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7EEF6" w14:textId="5F6247C5" w:rsidR="00D80951" w:rsidRDefault="00F84EF6" w:rsidP="00F84EF6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F84EF6">
        <w:rPr>
          <w:rFonts w:eastAsiaTheme="majorEastAsia" w:cstheme="majorBidi"/>
          <w:color w:val="000000" w:themeColor="text1"/>
          <w:kern w:val="28"/>
          <w:sz w:val="48"/>
          <w:szCs w:val="52"/>
        </w:rPr>
        <w:t>Биотехническая система для выявления рассеянного склероза по основным признакам</w:t>
      </w:r>
    </w:p>
    <w:p w14:paraId="75CA6FF7" w14:textId="77777777" w:rsidR="00BA7A90" w:rsidRPr="00D80951" w:rsidRDefault="00BA7A90" w:rsidP="00F84EF6">
      <w:pPr>
        <w:jc w:val="center"/>
        <w:sectPr w:rsidR="00BA7A90" w:rsidRPr="00D80951" w:rsidSect="00973AC4">
          <w:footerReference w:type="default" r:id="rId9"/>
          <w:pgSz w:w="11906" w:h="16838" w:code="9"/>
          <w:pgMar w:top="907" w:right="907" w:bottom="1440" w:left="907" w:header="709" w:footer="709" w:gutter="0"/>
          <w:pgNumType w:start="372"/>
          <w:cols w:space="708"/>
          <w:docGrid w:linePitch="360"/>
        </w:sectPr>
      </w:pPr>
    </w:p>
    <w:p w14:paraId="63A738D1" w14:textId="77777777" w:rsidR="00D80951" w:rsidRPr="009F446D" w:rsidRDefault="00F05068" w:rsidP="009F446D">
      <w:pPr>
        <w:pStyle w:val="aa"/>
      </w:pPr>
      <w:r>
        <w:lastRenderedPageBreak/>
        <w:t xml:space="preserve">А. </w:t>
      </w:r>
      <w:r w:rsidR="009628BB">
        <w:t>Е</w:t>
      </w:r>
      <w:r>
        <w:t xml:space="preserve">. </w:t>
      </w:r>
      <w:proofErr w:type="spellStart"/>
      <w:r w:rsidR="009628BB">
        <w:t>Гапаненок</w:t>
      </w:r>
      <w:proofErr w:type="spellEnd"/>
    </w:p>
    <w:p w14:paraId="213BA808" w14:textId="2B24AFD1" w:rsidR="009628BB" w:rsidRPr="00AA65E9" w:rsidRDefault="009628BB" w:rsidP="009628BB">
      <w:pPr>
        <w:pStyle w:val="ab"/>
        <w:rPr>
          <w:iCs/>
        </w:rPr>
      </w:pPr>
      <w:bookmarkStart w:id="0" w:name="_Hlk159065043"/>
      <w:r w:rsidRPr="00AA65E9">
        <w:rPr>
          <w:iCs/>
        </w:rPr>
        <w:t xml:space="preserve">Санкт-Петербургский государственный электротехнический университет </w:t>
      </w:r>
      <w:r w:rsidR="00BA7A90">
        <w:rPr>
          <w:iCs/>
        </w:rPr>
        <w:br/>
      </w:r>
      <w:r w:rsidRPr="00AA65E9">
        <w:rPr>
          <w:iCs/>
        </w:rPr>
        <w:t>«ЛЭТИ» им. В.И. Ульянова (Ленина)</w:t>
      </w:r>
    </w:p>
    <w:p w14:paraId="08AA0949" w14:textId="77777777" w:rsidR="009F446D" w:rsidRPr="009628BB" w:rsidRDefault="009628BB" w:rsidP="009628BB">
      <w:pPr>
        <w:pStyle w:val="ac"/>
        <w:rPr>
          <w:iCs/>
          <w:lang w:val="ru-RU"/>
        </w:rPr>
      </w:pPr>
      <w:r w:rsidRPr="00B85D81">
        <w:rPr>
          <w:iCs/>
          <w:lang w:val="ru-RU"/>
        </w:rPr>
        <w:t>19981939</w:t>
      </w:r>
      <w:r w:rsidRPr="009628BB">
        <w:rPr>
          <w:iCs/>
        </w:rPr>
        <w:t>S</w:t>
      </w:r>
      <w:r w:rsidRPr="00B85D81">
        <w:rPr>
          <w:iCs/>
          <w:lang w:val="ru-RU"/>
        </w:rPr>
        <w:t>@</w:t>
      </w:r>
      <w:r w:rsidRPr="009628BB">
        <w:rPr>
          <w:iCs/>
        </w:rPr>
        <w:t>mail</w:t>
      </w:r>
      <w:r w:rsidRPr="00B85D81">
        <w:rPr>
          <w:iCs/>
          <w:lang w:val="ru-RU"/>
        </w:rPr>
        <w:t>.</w:t>
      </w:r>
      <w:proofErr w:type="spellStart"/>
      <w:r w:rsidRPr="009628BB">
        <w:rPr>
          <w:iCs/>
        </w:rPr>
        <w:t>ru</w:t>
      </w:r>
      <w:proofErr w:type="spellEnd"/>
    </w:p>
    <w:bookmarkEnd w:id="0"/>
    <w:p w14:paraId="7E32E8D8" w14:textId="77777777" w:rsidR="00D80951" w:rsidRPr="009F446D" w:rsidRDefault="009F446D" w:rsidP="009F446D">
      <w:pPr>
        <w:pStyle w:val="aa"/>
        <w:spacing w:before="360"/>
      </w:pPr>
      <w:r>
        <w:br w:type="column"/>
      </w:r>
      <w:r w:rsidR="009628BB">
        <w:lastRenderedPageBreak/>
        <w:t>К</w:t>
      </w:r>
      <w:r w:rsidR="00D80951">
        <w:t xml:space="preserve">. </w:t>
      </w:r>
      <w:r w:rsidR="009628BB">
        <w:t>Н</w:t>
      </w:r>
      <w:r w:rsidR="00D80951">
        <w:t xml:space="preserve">. </w:t>
      </w:r>
      <w:proofErr w:type="spellStart"/>
      <w:r w:rsidR="009628BB">
        <w:t>Болсунов</w:t>
      </w:r>
      <w:proofErr w:type="spellEnd"/>
    </w:p>
    <w:p w14:paraId="021B9092" w14:textId="72366099" w:rsidR="009628BB" w:rsidRPr="009628BB" w:rsidRDefault="009628BB" w:rsidP="009628BB">
      <w:pPr>
        <w:pStyle w:val="ab"/>
        <w:rPr>
          <w:iCs/>
        </w:rPr>
      </w:pPr>
      <w:r w:rsidRPr="009628BB">
        <w:rPr>
          <w:iCs/>
        </w:rPr>
        <w:t xml:space="preserve">Санкт-Петербургский государственный электротехнический университет </w:t>
      </w:r>
      <w:r w:rsidR="00BA7A90">
        <w:rPr>
          <w:iCs/>
        </w:rPr>
        <w:br/>
      </w:r>
      <w:r w:rsidRPr="009628BB">
        <w:rPr>
          <w:iCs/>
        </w:rPr>
        <w:t>«ЛЭТИ» им. В.И. Ульянова (Ленина)</w:t>
      </w:r>
    </w:p>
    <w:p w14:paraId="7685EC4E" w14:textId="77777777" w:rsidR="009628BB" w:rsidRPr="009628BB" w:rsidRDefault="009628BB" w:rsidP="009628BB">
      <w:pPr>
        <w:pStyle w:val="ab"/>
        <w:rPr>
          <w:i w:val="0"/>
        </w:rPr>
      </w:pPr>
      <w:proofErr w:type="spellStart"/>
      <w:r w:rsidRPr="009628BB">
        <w:rPr>
          <w:i w:val="0"/>
          <w:lang w:val="en-US"/>
        </w:rPr>
        <w:t>bolsunov</w:t>
      </w:r>
      <w:proofErr w:type="spellEnd"/>
      <w:r w:rsidRPr="00B85D81">
        <w:rPr>
          <w:i w:val="0"/>
        </w:rPr>
        <w:t>_</w:t>
      </w:r>
      <w:r w:rsidRPr="009628BB">
        <w:rPr>
          <w:i w:val="0"/>
          <w:lang w:val="en-US"/>
        </w:rPr>
        <w:t>k</w:t>
      </w:r>
      <w:r w:rsidRPr="00B85D81">
        <w:rPr>
          <w:i w:val="0"/>
        </w:rPr>
        <w:t>@</w:t>
      </w:r>
      <w:r w:rsidRPr="009628BB">
        <w:rPr>
          <w:i w:val="0"/>
          <w:lang w:val="en-US"/>
        </w:rPr>
        <w:t>mail</w:t>
      </w:r>
      <w:r w:rsidRPr="00B85D81">
        <w:rPr>
          <w:i w:val="0"/>
        </w:rPr>
        <w:t>.</w:t>
      </w:r>
      <w:proofErr w:type="spellStart"/>
      <w:r w:rsidRPr="009628BB">
        <w:rPr>
          <w:i w:val="0"/>
          <w:lang w:val="en-US"/>
        </w:rPr>
        <w:t>ru</w:t>
      </w:r>
      <w:proofErr w:type="spellEnd"/>
    </w:p>
    <w:p w14:paraId="0AC7602E" w14:textId="77777777" w:rsidR="00D80951" w:rsidRPr="00D80951" w:rsidRDefault="00D80951" w:rsidP="00D80951">
      <w:pPr>
        <w:pStyle w:val="ab"/>
        <w:sectPr w:rsidR="00D80951" w:rsidRPr="00D80951" w:rsidSect="001629C0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1DC18839" w14:textId="77777777" w:rsidR="00D80951" w:rsidRPr="0013123C" w:rsidRDefault="00D80951" w:rsidP="009F446D">
      <w:pPr>
        <w:jc w:val="center"/>
      </w:pPr>
    </w:p>
    <w:p w14:paraId="2493BF70" w14:textId="77777777" w:rsidR="0013123C" w:rsidRDefault="0013123C" w:rsidP="009F446D">
      <w:pPr>
        <w:jc w:val="center"/>
        <w:sectPr w:rsidR="0013123C" w:rsidSect="001629C0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27B55D6B" w14:textId="77777777" w:rsidR="00F84EF6" w:rsidRPr="00C778AC" w:rsidRDefault="00F84EF6" w:rsidP="00F84EF6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Pr="00BA5B14">
        <w:rPr>
          <w:rFonts w:eastAsia="MS Mincho"/>
        </w:rPr>
        <w:t>На данный момент одной из наиболее весомых</w:t>
      </w:r>
      <w:r>
        <w:rPr>
          <w:rFonts w:eastAsia="MS Mincho"/>
        </w:rPr>
        <w:t xml:space="preserve"> проблем медицины, с социальной </w:t>
      </w:r>
      <w:r w:rsidRPr="00BA5B14">
        <w:rPr>
          <w:rFonts w:eastAsia="MS Mincho"/>
        </w:rPr>
        <w:t>и экономической точки зрения, явля</w:t>
      </w:r>
      <w:r>
        <w:rPr>
          <w:rFonts w:eastAsia="MS Mincho"/>
        </w:rPr>
        <w:t xml:space="preserve">ется проблема довольно широкого </w:t>
      </w:r>
      <w:r w:rsidRPr="00BA5B14">
        <w:rPr>
          <w:rFonts w:eastAsia="MS Mincho"/>
        </w:rPr>
        <w:t xml:space="preserve">распространения хронических прогрессирующих заболеваний центральной нервной системы (ЦНС). Одно из первых мест среди </w:t>
      </w:r>
      <w:r>
        <w:rPr>
          <w:rFonts w:eastAsia="MS Mincho"/>
        </w:rPr>
        <w:t xml:space="preserve">таких </w:t>
      </w:r>
      <w:r w:rsidRPr="00BA5B14">
        <w:rPr>
          <w:rFonts w:eastAsia="MS Mincho"/>
        </w:rPr>
        <w:t xml:space="preserve">заболеваний занимает рассеянный склероз (РС), который не редко наблюдается не только в пожилом, но уже и в молодом возрасте, приводя не только к инвалидизации, но и полной потери способности к самообслуживанию. Данное заболевание не излечимо, но вполне возможно замедлить его развитие и прогрессирование с помощью лекарственных средств, а для этого необходимо выявить его наличие на раннем этапе. Для этого необходимо внедрение современных инструментальных методов раннего выявления данного заболевания. В данной работе отображены достоверно значимые изменения показателей сенсорного восприятия, характеризующие ранние стадии развития процесса </w:t>
      </w:r>
      <w:proofErr w:type="spellStart"/>
      <w:r w:rsidRPr="00BA5B14">
        <w:rPr>
          <w:rFonts w:eastAsia="MS Mincho"/>
        </w:rPr>
        <w:t>демиелинизации</w:t>
      </w:r>
      <w:proofErr w:type="spellEnd"/>
      <w:r w:rsidRPr="00BA5B14">
        <w:rPr>
          <w:rFonts w:eastAsia="MS Mincho"/>
        </w:rPr>
        <w:t xml:space="preserve"> нервных волокон, обуславливающего возникновение рассеянного склероза, а также структура биотехнической системы, позволяющей эффективно реализовать предложенную биотехническую методику диагностического назначения.</w:t>
      </w:r>
    </w:p>
    <w:p w14:paraId="73CD9CA6" w14:textId="77777777" w:rsidR="00F84EF6" w:rsidRDefault="00F84EF6" w:rsidP="00F84EF6">
      <w:pPr>
        <w:pStyle w:val="ae"/>
      </w:pPr>
      <w:r w:rsidRPr="0013123C">
        <w:t xml:space="preserve">Ключевые слова: </w:t>
      </w:r>
      <w:r>
        <w:rPr>
          <w:rFonts w:eastAsia="MS Mincho"/>
        </w:rPr>
        <w:t>рассеянный склероз,</w:t>
      </w:r>
      <w:r w:rsidRPr="009E4D72">
        <w:rPr>
          <w:rFonts w:eastAsia="MS Mincho"/>
        </w:rPr>
        <w:t xml:space="preserve"> </w:t>
      </w:r>
      <w:r>
        <w:rPr>
          <w:rFonts w:eastAsia="MS Mincho"/>
        </w:rPr>
        <w:t xml:space="preserve">ранняя диагностика, структура биотехнической системы, </w:t>
      </w:r>
      <w:r w:rsidRPr="009E4D72">
        <w:rPr>
          <w:rFonts w:eastAsia="MS Mincho"/>
        </w:rPr>
        <w:t>сенсорное восприятие, моторные функции</w:t>
      </w:r>
      <w:r w:rsidRPr="00982581">
        <w:rPr>
          <w:rFonts w:eastAsia="MS Mincho"/>
        </w:rPr>
        <w:t xml:space="preserve"> </w:t>
      </w:r>
    </w:p>
    <w:p w14:paraId="794F8693" w14:textId="094FFE4B" w:rsidR="00A05ED5" w:rsidRDefault="00A05ED5" w:rsidP="00A05ED5">
      <w:pPr>
        <w:keepNext/>
        <w:keepLines/>
        <w:numPr>
          <w:ilvl w:val="0"/>
          <w:numId w:val="2"/>
        </w:numPr>
        <w:tabs>
          <w:tab w:val="clear" w:pos="576"/>
          <w:tab w:val="left" w:pos="425"/>
        </w:tabs>
        <w:suppressAutoHyphens w:val="0"/>
        <w:spacing w:before="160" w:after="80"/>
        <w:ind w:firstLine="215"/>
        <w:jc w:val="center"/>
        <w:outlineLvl w:val="0"/>
        <w:rPr>
          <w:rFonts w:eastAsia="SimSun"/>
          <w:smallCaps/>
          <w:noProof/>
        </w:rPr>
      </w:pPr>
      <w:r>
        <w:rPr>
          <w:rFonts w:eastAsia="SimSun"/>
          <w:smallCaps/>
          <w:noProof/>
        </w:rPr>
        <w:t>Введение</w:t>
      </w:r>
    </w:p>
    <w:p w14:paraId="5EF4DE37" w14:textId="35E745C3" w:rsidR="00A05ED5" w:rsidRPr="004E760B" w:rsidRDefault="00A05ED5" w:rsidP="004E760B">
      <w:pPr>
        <w:pStyle w:val="a3"/>
      </w:pPr>
      <w:r>
        <w:t>На данный момент одной из самых распространённых групп заболеваний являются заболевания центральной нервной системы (ЦНС). ЦНС</w:t>
      </w:r>
      <w:bookmarkStart w:id="1" w:name="_Hlk159068594"/>
      <w:r w:rsidR="004E760B">
        <w:t> </w:t>
      </w:r>
      <w:r>
        <w:t>–</w:t>
      </w:r>
      <w:bookmarkEnd w:id="1"/>
      <w:r>
        <w:t xml:space="preserve"> это </w:t>
      </w:r>
      <w:r w:rsidRPr="00E26815">
        <w:rPr>
          <w:shd w:val="clear" w:color="auto" w:fill="FFFFFF"/>
        </w:rPr>
        <w:t xml:space="preserve">сложная </w:t>
      </w:r>
      <w:r w:rsidRPr="004E760B">
        <w:t xml:space="preserve">структура, пронизывающая все органы и ткани нашего тела, поэтому все заболевания, связанные с ней, являются одними из </w:t>
      </w:r>
      <w:proofErr w:type="gramStart"/>
      <w:r w:rsidRPr="004E760B">
        <w:t>самых</w:t>
      </w:r>
      <w:proofErr w:type="gramEnd"/>
      <w:r w:rsidRPr="004E760B">
        <w:t xml:space="preserve"> сложных и трудно поддающихся лечению. </w:t>
      </w:r>
    </w:p>
    <w:p w14:paraId="6A4B5630" w14:textId="2292309C" w:rsidR="00A05ED5" w:rsidRPr="004E760B" w:rsidRDefault="00A05ED5" w:rsidP="004E760B">
      <w:pPr>
        <w:pStyle w:val="a3"/>
      </w:pPr>
      <w:r w:rsidRPr="004E760B">
        <w:t xml:space="preserve">Среди заболеваний этой группы наиболее часто встречается сложное хроническое </w:t>
      </w:r>
      <w:proofErr w:type="spellStart"/>
      <w:r w:rsidRPr="004E760B">
        <w:t>демиелинизирующее</w:t>
      </w:r>
      <w:proofErr w:type="spellEnd"/>
      <w:r w:rsidRPr="004E760B">
        <w:t xml:space="preserve"> и прогрессирующее заболевание </w:t>
      </w:r>
      <w:r w:rsidR="004E760B" w:rsidRPr="004E760B">
        <w:t>–</w:t>
      </w:r>
      <w:r w:rsidRPr="004E760B">
        <w:t xml:space="preserve"> рассеянный склероз (РС).</w:t>
      </w:r>
    </w:p>
    <w:p w14:paraId="25B611B1" w14:textId="2A63025E" w:rsidR="00D13515" w:rsidRDefault="00A05ED5" w:rsidP="004E760B">
      <w:pPr>
        <w:pStyle w:val="a3"/>
        <w:rPr>
          <w:shd w:val="clear" w:color="auto" w:fill="FFFFFF"/>
        </w:rPr>
      </w:pPr>
      <w:r w:rsidRPr="004E760B">
        <w:t>РС делиться на несколько типов</w:t>
      </w:r>
      <w:r w:rsidR="00D13515" w:rsidRPr="004E760B">
        <w:t xml:space="preserve">: </w:t>
      </w:r>
      <w:proofErr w:type="spellStart"/>
      <w:r w:rsidR="00D13515" w:rsidRPr="004E760B">
        <w:t>р</w:t>
      </w:r>
      <w:r w:rsidRPr="004E760B">
        <w:t>емиттирующий</w:t>
      </w:r>
      <w:proofErr w:type="spellEnd"/>
      <w:r w:rsidRPr="004E760B">
        <w:t xml:space="preserve"> рассеянный склероз (РРС) – тип течения РС, характеризующийся наличием обострений, между которыми не отмечается прогрессирование </w:t>
      </w:r>
      <w:proofErr w:type="spellStart"/>
      <w:r w:rsidRPr="004E760B">
        <w:t>инвалидизации</w:t>
      </w:r>
      <w:proofErr w:type="spellEnd"/>
      <w:r w:rsidRPr="004E760B">
        <w:t>. В период ремиссии могут иметься признаки стойк</w:t>
      </w:r>
      <w:r w:rsidR="00D13515" w:rsidRPr="004E760B">
        <w:t>ого неврологического дефицита; в</w:t>
      </w:r>
      <w:r w:rsidRPr="004E760B">
        <w:t>торично-прогрессирующий рассеянный склероз (ВПРС)</w:t>
      </w:r>
      <w:r w:rsidR="004E760B">
        <w:t> </w:t>
      </w:r>
      <w:r w:rsidRPr="004E760B">
        <w:t xml:space="preserve">– тип течения РС, возникающий после периода </w:t>
      </w:r>
      <w:proofErr w:type="spellStart"/>
      <w:r w:rsidRPr="004E760B">
        <w:t>ремиттирующего</w:t>
      </w:r>
      <w:proofErr w:type="spellEnd"/>
      <w:r w:rsidRPr="004E760B">
        <w:t xml:space="preserve"> РС и характеризующийся наличием подтвержденного прогрессирования </w:t>
      </w:r>
      <w:proofErr w:type="spellStart"/>
      <w:r w:rsidRPr="004E760B">
        <w:t>инвалидизации</w:t>
      </w:r>
      <w:proofErr w:type="spellEnd"/>
      <w:r w:rsidRPr="004E760B">
        <w:t>, независимого от обострений [5].</w:t>
      </w:r>
      <w:r w:rsidR="00D13515" w:rsidRPr="004E760B">
        <w:t xml:space="preserve"> </w:t>
      </w:r>
      <w:r w:rsidRPr="004E760B">
        <w:t>При данной форме РС могут сохраняться</w:t>
      </w:r>
      <w:r w:rsidRPr="00D13515">
        <w:rPr>
          <w:shd w:val="clear" w:color="auto" w:fill="FFFFFF"/>
        </w:rPr>
        <w:t xml:space="preserve"> типичные обострения заболевания, </w:t>
      </w:r>
      <w:r w:rsidRPr="00D13515">
        <w:rPr>
          <w:shd w:val="clear" w:color="auto" w:fill="FFFFFF"/>
        </w:rPr>
        <w:lastRenderedPageBreak/>
        <w:t>между которыми наблюдается под</w:t>
      </w:r>
      <w:r w:rsidR="00D13515">
        <w:rPr>
          <w:shd w:val="clear" w:color="auto" w:fill="FFFFFF"/>
        </w:rPr>
        <w:t>твержденное прогрессирование РС; п</w:t>
      </w:r>
      <w:r w:rsidRPr="00D13515">
        <w:rPr>
          <w:shd w:val="clear" w:color="auto" w:fill="FFFFFF"/>
        </w:rPr>
        <w:t xml:space="preserve">ервично-прогрессирующий РС (ППРС) – тип течения РС, характеризующийся подтвержденным прогрессированием </w:t>
      </w:r>
      <w:proofErr w:type="spellStart"/>
      <w:r w:rsidRPr="00D13515">
        <w:rPr>
          <w:shd w:val="clear" w:color="auto" w:fill="FFFFFF"/>
        </w:rPr>
        <w:t>инвалидизации</w:t>
      </w:r>
      <w:proofErr w:type="spellEnd"/>
      <w:r w:rsidRPr="00D13515">
        <w:rPr>
          <w:shd w:val="clear" w:color="auto" w:fill="FFFFFF"/>
        </w:rPr>
        <w:t xml:space="preserve"> с момента появления первых симптомов заболевания, с возможными периодами стабилизации состояния, во время которых не происходит нарастания неврологического дефицита. Достаточным считается непрерывное нарастание симптомов в течение 1 года, для диагностики используется специальный раздел критериев </w:t>
      </w:r>
      <w:proofErr w:type="spellStart"/>
      <w:r w:rsidRPr="00D13515">
        <w:rPr>
          <w:shd w:val="clear" w:color="auto" w:fill="FFFFFF"/>
        </w:rPr>
        <w:t>МакДональда</w:t>
      </w:r>
      <w:proofErr w:type="spellEnd"/>
      <w:r w:rsidRPr="00D13515">
        <w:rPr>
          <w:shd w:val="clear" w:color="auto" w:fill="FFFFFF"/>
        </w:rPr>
        <w:t xml:space="preserve"> 2017 года [5].</w:t>
      </w:r>
      <w:r w:rsidR="004E760B">
        <w:rPr>
          <w:shd w:val="clear" w:color="auto" w:fill="FFFFFF"/>
        </w:rPr>
        <w:t xml:space="preserve"> </w:t>
      </w:r>
      <w:r w:rsidRPr="00D13515">
        <w:rPr>
          <w:shd w:val="clear" w:color="auto" w:fill="FFFFFF"/>
        </w:rPr>
        <w:t xml:space="preserve">При данной форме могут наблюдаться типичные обострения заболевания, между которыми имеется подтвержденное прогрессирование </w:t>
      </w:r>
      <w:proofErr w:type="spellStart"/>
      <w:r w:rsidRPr="00D13515">
        <w:rPr>
          <w:shd w:val="clear" w:color="auto" w:fill="FFFFFF"/>
        </w:rPr>
        <w:t>инвалидизации</w:t>
      </w:r>
      <w:proofErr w:type="spellEnd"/>
      <w:r w:rsidRPr="00D13515">
        <w:rPr>
          <w:shd w:val="clear" w:color="auto" w:fill="FFFFFF"/>
        </w:rPr>
        <w:t>, однако заболевание дебютирует не с обострений, а с прогрессирования [5].</w:t>
      </w:r>
      <w:r w:rsidR="004E760B">
        <w:rPr>
          <w:shd w:val="clear" w:color="auto" w:fill="FFFFFF"/>
        </w:rPr>
        <w:t xml:space="preserve"> </w:t>
      </w:r>
      <w:r w:rsidRPr="00D13515">
        <w:rPr>
          <w:shd w:val="clear" w:color="auto" w:fill="FFFFFF"/>
        </w:rPr>
        <w:t xml:space="preserve">У детей и подростков с РС практически всегда наблюдается РРС, иногда с активным началом по типу острого рассеянного </w:t>
      </w:r>
      <w:proofErr w:type="spellStart"/>
      <w:r w:rsidRPr="00D13515">
        <w:rPr>
          <w:shd w:val="clear" w:color="auto" w:fill="FFFFFF"/>
        </w:rPr>
        <w:t>энцефаломиелита</w:t>
      </w:r>
      <w:proofErr w:type="spellEnd"/>
      <w:r w:rsidRPr="00D13515">
        <w:rPr>
          <w:shd w:val="clear" w:color="auto" w:fill="FFFFFF"/>
        </w:rPr>
        <w:t xml:space="preserve"> (ОРЭМ), с переходом в ВПРС. ППРС при начале РС в возрасте до 16 лет встречается крайне редко, такие случаи всегда нуждаются в тща</w:t>
      </w:r>
      <w:r w:rsidR="00D13515">
        <w:rPr>
          <w:shd w:val="clear" w:color="auto" w:fill="FFFFFF"/>
        </w:rPr>
        <w:t>тельном уточнении диагноза [5].</w:t>
      </w:r>
    </w:p>
    <w:p w14:paraId="4F4E26A5" w14:textId="2496259A" w:rsidR="00A05ED5" w:rsidRPr="004E760B" w:rsidRDefault="00A05ED5" w:rsidP="004E760B">
      <w:pPr>
        <w:pStyle w:val="a3"/>
      </w:pPr>
      <w:r w:rsidRPr="00A05ED5">
        <w:rPr>
          <w:shd w:val="clear" w:color="auto" w:fill="FFFFFF"/>
        </w:rPr>
        <w:t xml:space="preserve">С 2013 года внедряется новая классификация типов течения заболевания, в рамках которой выделяют </w:t>
      </w:r>
      <w:proofErr w:type="gramStart"/>
      <w:r w:rsidRPr="00A05ED5">
        <w:rPr>
          <w:shd w:val="clear" w:color="auto" w:fill="FFFFFF"/>
        </w:rPr>
        <w:t>неактивный</w:t>
      </w:r>
      <w:proofErr w:type="gramEnd"/>
      <w:r w:rsidRPr="00A05ED5">
        <w:rPr>
          <w:shd w:val="clear" w:color="auto" w:fill="FFFFFF"/>
        </w:rPr>
        <w:t xml:space="preserve"> РС (без обострений и без признаков активности РС по данным МРТ), активный РС (наличие обострений или признаков активности РС по данным МРТ), РС с прогрессированием и РС без прогрессирования [9]. Постепенный переход на данную классификацию представляется целесообразным, однако, существенно затрудняет использование ПИТРС, содержащих </w:t>
      </w:r>
      <w:r w:rsidRPr="004E760B">
        <w:t xml:space="preserve">в инструкциях по применению в разделе «показания» </w:t>
      </w:r>
      <w:proofErr w:type="spellStart"/>
      <w:r w:rsidRPr="004E760B">
        <w:t>ремиттирующий</w:t>
      </w:r>
      <w:proofErr w:type="spellEnd"/>
      <w:r w:rsidRPr="004E760B">
        <w:t xml:space="preserve">, вторично-прогрессирующий </w:t>
      </w:r>
      <w:r w:rsidR="00D13515" w:rsidRPr="004E760B">
        <w:t>и первично-прогрессирующий РС [4</w:t>
      </w:r>
      <w:r w:rsidRPr="004E760B">
        <w:t>].</w:t>
      </w:r>
    </w:p>
    <w:p w14:paraId="2B7D39BF" w14:textId="595362F0" w:rsidR="00A05ED5" w:rsidRPr="004E760B" w:rsidRDefault="00A05ED5" w:rsidP="004E760B">
      <w:pPr>
        <w:pStyle w:val="a3"/>
      </w:pPr>
      <w:r w:rsidRPr="004E760B">
        <w:t>С учётом особенностей те</w:t>
      </w:r>
      <w:r w:rsidR="00D13515" w:rsidRPr="004E760B">
        <w:t>чения выделяют особые формы РС: з</w:t>
      </w:r>
      <w:r w:rsidRPr="004E760B">
        <w:t>локач</w:t>
      </w:r>
      <w:r w:rsidR="00D13515" w:rsidRPr="004E760B">
        <w:t>ественный РС (болезнь Марбурга); б</w:t>
      </w:r>
      <w:r w:rsidRPr="004E760B">
        <w:t>ыстропро</w:t>
      </w:r>
      <w:r w:rsidR="00D13515" w:rsidRPr="004E760B">
        <w:t>грессирующий рассеянный склероз; в</w:t>
      </w:r>
      <w:r w:rsidRPr="004E760B">
        <w:t>ысокоакт</w:t>
      </w:r>
      <w:r w:rsidR="00D13515" w:rsidRPr="004E760B">
        <w:t>ивный рассеянный склероз (ВАРС).</w:t>
      </w:r>
    </w:p>
    <w:p w14:paraId="51193CDC" w14:textId="6371A455" w:rsidR="00D13515" w:rsidRPr="00D13515" w:rsidRDefault="00D13515" w:rsidP="004E760B">
      <w:pPr>
        <w:pStyle w:val="a3"/>
        <w:rPr>
          <w:shd w:val="clear" w:color="auto" w:fill="FFFFFF"/>
        </w:rPr>
      </w:pPr>
      <w:r w:rsidRPr="004E760B">
        <w:t>Имеется полигенная наследственная предрасположенность к РС. В настоящее время выделено более 200 генетических факторов, формирующих эту предрасположенность. Реализация предрасположенности происходит при</w:t>
      </w:r>
      <w:r w:rsidRPr="00D13515">
        <w:rPr>
          <w:shd w:val="clear" w:color="auto" w:fill="FFFFFF"/>
        </w:rPr>
        <w:t xml:space="preserve"> участии внешних факторов, среди которых на первом месте рассматриваются вирусные инфекции (особенно </w:t>
      </w:r>
      <w:proofErr w:type="spellStart"/>
      <w:r w:rsidRPr="00D13515">
        <w:rPr>
          <w:shd w:val="clear" w:color="auto" w:fill="FFFFFF"/>
        </w:rPr>
        <w:t>ретровирусы</w:t>
      </w:r>
      <w:proofErr w:type="spellEnd"/>
      <w:r w:rsidRPr="00D13515">
        <w:rPr>
          <w:shd w:val="clear" w:color="auto" w:fill="FFFFFF"/>
        </w:rPr>
        <w:t xml:space="preserve"> и вирус Эпштейн - </w:t>
      </w:r>
      <w:proofErr w:type="spellStart"/>
      <w:r w:rsidRPr="00D13515">
        <w:rPr>
          <w:shd w:val="clear" w:color="auto" w:fill="FFFFFF"/>
        </w:rPr>
        <w:t>Барр</w:t>
      </w:r>
      <w:proofErr w:type="spellEnd"/>
      <w:r w:rsidRPr="00D13515">
        <w:rPr>
          <w:shd w:val="clear" w:color="auto" w:fill="FFFFFF"/>
        </w:rPr>
        <w:t>), недостаток витамина</w:t>
      </w:r>
      <w:proofErr w:type="gramStart"/>
      <w:r w:rsidRPr="00D13515">
        <w:rPr>
          <w:shd w:val="clear" w:color="auto" w:fill="FFFFFF"/>
        </w:rPr>
        <w:t xml:space="preserve"> Д</w:t>
      </w:r>
      <w:proofErr w:type="gramEnd"/>
      <w:r w:rsidRPr="00D13515">
        <w:rPr>
          <w:shd w:val="clear" w:color="auto" w:fill="FFFFFF"/>
        </w:rPr>
        <w:t xml:space="preserve">, раннее начало курения, изменения </w:t>
      </w:r>
      <w:proofErr w:type="spellStart"/>
      <w:r w:rsidRPr="00D13515">
        <w:rPr>
          <w:shd w:val="clear" w:color="auto" w:fill="FFFFFF"/>
        </w:rPr>
        <w:t>микробиома</w:t>
      </w:r>
      <w:proofErr w:type="spellEnd"/>
      <w:r w:rsidRPr="00D13515">
        <w:rPr>
          <w:shd w:val="clear" w:color="auto" w:fill="FFFFFF"/>
        </w:rPr>
        <w:t xml:space="preserve"> кишечника и другие фактор</w:t>
      </w:r>
      <w:r>
        <w:rPr>
          <w:shd w:val="clear" w:color="auto" w:fill="FFFFFF"/>
        </w:rPr>
        <w:t>ы [2].</w:t>
      </w:r>
    </w:p>
    <w:p w14:paraId="75D46DA7" w14:textId="5040954B" w:rsidR="00D13515" w:rsidRPr="004E760B" w:rsidRDefault="00D13515" w:rsidP="004E760B">
      <w:pPr>
        <w:pStyle w:val="a3"/>
      </w:pPr>
      <w:r w:rsidRPr="00D13515">
        <w:rPr>
          <w:shd w:val="clear" w:color="auto" w:fill="FFFFFF"/>
        </w:rPr>
        <w:t xml:space="preserve">Продуцируемые </w:t>
      </w:r>
      <w:proofErr w:type="gramStart"/>
      <w:r w:rsidRPr="00D13515">
        <w:rPr>
          <w:shd w:val="clear" w:color="auto" w:fill="FFFFFF"/>
        </w:rPr>
        <w:t>Т-</w:t>
      </w:r>
      <w:proofErr w:type="gramEnd"/>
      <w:r w:rsidRPr="00D13515">
        <w:rPr>
          <w:shd w:val="clear" w:color="auto" w:fill="FFFFFF"/>
        </w:rPr>
        <w:t xml:space="preserve"> и В-клетками системно и локально в ткани </w:t>
      </w:r>
      <w:proofErr w:type="spellStart"/>
      <w:r w:rsidRPr="00D13515">
        <w:rPr>
          <w:shd w:val="clear" w:color="auto" w:fill="FFFFFF"/>
        </w:rPr>
        <w:t>провоспалительные</w:t>
      </w:r>
      <w:proofErr w:type="spellEnd"/>
      <w:r w:rsidRPr="00D13515">
        <w:rPr>
          <w:shd w:val="clear" w:color="auto" w:fill="FFFFFF"/>
        </w:rPr>
        <w:t xml:space="preserve"> цитокины в</w:t>
      </w:r>
      <w:bookmarkStart w:id="2" w:name="_GoBack"/>
      <w:bookmarkEnd w:id="2"/>
      <w:r w:rsidRPr="00D13515">
        <w:rPr>
          <w:shd w:val="clear" w:color="auto" w:fill="FFFFFF"/>
        </w:rPr>
        <w:t xml:space="preserve">ызывают активацию </w:t>
      </w:r>
      <w:proofErr w:type="spellStart"/>
      <w:r w:rsidRPr="00D13515">
        <w:rPr>
          <w:shd w:val="clear" w:color="auto" w:fill="FFFFFF"/>
        </w:rPr>
        <w:t>аутореактивных</w:t>
      </w:r>
      <w:proofErr w:type="spellEnd"/>
      <w:r w:rsidRPr="00D13515">
        <w:rPr>
          <w:shd w:val="clear" w:color="auto" w:fill="FFFFFF"/>
        </w:rPr>
        <w:t xml:space="preserve"> Т-лимфоцитов, </w:t>
      </w:r>
      <w:r w:rsidRPr="00D13515">
        <w:rPr>
          <w:shd w:val="clear" w:color="auto" w:fill="FFFFFF"/>
        </w:rPr>
        <w:lastRenderedPageBreak/>
        <w:t xml:space="preserve">приводят к аутоиммунному воспалительному поражению ткани ЦНС. Уже на ранних стадиях заболевания отмечаются </w:t>
      </w:r>
      <w:proofErr w:type="spellStart"/>
      <w:r w:rsidRPr="00D13515">
        <w:rPr>
          <w:shd w:val="clear" w:color="auto" w:fill="FFFFFF"/>
        </w:rPr>
        <w:t>нейродегенеративные</w:t>
      </w:r>
      <w:proofErr w:type="spellEnd"/>
      <w:r w:rsidRPr="00D13515">
        <w:rPr>
          <w:shd w:val="clear" w:color="auto" w:fill="FFFFFF"/>
        </w:rPr>
        <w:t xml:space="preserve"> изменения. Активация клонов сенсибилизированных клеток наряду с недостатком противовоспалительной, регуляторной систем, способствует </w:t>
      </w:r>
      <w:proofErr w:type="spellStart"/>
      <w:r w:rsidRPr="00D13515">
        <w:rPr>
          <w:shd w:val="clear" w:color="auto" w:fill="FFFFFF"/>
        </w:rPr>
        <w:t>хронизации</w:t>
      </w:r>
      <w:proofErr w:type="spellEnd"/>
      <w:r w:rsidRPr="00D13515">
        <w:rPr>
          <w:shd w:val="clear" w:color="auto" w:fill="FFFFFF"/>
        </w:rPr>
        <w:t xml:space="preserve"> процесса. Вторично </w:t>
      </w:r>
      <w:r w:rsidRPr="004E760B">
        <w:t xml:space="preserve">активированные макрофаги и </w:t>
      </w:r>
      <w:proofErr w:type="spellStart"/>
      <w:r w:rsidRPr="004E760B">
        <w:t>микроглия</w:t>
      </w:r>
      <w:proofErr w:type="spellEnd"/>
      <w:r w:rsidRPr="004E760B">
        <w:t xml:space="preserve"> также секретируют </w:t>
      </w:r>
      <w:proofErr w:type="spellStart"/>
      <w:r w:rsidRPr="004E760B">
        <w:t>провоспалительные</w:t>
      </w:r>
      <w:proofErr w:type="spellEnd"/>
      <w:r w:rsidRPr="004E760B">
        <w:t xml:space="preserve"> цитокины [3].</w:t>
      </w:r>
    </w:p>
    <w:p w14:paraId="72FDD92A" w14:textId="50F428DC" w:rsidR="00A05ED5" w:rsidRPr="004E760B" w:rsidRDefault="00A05ED5" w:rsidP="004E760B">
      <w:pPr>
        <w:pStyle w:val="a3"/>
      </w:pPr>
      <w:r w:rsidRPr="004E760B">
        <w:t xml:space="preserve">По распространенности среди неврологических заболеваний РС занимает четвертое место после инсультов, эпилепсии и паркинсонизма, а в молодом возрасте – второе место после эпилепсии [1]. Распознать его наступление довольно сложно, так как рассеянный склероз характеризуется наличием рассеянных по всей центральной нервной системе без определённой локализации очагов, то есть замены нормальной нервной ткани на соединительную, в </w:t>
      </w:r>
      <w:proofErr w:type="gramStart"/>
      <w:r w:rsidRPr="004E760B">
        <w:t>связи</w:t>
      </w:r>
      <w:proofErr w:type="gramEnd"/>
      <w:r w:rsidRPr="004E760B">
        <w:t xml:space="preserve"> с чем имеет большое количество разнообразных клинических симптомов. </w:t>
      </w:r>
    </w:p>
    <w:p w14:paraId="5CDB2A5B" w14:textId="68459AEC" w:rsidR="00A05ED5" w:rsidRPr="004E760B" w:rsidRDefault="00A05ED5" w:rsidP="004E760B">
      <w:pPr>
        <w:pStyle w:val="a3"/>
      </w:pPr>
      <w:r w:rsidRPr="004E760B">
        <w:t>Мы выделили наиболее значимый, на наш взгляд, комплекс симптомов, связанных с поражением черепных нервов, а также двигательными и координационными нарушениями для ранней диагностики РС при помощи предлагаемой биотехнической системы, осуществляющей их комплексную оценку.</w:t>
      </w:r>
    </w:p>
    <w:p w14:paraId="6B16C6D9" w14:textId="15EFD8CF" w:rsidR="0013123C" w:rsidRPr="00F84EF6" w:rsidRDefault="00F84EF6" w:rsidP="004E760B">
      <w:pPr>
        <w:pStyle w:val="1"/>
      </w:pPr>
      <w:r>
        <w:t>Основные д</w:t>
      </w:r>
      <w:r w:rsidRPr="00BA5B14">
        <w:t>иагностические признаки РС</w:t>
      </w:r>
    </w:p>
    <w:p w14:paraId="38C7B664" w14:textId="1E3A664B" w:rsidR="00F84EF6" w:rsidRDefault="00F84EF6" w:rsidP="004E760B">
      <w:pPr>
        <w:pStyle w:val="a3"/>
      </w:pPr>
      <w:r w:rsidRPr="001B7CD6">
        <w:t xml:space="preserve">Рассеянный склероз представляет собой воспалительное </w:t>
      </w:r>
      <w:proofErr w:type="spellStart"/>
      <w:r w:rsidRPr="001B7CD6">
        <w:t>демиелинизирующее</w:t>
      </w:r>
      <w:proofErr w:type="spellEnd"/>
      <w:r w:rsidRPr="001B7CD6">
        <w:t xml:space="preserve"> заболевание, которое является результатом аутоиммунного разрушения миелита – жировой оболочки, покрывающей нервные клетки головного и спинного мозга. Это нарушает проходимость электрических импульсов, направляемых по нервам в другие части тела, и приводит к образованию рубцов (склеротических изменений, или бляшек)</w:t>
      </w:r>
      <w:r>
        <w:t xml:space="preserve"> (</w:t>
      </w:r>
      <w:r w:rsidR="004E760B">
        <w:t>р</w:t>
      </w:r>
      <w:r>
        <w:t>ис</w:t>
      </w:r>
      <w:r w:rsidR="004E760B">
        <w:t>.</w:t>
      </w:r>
      <w:r>
        <w:t xml:space="preserve"> 1) </w:t>
      </w:r>
      <w:r w:rsidRPr="006F4494">
        <w:t>[1]</w:t>
      </w:r>
      <w:r w:rsidRPr="001B7CD6">
        <w:t xml:space="preserve">. </w:t>
      </w:r>
    </w:p>
    <w:p w14:paraId="60ACDA77" w14:textId="2BDE966F" w:rsidR="00F84EF6" w:rsidRDefault="00F84EF6" w:rsidP="004E760B">
      <w:pPr>
        <w:pStyle w:val="a3"/>
      </w:pPr>
      <w:r>
        <w:t xml:space="preserve">Группа симптомов наиболее часто отмечающихся у большинства больных </w:t>
      </w:r>
      <w:r w:rsidR="004E760B">
        <w:t>–</w:t>
      </w:r>
      <w:r>
        <w:t xml:space="preserve"> это симптомы, связанные с поражением черепных нервов. Наиболее часто наблюдается поражение глазодвигательного, тройничного, отводящего и лицевого нервов, несколько реже – бульбарной группы нервов. </w:t>
      </w:r>
    </w:p>
    <w:p w14:paraId="6245F3A6" w14:textId="77777777" w:rsidR="00F84EF6" w:rsidRPr="004E760B" w:rsidRDefault="00F84EF6" w:rsidP="004E760B">
      <w:pPr>
        <w:pStyle w:val="a3"/>
      </w:pPr>
      <w:r w:rsidRPr="000D27A5">
        <w:t>Наиболее частым проявление поражения бульбарной группы нервов является односторонний оптический неврит (</w:t>
      </w:r>
      <w:r>
        <w:t>зачастую</w:t>
      </w:r>
      <w:r w:rsidRPr="000D27A5">
        <w:t xml:space="preserve"> при ретробульбарной локализации очага – ретробульбарный неврит), часто в сочетании с болью при движении </w:t>
      </w:r>
      <w:r w:rsidRPr="004E760B">
        <w:t xml:space="preserve">глазного яблока и снижением остроты зрения или появление скотом, длящимся от 2 до 4 недель; менее характерным является двусторонний оптический неврит без боли или с постоянной болью, полная и стойкая утрата зрения, отёк диска зрительного нерва и другие изменения на глазном дне. [3, 4]. </w:t>
      </w:r>
    </w:p>
    <w:p w14:paraId="30A12124" w14:textId="77777777" w:rsidR="00F84EF6" w:rsidRPr="004E760B" w:rsidRDefault="00F84EF6" w:rsidP="004E760B">
      <w:pPr>
        <w:pStyle w:val="a3"/>
      </w:pPr>
      <w:r w:rsidRPr="004E760B">
        <w:t xml:space="preserve">Также не менее сильно РС поражает мозжечок и его пути. Проявляется это в виде статической и динамической мозжечковой атаксии, то есть неустойчивости при ходьбе, </w:t>
      </w:r>
      <w:proofErr w:type="spellStart"/>
      <w:r w:rsidRPr="004E760B">
        <w:t>дисметрии</w:t>
      </w:r>
      <w:proofErr w:type="spellEnd"/>
      <w:r w:rsidRPr="004E760B">
        <w:t xml:space="preserve"> и </w:t>
      </w:r>
      <w:proofErr w:type="spellStart"/>
      <w:r w:rsidRPr="004E760B">
        <w:t>мимопопадании</w:t>
      </w:r>
      <w:proofErr w:type="spellEnd"/>
      <w:r w:rsidRPr="004E760B">
        <w:t xml:space="preserve"> в </w:t>
      </w:r>
      <w:proofErr w:type="spellStart"/>
      <w:r w:rsidRPr="004E760B">
        <w:t>координаторных</w:t>
      </w:r>
      <w:proofErr w:type="spellEnd"/>
      <w:r w:rsidRPr="004E760B">
        <w:t xml:space="preserve"> пробах, </w:t>
      </w:r>
      <w:proofErr w:type="spellStart"/>
      <w:r w:rsidRPr="004E760B">
        <w:t>мегалографии</w:t>
      </w:r>
      <w:proofErr w:type="spellEnd"/>
      <w:r w:rsidRPr="004E760B">
        <w:t xml:space="preserve">, асинергии, </w:t>
      </w:r>
      <w:proofErr w:type="spellStart"/>
      <w:r w:rsidRPr="004E760B">
        <w:t>интенционное</w:t>
      </w:r>
      <w:proofErr w:type="spellEnd"/>
      <w:r w:rsidRPr="004E760B">
        <w:t xml:space="preserve"> дрожание, мозжечковая дизартрия (скандированная речь) [2].</w:t>
      </w:r>
    </w:p>
    <w:p w14:paraId="308122E4" w14:textId="77777777" w:rsidR="00F84EF6" w:rsidRDefault="00F84EF6" w:rsidP="004E760B">
      <w:pPr>
        <w:pStyle w:val="a3"/>
      </w:pPr>
      <w:r w:rsidRPr="004E760B">
        <w:t>В случае поражения ствола головного мозга наблюдаются межъядерная</w:t>
      </w:r>
      <w:r w:rsidRPr="00BB0AA0">
        <w:t xml:space="preserve"> офтальмоплегия, нистагм (центральный), парез отводящего нерва, гипестезия </w:t>
      </w:r>
      <w:r w:rsidRPr="00BB0AA0">
        <w:lastRenderedPageBreak/>
        <w:t>половины лица; менее характерны: снижение слуха,</w:t>
      </w:r>
      <w:r>
        <w:t xml:space="preserve"> когда очаги </w:t>
      </w:r>
      <w:proofErr w:type="spellStart"/>
      <w:r>
        <w:t>демиелинизации</w:t>
      </w:r>
      <w:proofErr w:type="spellEnd"/>
      <w:r>
        <w:t xml:space="preserve"> локализуются в самом слуховом нерве, в области ядер VIII пары черепных нервов в ромбовидной ямке, в нижних холмах четверохолмия и медиальных коленчатых телах. В таком случае характерна двусторонняя высокочастотная (в диапазоне 4–8 кГц) нейросенсорная тугоухость с повышением порогов восприятия ультразвука [</w:t>
      </w:r>
      <w:r w:rsidRPr="006F4494">
        <w:t>5</w:t>
      </w:r>
      <w:r>
        <w:t xml:space="preserve">], </w:t>
      </w:r>
      <w:r w:rsidRPr="00BB0AA0">
        <w:t>невралгия тройничного нерва, центральный или периферический парез лицевого нерва</w:t>
      </w:r>
      <w:r>
        <w:t xml:space="preserve"> [</w:t>
      </w:r>
      <w:r w:rsidRPr="006F4494">
        <w:t>2</w:t>
      </w:r>
      <w:r>
        <w:t>]</w:t>
      </w:r>
      <w:r w:rsidRPr="00BB0AA0">
        <w:t>.</w:t>
      </w:r>
      <w:r>
        <w:t xml:space="preserve"> </w:t>
      </w:r>
    </w:p>
    <w:p w14:paraId="0228168C" w14:textId="7576325A" w:rsidR="00F84EF6" w:rsidRDefault="00A05ED5" w:rsidP="00F84EF6">
      <w:pPr>
        <w:pStyle w:val="a3"/>
        <w:spacing w:line="240" w:lineRule="auto"/>
        <w:ind w:firstLine="0"/>
      </w:pPr>
      <w:r>
        <w:rPr>
          <w:noProof/>
          <w:lang w:eastAsia="ru-RU"/>
        </w:rPr>
        <w:drawing>
          <wp:inline distT="0" distB="0" distL="0" distR="0" wp14:anchorId="2650C8D4" wp14:editId="38D599B3">
            <wp:extent cx="3096895" cy="1865630"/>
            <wp:effectExtent l="0" t="0" r="825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5E84A" w14:textId="41730803" w:rsidR="00A05ED5" w:rsidRDefault="00A05ED5" w:rsidP="004E760B">
      <w:pPr>
        <w:pStyle w:val="a"/>
      </w:pPr>
      <w:proofErr w:type="spellStart"/>
      <w:r>
        <w:t>Демелинизация</w:t>
      </w:r>
      <w:proofErr w:type="spellEnd"/>
      <w:r>
        <w:t xml:space="preserve"> при </w:t>
      </w:r>
      <w:proofErr w:type="gramStart"/>
      <w:r>
        <w:t>рассеянном</w:t>
      </w:r>
      <w:proofErr w:type="gramEnd"/>
      <w:r>
        <w:t xml:space="preserve"> склероза</w:t>
      </w:r>
    </w:p>
    <w:p w14:paraId="5DAD0A61" w14:textId="77777777" w:rsidR="00D574BA" w:rsidRPr="00A05ED5" w:rsidRDefault="00D574BA" w:rsidP="004E760B">
      <w:pPr>
        <w:pStyle w:val="1"/>
      </w:pPr>
      <w:r w:rsidRPr="00A05ED5">
        <w:t>Методы диагностики РС</w:t>
      </w:r>
    </w:p>
    <w:p w14:paraId="451638CF" w14:textId="77777777" w:rsidR="00F84EF6" w:rsidRDefault="00F84EF6" w:rsidP="00F84EF6">
      <w:pPr>
        <w:pStyle w:val="a3"/>
        <w:spacing w:after="0"/>
        <w:ind w:right="-57"/>
        <w:rPr>
          <w:shd w:val="clear" w:color="auto" w:fill="FFFFFF"/>
        </w:rPr>
      </w:pPr>
      <w:r>
        <w:rPr>
          <w:shd w:val="clear" w:color="auto" w:fill="FFFFFF"/>
        </w:rPr>
        <w:t xml:space="preserve">Для своевременного определения рассеянного склероза у пациента необходима комплексная оценка основных признаков заболевания. </w:t>
      </w:r>
    </w:p>
    <w:p w14:paraId="4C129279" w14:textId="77777777" w:rsidR="009F446D" w:rsidRDefault="00CE0F0F" w:rsidP="004E760B">
      <w:pPr>
        <w:pStyle w:val="2"/>
      </w:pPr>
      <w:r w:rsidRPr="004E760B">
        <w:t>Существующие</w:t>
      </w:r>
      <w:r>
        <w:t xml:space="preserve"> методы диагностики РС</w:t>
      </w:r>
    </w:p>
    <w:p w14:paraId="7F8A1B72" w14:textId="750740D7" w:rsidR="00CE0F0F" w:rsidRDefault="00F84EF6" w:rsidP="004E760B">
      <w:pPr>
        <w:pStyle w:val="a3"/>
        <w:rPr>
          <w:color w:val="2C2D2E"/>
        </w:rPr>
      </w:pPr>
      <w:r>
        <w:rPr>
          <w:color w:val="2C2D2E"/>
        </w:rPr>
        <w:t xml:space="preserve">Сейчас в медицине существуется два основных инструментальных метода для диагностики </w:t>
      </w:r>
      <w:proofErr w:type="spellStart"/>
      <w:r>
        <w:rPr>
          <w:color w:val="2C2D2E"/>
        </w:rPr>
        <w:t>ивыявления</w:t>
      </w:r>
      <w:proofErr w:type="spellEnd"/>
      <w:r>
        <w:rPr>
          <w:color w:val="2C2D2E"/>
        </w:rPr>
        <w:t xml:space="preserve"> РС это – </w:t>
      </w:r>
      <w:r w:rsidR="00CE0F0F" w:rsidRPr="009158D8">
        <w:rPr>
          <w:color w:val="2C2D2E"/>
        </w:rPr>
        <w:t>МРТ</w:t>
      </w:r>
      <w:r w:rsidR="00CE0F0F">
        <w:rPr>
          <w:color w:val="2C2D2E"/>
        </w:rPr>
        <w:t xml:space="preserve"> </w:t>
      </w:r>
      <w:r w:rsidR="00CE0F0F" w:rsidRPr="009158D8">
        <w:t>головного и спинного мозга, до и после в</w:t>
      </w:r>
      <w:r w:rsidR="00CE0F0F">
        <w:t>нутривенного</w:t>
      </w:r>
      <w:r w:rsidR="00CE0F0F" w:rsidRPr="009158D8">
        <w:t xml:space="preserve"> контрастирования</w:t>
      </w:r>
      <w:r w:rsidR="00CE0F0F" w:rsidRPr="009158D8">
        <w:rPr>
          <w:color w:val="2C2D2E"/>
        </w:rPr>
        <w:t xml:space="preserve"> и </w:t>
      </w:r>
      <w:r w:rsidR="00CE0F0F" w:rsidRPr="009158D8">
        <w:t>исследование вызванных потенциалов (зрительных, слуховых и соматосенсорных).</w:t>
      </w:r>
      <w:r w:rsidR="00CE0F0F">
        <w:rPr>
          <w:color w:val="2C2D2E"/>
        </w:rPr>
        <w:t xml:space="preserve"> </w:t>
      </w:r>
    </w:p>
    <w:p w14:paraId="704BEF67" w14:textId="77777777" w:rsidR="00CE0F0F" w:rsidRDefault="00CE0F0F" w:rsidP="004E760B">
      <w:pPr>
        <w:pStyle w:val="a3"/>
        <w:rPr>
          <w:shd w:val="clear" w:color="auto" w:fill="FFFFFF"/>
        </w:rPr>
      </w:pPr>
      <w:r w:rsidRPr="009158D8">
        <w:rPr>
          <w:shd w:val="clear" w:color="auto" w:fill="FFFFFF"/>
        </w:rPr>
        <w:t>В настоящее время МРТ</w:t>
      </w:r>
      <w:r>
        <w:t>-</w:t>
      </w:r>
      <w:r w:rsidRPr="009158D8">
        <w:rPr>
          <w:shd w:val="clear" w:color="auto" w:fill="FFFFFF"/>
        </w:rPr>
        <w:t xml:space="preserve">исследование является ведущим методом, который подтверждает диагноз рассеянного склероза, позволяя обнаружить очаги </w:t>
      </w:r>
      <w:proofErr w:type="spellStart"/>
      <w:r w:rsidRPr="009158D8">
        <w:rPr>
          <w:shd w:val="clear" w:color="auto" w:fill="FFFFFF"/>
        </w:rPr>
        <w:t>демиелинизации</w:t>
      </w:r>
      <w:proofErr w:type="spellEnd"/>
      <w:r w:rsidRPr="009158D8">
        <w:rPr>
          <w:shd w:val="clear" w:color="auto" w:fill="FFFFFF"/>
        </w:rPr>
        <w:t>. МРТ также используется для оценки состояния в динамике, скорости прогрессирования заболевания</w:t>
      </w:r>
      <w:r>
        <w:rPr>
          <w:shd w:val="clear" w:color="auto" w:fill="FFFFFF"/>
        </w:rPr>
        <w:t xml:space="preserve">. </w:t>
      </w:r>
      <w:r w:rsidRPr="009158D8">
        <w:t xml:space="preserve">С целью определения активности воспалительного процесса проводится МРТ с </w:t>
      </w:r>
      <w:proofErr w:type="gramStart"/>
      <w:r w:rsidRPr="009158D8">
        <w:t>внутривенным</w:t>
      </w:r>
      <w:proofErr w:type="gramEnd"/>
      <w:r w:rsidRPr="009158D8">
        <w:t xml:space="preserve"> контрастированием.</w:t>
      </w:r>
    </w:p>
    <w:p w14:paraId="2C2C4086" w14:textId="5CF79B16" w:rsidR="00CE0F0F" w:rsidRDefault="00CE0F0F" w:rsidP="004E760B">
      <w:pPr>
        <w:pStyle w:val="a3"/>
      </w:pPr>
      <w:r w:rsidRPr="009158D8">
        <w:t>Основн</w:t>
      </w:r>
      <w:r w:rsidR="00F84EF6">
        <w:t>ым</w:t>
      </w:r>
      <w:r w:rsidRPr="009158D8">
        <w:t xml:space="preserve"> параклинический метод диагностики РС </w:t>
      </w:r>
      <w:r w:rsidR="00F84EF6">
        <w:t xml:space="preserve">является </w:t>
      </w:r>
      <w:r w:rsidR="00B85D81" w:rsidRPr="009158D8">
        <w:t>магниторезонансная</w:t>
      </w:r>
      <w:r w:rsidRPr="009158D8">
        <w:t xml:space="preserve"> томография головного и спинного мозга.</w:t>
      </w:r>
    </w:p>
    <w:p w14:paraId="38B42321" w14:textId="026E7491" w:rsidR="00CE0F0F" w:rsidRPr="00CE0F0F" w:rsidRDefault="00CE0F0F" w:rsidP="004E760B">
      <w:pPr>
        <w:pStyle w:val="a3"/>
      </w:pPr>
      <w:r w:rsidRPr="009158D8">
        <w:t xml:space="preserve">Важным при установлении диагноза РС является проведение офтальмологического исследования с целью </w:t>
      </w:r>
      <w:proofErr w:type="gramStart"/>
      <w:r w:rsidRPr="009158D8">
        <w:t>определения характерных признаков поражения органа зрения</w:t>
      </w:r>
      <w:proofErr w:type="gramEnd"/>
      <w:r w:rsidRPr="009158D8">
        <w:t>.</w:t>
      </w:r>
    </w:p>
    <w:p w14:paraId="71B489A5" w14:textId="049A0D87" w:rsidR="00502710" w:rsidRPr="004E760B" w:rsidRDefault="00EB13E4" w:rsidP="004E760B">
      <w:pPr>
        <w:pStyle w:val="2"/>
      </w:pPr>
      <w:r w:rsidRPr="004E760B">
        <w:t>Биотехническая система для выявления РС</w:t>
      </w:r>
      <w:r w:rsidR="00F84EF6" w:rsidRPr="004E760B">
        <w:t xml:space="preserve"> с тремя видами диагности (тремя тестами)</w:t>
      </w:r>
    </w:p>
    <w:p w14:paraId="361164EB" w14:textId="7533D068" w:rsidR="00EB13E4" w:rsidRPr="003A6D60" w:rsidRDefault="00BD5D80" w:rsidP="004E760B">
      <w:pPr>
        <w:pStyle w:val="a3"/>
      </w:pPr>
      <w:r>
        <w:t xml:space="preserve">При </w:t>
      </w:r>
      <w:r w:rsidR="00EB13E4">
        <w:t>разраб</w:t>
      </w:r>
      <w:r>
        <w:t>отке</w:t>
      </w:r>
      <w:r w:rsidR="00EB13E4">
        <w:t xml:space="preserve"> биотехнической систем</w:t>
      </w:r>
      <w:r>
        <w:t>ы</w:t>
      </w:r>
      <w:r w:rsidR="00EB13E4">
        <w:t xml:space="preserve"> </w:t>
      </w:r>
      <w:r>
        <w:t>было принято решение руководствоваться тем, что при РС в первую очередь страдают зрение, слух и моторно-двигательные функции о</w:t>
      </w:r>
      <w:r w:rsidR="004E760B">
        <w:t>р</w:t>
      </w:r>
      <w:r>
        <w:t>ганизма.</w:t>
      </w:r>
      <w:r w:rsidR="00EB13E4" w:rsidRPr="003A6D60">
        <w:t xml:space="preserve"> </w:t>
      </w:r>
      <w:r>
        <w:t>Поэтому в систему входят три типа тестирования: зрительный тест (</w:t>
      </w:r>
      <w:proofErr w:type="spellStart"/>
      <w:r>
        <w:t>визоконтрастометрия</w:t>
      </w:r>
      <w:proofErr w:type="spellEnd"/>
      <w:r>
        <w:t>)</w:t>
      </w:r>
      <w:r w:rsidR="00EB13E4">
        <w:t>,</w:t>
      </w:r>
      <w:r>
        <w:t xml:space="preserve"> слуховой (тональная аудиометрия) и для оценки моторных функций используется </w:t>
      </w:r>
      <w:proofErr w:type="spellStart"/>
      <w:r>
        <w:t>зрительномоторный</w:t>
      </w:r>
      <w:proofErr w:type="spellEnd"/>
      <w:r>
        <w:t xml:space="preserve"> тест. П</w:t>
      </w:r>
      <w:r w:rsidR="00EB13E4">
        <w:t xml:space="preserve">осле </w:t>
      </w:r>
      <w:r>
        <w:lastRenderedPageBreak/>
        <w:t xml:space="preserve">прохождения все трех видов тестирования их результаты будут обрабатываться и </w:t>
      </w:r>
      <w:proofErr w:type="gramStart"/>
      <w:r w:rsidR="00EB13E4">
        <w:t>будет</w:t>
      </w:r>
      <w:proofErr w:type="gramEnd"/>
      <w:r w:rsidR="00EB13E4">
        <w:t xml:space="preserve"> дана </w:t>
      </w:r>
      <w:r w:rsidR="00EB13E4" w:rsidRPr="003A6D60">
        <w:t>комплексн</w:t>
      </w:r>
      <w:r w:rsidR="00EB13E4">
        <w:t xml:space="preserve">ая </w:t>
      </w:r>
      <w:r w:rsidR="00EB13E4" w:rsidRPr="003A6D60">
        <w:t>оценк</w:t>
      </w:r>
      <w:r w:rsidR="00EB13E4">
        <w:t>а.</w:t>
      </w:r>
    </w:p>
    <w:p w14:paraId="54596D74" w14:textId="77777777" w:rsidR="00EB13E4" w:rsidRPr="003A6D60" w:rsidRDefault="00EB13E4" w:rsidP="004E760B">
      <w:pPr>
        <w:pStyle w:val="a3"/>
      </w:pPr>
      <w:r>
        <w:t xml:space="preserve">Для оценки </w:t>
      </w:r>
      <w:r w:rsidRPr="003A6D60">
        <w:t xml:space="preserve">сохранности зрительных функций </w:t>
      </w:r>
      <w:r>
        <w:t xml:space="preserve">будет использован такой метод как </w:t>
      </w:r>
      <w:bookmarkStart w:id="3" w:name="_Hlk159071176"/>
      <w:r w:rsidRPr="003A6D60">
        <w:t>компьютерн</w:t>
      </w:r>
      <w:r>
        <w:t>ая</w:t>
      </w:r>
      <w:bookmarkEnd w:id="3"/>
      <w:r>
        <w:t xml:space="preserve"> </w:t>
      </w:r>
      <w:r w:rsidRPr="003A6D60">
        <w:t>визоконтрастометри</w:t>
      </w:r>
      <w:r>
        <w:t xml:space="preserve">я. Данный метод </w:t>
      </w:r>
      <w:r w:rsidRPr="003A6D60">
        <w:t>объединяет большую группу практических методик и технических средств измерения пространственных модуляционных передаточных функций зрительной системы человека</w:t>
      </w:r>
      <w:r>
        <w:t xml:space="preserve"> и </w:t>
      </w:r>
      <w:r w:rsidRPr="003A6D60">
        <w:t>позволяет провести анализ пространственно-частотной полосы пропускания, как всей зрительной системы, так и ее отдельных частей, представить характер информации, передаваемой по отдельным каналам в системе глаз-мозг, косвенным путем установить качество восприятия изображений нормальной и патологически измененной зрительной системы [</w:t>
      </w:r>
      <w:r>
        <w:t>4</w:t>
      </w:r>
      <w:r w:rsidRPr="003A6D60">
        <w:t xml:space="preserve">]. Данные исследования могут проводиться как </w:t>
      </w:r>
      <w:proofErr w:type="spellStart"/>
      <w:r w:rsidRPr="003A6D60">
        <w:t>бинокулярно</w:t>
      </w:r>
      <w:proofErr w:type="spellEnd"/>
      <w:r w:rsidRPr="003A6D60">
        <w:t xml:space="preserve">, так и монокулярно – отдельно для левого и правого глаза. </w:t>
      </w:r>
    </w:p>
    <w:p w14:paraId="05C8CC11" w14:textId="77777777" w:rsidR="00EB13E4" w:rsidRPr="003A6D60" w:rsidRDefault="00EB13E4" w:rsidP="004E760B">
      <w:pPr>
        <w:pStyle w:val="a3"/>
      </w:pPr>
      <w:r w:rsidRPr="003A6D60">
        <w:t xml:space="preserve">Для оценки сохранности характеристик слухового анализатора </w:t>
      </w:r>
      <w:r>
        <w:t>будет</w:t>
      </w:r>
      <w:r w:rsidRPr="003A6D60">
        <w:t xml:space="preserve"> использовать</w:t>
      </w:r>
      <w:r>
        <w:t>ся</w:t>
      </w:r>
      <w:r w:rsidRPr="003A6D60">
        <w:t xml:space="preserve"> </w:t>
      </w:r>
      <w:bookmarkStart w:id="4" w:name="_Hlk159071254"/>
      <w:r w:rsidRPr="003A6D60">
        <w:t>тональн</w:t>
      </w:r>
      <w:r>
        <w:t>ая</w:t>
      </w:r>
      <w:r w:rsidRPr="003A6D60">
        <w:t xml:space="preserve"> порогов</w:t>
      </w:r>
      <w:r>
        <w:t>ая</w:t>
      </w:r>
      <w:r w:rsidRPr="003A6D60">
        <w:t xml:space="preserve"> аудиометри</w:t>
      </w:r>
      <w:r>
        <w:t>я</w:t>
      </w:r>
      <w:r w:rsidRPr="003A6D60">
        <w:t xml:space="preserve"> с расширенным диапазоном частот</w:t>
      </w:r>
      <w:bookmarkEnd w:id="4"/>
      <w:r w:rsidRPr="003A6D60">
        <w:t xml:space="preserve">. Целесообразно проводить исследования порога слышимости – минимальной интенсивности звука заданной частоты, которую может уловить </w:t>
      </w:r>
      <w:proofErr w:type="gramStart"/>
      <w:r w:rsidRPr="003A6D60">
        <w:t>обследуемый</w:t>
      </w:r>
      <w:proofErr w:type="gramEnd"/>
      <w:r w:rsidRPr="003A6D60">
        <w:t xml:space="preserve">. Данные измерения осуществляются </w:t>
      </w:r>
      <w:proofErr w:type="spellStart"/>
      <w:r w:rsidRPr="003A6D60">
        <w:t>моноурально</w:t>
      </w:r>
      <w:proofErr w:type="spellEnd"/>
      <w:r w:rsidRPr="003A6D60">
        <w:t xml:space="preserve"> последовательно для левого и правого каналов слухового восприятия на частотах: 125, 250, 500, 1000, 2000, 4</w:t>
      </w:r>
      <w:r>
        <w:t>000, 5000, 6000, 8000, 10000 Гц</w:t>
      </w:r>
      <w:r w:rsidRPr="003A6D60">
        <w:t xml:space="preserve">. </w:t>
      </w:r>
    </w:p>
    <w:p w14:paraId="03496240" w14:textId="41EB572A" w:rsidR="00EB13E4" w:rsidRPr="003A6D60" w:rsidRDefault="00EB13E4" w:rsidP="004E760B">
      <w:pPr>
        <w:pStyle w:val="a3"/>
      </w:pPr>
      <w:r w:rsidRPr="003A6D60">
        <w:t>В качестве метода оценки сохранности моторных функций организма</w:t>
      </w:r>
      <w:r w:rsidR="004E760B">
        <w:t>,</w:t>
      </w:r>
      <w:r w:rsidRPr="003A6D60">
        <w:t xml:space="preserve"> </w:t>
      </w:r>
      <w:r w:rsidR="00060EB2">
        <w:t>будет проводит</w:t>
      </w:r>
      <w:r w:rsidR="004E760B">
        <w:t>ь</w:t>
      </w:r>
      <w:r w:rsidR="00060EB2">
        <w:t>ся</w:t>
      </w:r>
      <w:r w:rsidRPr="003A6D60">
        <w:t xml:space="preserve"> </w:t>
      </w:r>
      <w:bookmarkStart w:id="5" w:name="_Hlk159071290"/>
      <w:r w:rsidRPr="003A6D60">
        <w:t>зрительно-моторн</w:t>
      </w:r>
      <w:r w:rsidR="00060EB2">
        <w:t>ый</w:t>
      </w:r>
      <w:r w:rsidRPr="003A6D60">
        <w:t xml:space="preserve"> тест</w:t>
      </w:r>
      <w:bookmarkEnd w:id="5"/>
      <w:r w:rsidRPr="003A6D60">
        <w:t>, основанн</w:t>
      </w:r>
      <w:r w:rsidR="00060EB2">
        <w:t>ый</w:t>
      </w:r>
      <w:r w:rsidRPr="003A6D60">
        <w:t xml:space="preserve"> на активно-манипуляторном методе исследования.</w:t>
      </w:r>
      <w:r w:rsidR="00060EB2">
        <w:t xml:space="preserve"> Для этого </w:t>
      </w:r>
      <w:r w:rsidRPr="003A6D60">
        <w:t>реализуется вариант управляющего движения по типу слежения с преследованием. Тестовое задание, предъявляемое испытуемому, заключается в необходимости динамического управления местоположением тест-объекта на экране монитора в соответстви</w:t>
      </w:r>
      <w:r w:rsidR="004E760B">
        <w:t>и</w:t>
      </w:r>
      <w:r w:rsidRPr="003A6D60">
        <w:t xml:space="preserve"> </w:t>
      </w:r>
      <w:proofErr w:type="gramStart"/>
      <w:r w:rsidRPr="003A6D60">
        <w:t>с</w:t>
      </w:r>
      <w:proofErr w:type="gramEnd"/>
      <w:r w:rsidRPr="003A6D60">
        <w:t xml:space="preserve"> сформулированным </w:t>
      </w:r>
      <w:r w:rsidRPr="004E760B">
        <w:t>заданием</w:t>
      </w:r>
      <w:r w:rsidRPr="003A6D60">
        <w:t xml:space="preserve">. Траектория и требуемые скорость и допустимая точность перемещения </w:t>
      </w:r>
      <w:proofErr w:type="gramStart"/>
      <w:r w:rsidRPr="003A6D60">
        <w:t>тест-объекта</w:t>
      </w:r>
      <w:proofErr w:type="gramEnd"/>
      <w:r w:rsidRPr="003A6D60">
        <w:t xml:space="preserve"> задаются эталонным образцом. Пользователь, управляя специальным манипулятором, имеющим несколько степеней свободы, с помощью доминантной или </w:t>
      </w:r>
      <w:r w:rsidR="00B85D81" w:rsidRPr="003A6D60">
        <w:t>не доминантной</w:t>
      </w:r>
      <w:r w:rsidRPr="003A6D60">
        <w:t xml:space="preserve"> руки, обеспечивает динамику изменения положения тестового объекта в пространстве игровой сцены. </w:t>
      </w:r>
    </w:p>
    <w:p w14:paraId="314ADBF6" w14:textId="77777777" w:rsidR="00EB13E4" w:rsidRPr="00FF3935" w:rsidRDefault="00EB13E4" w:rsidP="004E760B">
      <w:pPr>
        <w:pStyle w:val="a3"/>
      </w:pPr>
      <w:r w:rsidRPr="003A6D60">
        <w:t xml:space="preserve">Качество выполнения теста, определяется степенью скоординированности движений верхних конечностей испытуемого (пациента) и оценивается сравнением точности совпадения реальной траектории перемещения </w:t>
      </w:r>
      <w:proofErr w:type="gramStart"/>
      <w:r w:rsidRPr="003A6D60">
        <w:t>тест-объекта</w:t>
      </w:r>
      <w:proofErr w:type="gramEnd"/>
      <w:r w:rsidRPr="003A6D60">
        <w:t xml:space="preserve"> с ее эталонным значением (с учетом допустимого диапазона отклонений, установленного заранее).</w:t>
      </w:r>
    </w:p>
    <w:p w14:paraId="1FE53461" w14:textId="77777777" w:rsidR="004B14C2" w:rsidRPr="004B14C2" w:rsidRDefault="00EB13E4" w:rsidP="00060EB2">
      <w:pPr>
        <w:ind w:firstLine="284"/>
        <w:jc w:val="both"/>
      </w:pPr>
      <w:r w:rsidRPr="00FF3935">
        <w:t xml:space="preserve">При наличии хотя бы двух из трех приведенных выше признаков поражения сенсорных систем организма (зрительного и/или слухового анализаторов и/или моторных функций организма) необходима консультация невролога и проведение </w:t>
      </w:r>
      <w:r w:rsidR="00060EB2" w:rsidRPr="00FF3935">
        <w:t>магниторезонансной</w:t>
      </w:r>
      <w:r w:rsidRPr="00FF3935">
        <w:t xml:space="preserve"> томографии головного мозга.</w:t>
      </w:r>
    </w:p>
    <w:p w14:paraId="371726B6" w14:textId="27150C39" w:rsidR="00060EB2" w:rsidRDefault="00060EB2" w:rsidP="004E760B">
      <w:pPr>
        <w:pStyle w:val="2"/>
      </w:pPr>
      <w:r w:rsidRPr="004E760B">
        <w:t>Структура</w:t>
      </w:r>
      <w:r>
        <w:t xml:space="preserve"> </w:t>
      </w:r>
      <w:r w:rsidR="006318A6">
        <w:t xml:space="preserve">БТС </w:t>
      </w:r>
      <w:r>
        <w:t>для выявления РС</w:t>
      </w:r>
    </w:p>
    <w:p w14:paraId="0E34D3CF" w14:textId="732380DB" w:rsidR="00060EB2" w:rsidRPr="00FF3935" w:rsidRDefault="00060EB2" w:rsidP="004E760B">
      <w:pPr>
        <w:pStyle w:val="a3"/>
        <w:spacing w:after="0"/>
      </w:pPr>
      <w:r w:rsidRPr="00FF3935">
        <w:t xml:space="preserve">Разрабатываемая биотехническая система состоит из трех блоков: блок для проведения </w:t>
      </w:r>
      <w:proofErr w:type="spellStart"/>
      <w:r w:rsidRPr="00FF3935">
        <w:t>визоконтрастометрии</w:t>
      </w:r>
      <w:proofErr w:type="spellEnd"/>
      <w:r w:rsidRPr="00FF3935">
        <w:t>, для проведения тональной пороговой аудиометрии и блок для оценки</w:t>
      </w:r>
      <w:r w:rsidR="004E760B">
        <w:t xml:space="preserve"> сохранности моторных функций. </w:t>
      </w:r>
    </w:p>
    <w:p w14:paraId="1BAE6ED0" w14:textId="34134074" w:rsidR="00060EB2" w:rsidRPr="00060EB2" w:rsidRDefault="004E760B" w:rsidP="004E760B">
      <w:pPr>
        <w:pStyle w:val="a3"/>
        <w:spacing w:after="0"/>
      </w:pPr>
      <w:r>
        <w:br w:type="column"/>
      </w:r>
      <w:r w:rsidR="00060EB2" w:rsidRPr="00FF3935">
        <w:lastRenderedPageBreak/>
        <w:t xml:space="preserve">В первом блоке будут использованы следующие </w:t>
      </w:r>
      <w:r w:rsidR="00060EB2" w:rsidRPr="00FF3935">
        <w:rPr>
          <w:color w:val="2C2D2E"/>
        </w:rPr>
        <w:t>технические средства воздействия: вид</w:t>
      </w:r>
      <w:proofErr w:type="gramStart"/>
      <w:r w:rsidR="00060EB2" w:rsidRPr="00FF3935">
        <w:rPr>
          <w:color w:val="2C2D2E"/>
        </w:rPr>
        <w:t>ео и ау</w:t>
      </w:r>
      <w:proofErr w:type="gramEnd"/>
      <w:r w:rsidR="00060EB2" w:rsidRPr="00FF3935">
        <w:rPr>
          <w:color w:val="2C2D2E"/>
        </w:rPr>
        <w:t>дио, во втором технические средства регистрации ответной реакции</w:t>
      </w:r>
      <w:r>
        <w:rPr>
          <w:color w:val="2C2D2E"/>
        </w:rPr>
        <w:t>,</w:t>
      </w:r>
      <w:r w:rsidR="00060EB2" w:rsidRPr="00FF3935">
        <w:rPr>
          <w:color w:val="2C2D2E"/>
        </w:rPr>
        <w:t xml:space="preserve"> а в третьем технические средства изучения тактильной чувствительности.</w:t>
      </w:r>
      <w:r w:rsidR="00060EB2">
        <w:t xml:space="preserve"> </w:t>
      </w:r>
    </w:p>
    <w:p w14:paraId="0DDDE766" w14:textId="77777777" w:rsidR="00373376" w:rsidRDefault="00060EB2" w:rsidP="00373376">
      <w:pPr>
        <w:pStyle w:val="a3"/>
        <w:spacing w:before="18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3F3828B" wp14:editId="64FE77D2">
            <wp:extent cx="3061411" cy="1118998"/>
            <wp:effectExtent l="0" t="0" r="5715" b="5080"/>
            <wp:docPr id="5058369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44" cy="1138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02F29F" w14:textId="77777777" w:rsidR="00D800DD" w:rsidRDefault="00060EB2" w:rsidP="00D800DD">
      <w:pPr>
        <w:pStyle w:val="a"/>
        <w:jc w:val="both"/>
      </w:pPr>
      <w:r>
        <w:t xml:space="preserve">Структура биотехнической системы для </w:t>
      </w:r>
      <w:r w:rsidRPr="00060EB2">
        <w:t>выявления</w:t>
      </w:r>
      <w:r>
        <w:t xml:space="preserve"> </w:t>
      </w:r>
      <w:r w:rsidRPr="00060EB2">
        <w:t>рассеянного склероза по изменениям основных показателей сенсорного восприятия</w:t>
      </w:r>
    </w:p>
    <w:p w14:paraId="2D228AF0" w14:textId="77777777" w:rsidR="00D800DD" w:rsidRPr="00E9383E" w:rsidRDefault="00D800DD" w:rsidP="004E760B">
      <w:pPr>
        <w:pStyle w:val="a3"/>
      </w:pPr>
      <w:proofErr w:type="gramStart"/>
      <w:r w:rsidRPr="00FF3935">
        <w:t xml:space="preserve">Также в системе существует два дополнительных модуля: модуль поверки монитора (для </w:t>
      </w:r>
      <w:proofErr w:type="spellStart"/>
      <w:r w:rsidRPr="00FF3935">
        <w:t>визоконтрастометрических</w:t>
      </w:r>
      <w:proofErr w:type="spellEnd"/>
      <w:r w:rsidRPr="00FF3935">
        <w:t xml:space="preserve"> исследований и модуль для поверки акустических стимулов.</w:t>
      </w:r>
      <w:proofErr w:type="gramEnd"/>
    </w:p>
    <w:p w14:paraId="21545F45" w14:textId="5711C8B4" w:rsidR="00D800DD" w:rsidRDefault="00D800DD" w:rsidP="004E760B">
      <w:pPr>
        <w:pStyle w:val="a3"/>
      </w:pPr>
      <w:r w:rsidRPr="00FF3935">
        <w:t xml:space="preserve">Для лучшего качества </w:t>
      </w:r>
      <w:proofErr w:type="spellStart"/>
      <w:r w:rsidRPr="00FF3935">
        <w:t>визоконтрастометрического</w:t>
      </w:r>
      <w:proofErr w:type="spellEnd"/>
      <w:r w:rsidRPr="00FF3935">
        <w:t xml:space="preserve"> исследования предполагается использовать специальный монитор на ЭЛТ.</w:t>
      </w:r>
    </w:p>
    <w:p w14:paraId="66E13B62" w14:textId="77777777"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69B01C2E" w14:textId="77777777" w:rsidR="003915FB" w:rsidRDefault="00D800DD" w:rsidP="004E760B">
      <w:pPr>
        <w:pStyle w:val="a3"/>
      </w:pPr>
      <w:r w:rsidRPr="00D800DD">
        <w:t xml:space="preserve">Эффективность выявления рассеянного склероза на ранних стадиях его возникновения может быть повышена за счет комплексной оценки сенсорных (зрительных, слуховых и моторных) характеристик пациента в рамках функционирования специализированной </w:t>
      </w:r>
      <w:r w:rsidRPr="004E760B">
        <w:t>биотехнической</w:t>
      </w:r>
      <w:r w:rsidRPr="00D800DD">
        <w:t xml:space="preserve"> измерительно-вычислительной системы. В качестве методов исследования, реализуемых в рамках функционирования подобной системы целесообразно комплексное использование </w:t>
      </w:r>
      <w:proofErr w:type="spellStart"/>
      <w:r w:rsidRPr="00D800DD">
        <w:t>визоконтрастометрических</w:t>
      </w:r>
      <w:proofErr w:type="spellEnd"/>
      <w:r w:rsidRPr="00D800DD">
        <w:t>, тональных пороговых аудиометрических и специализированных зрительно-моторных тестов.</w:t>
      </w:r>
    </w:p>
    <w:p w14:paraId="45EC5871" w14:textId="77777777" w:rsidR="003915FB" w:rsidRDefault="003915FB" w:rsidP="008C64AA">
      <w:pPr>
        <w:pStyle w:val="5"/>
      </w:pPr>
      <w:r>
        <w:t>Список литературы</w:t>
      </w:r>
    </w:p>
    <w:p w14:paraId="7DBFA823" w14:textId="4C664468" w:rsidR="00535752" w:rsidRPr="004E760B" w:rsidRDefault="00535752" w:rsidP="004E760B">
      <w:pPr>
        <w:pStyle w:val="a0"/>
      </w:pPr>
      <w:r w:rsidRPr="004E760B">
        <w:t>Всемирная организация здравоохранения. URL: https://www.who.int/ru/news-room/fact-sheets/detail/multiple-sclerosis (дата обращения: 04.03.26)</w:t>
      </w:r>
    </w:p>
    <w:p w14:paraId="6E44E4F6" w14:textId="7EEDA11B" w:rsidR="00D800DD" w:rsidRPr="004E760B" w:rsidRDefault="00D800DD" w:rsidP="004E760B">
      <w:pPr>
        <w:pStyle w:val="a0"/>
      </w:pPr>
      <w:r w:rsidRPr="004E760B">
        <w:t>Ульянова О.В. Молодой учёный.// Рассеянный склероз – актуальная неврологическая проблема XXI века. 2016г. № 15 (119). 34-42-c. URL: file:///C:/Users/5270_1/Downloads/moluch_119_ch6_1.pdf</w:t>
      </w:r>
    </w:p>
    <w:p w14:paraId="64109BFD" w14:textId="276D593B" w:rsidR="00D800DD" w:rsidRPr="004E760B" w:rsidRDefault="00D800DD" w:rsidP="004E760B">
      <w:pPr>
        <w:pStyle w:val="a0"/>
      </w:pPr>
      <w:r w:rsidRPr="004E760B">
        <w:t xml:space="preserve">ПРОБОЛЕЗНИ. URL: https://probolezny.ru/rasseyannyy-skleroz/ (дата обращения: </w:t>
      </w:r>
      <w:r w:rsidR="00535752" w:rsidRPr="004E760B">
        <w:t>04.03.26</w:t>
      </w:r>
      <w:r w:rsidRPr="004E760B">
        <w:t>)</w:t>
      </w:r>
    </w:p>
    <w:p w14:paraId="6C3D2508" w14:textId="77777777" w:rsidR="00D800DD" w:rsidRPr="004E760B" w:rsidRDefault="00D800DD" w:rsidP="004E760B">
      <w:pPr>
        <w:pStyle w:val="a0"/>
      </w:pPr>
      <w:proofErr w:type="spellStart"/>
      <w:r w:rsidRPr="004E760B">
        <w:t>Бофанова</w:t>
      </w:r>
      <w:proofErr w:type="spellEnd"/>
      <w:r w:rsidRPr="004E760B">
        <w:t xml:space="preserve"> Н.С., Ермолаева А.И., Баранова Г.А. Рассеянный склероз: учебное пособие. Пенза. 2017г..70 с. URL: https://dep_ninh.pnzgu.ru/files/dep_ninh.pnzgu.ru/rasseyannyy_skleroz_2017_up.pdf</w:t>
      </w:r>
    </w:p>
    <w:p w14:paraId="40FCF319" w14:textId="61F061FD" w:rsidR="00D800DD" w:rsidRPr="004E760B" w:rsidRDefault="004E760B" w:rsidP="004E760B">
      <w:pPr>
        <w:pStyle w:val="a0"/>
      </w:pPr>
      <w:r w:rsidRPr="004E760B">
        <w:t xml:space="preserve">Завалишин </w:t>
      </w:r>
      <w:r w:rsidR="00D800DD" w:rsidRPr="004E760B">
        <w:t xml:space="preserve">И.А., </w:t>
      </w:r>
      <w:r w:rsidRPr="004E760B">
        <w:t xml:space="preserve">Захарова </w:t>
      </w:r>
      <w:r w:rsidR="00D800DD" w:rsidRPr="004E760B">
        <w:t xml:space="preserve">М.Н., </w:t>
      </w:r>
      <w:r w:rsidRPr="004E760B">
        <w:t xml:space="preserve">Алексеева </w:t>
      </w:r>
      <w:r w:rsidR="00D800DD" w:rsidRPr="004E760B">
        <w:t xml:space="preserve">Н.С., </w:t>
      </w:r>
      <w:r w:rsidRPr="004E760B">
        <w:t xml:space="preserve">Аскарова </w:t>
      </w:r>
      <w:r w:rsidR="00D800DD" w:rsidRPr="004E760B">
        <w:t xml:space="preserve">Л.Ш., </w:t>
      </w:r>
      <w:proofErr w:type="spellStart"/>
      <w:r w:rsidRPr="004E760B">
        <w:t>Джамантаева</w:t>
      </w:r>
      <w:proofErr w:type="spellEnd"/>
      <w:r w:rsidRPr="004E760B">
        <w:t xml:space="preserve"> </w:t>
      </w:r>
      <w:r w:rsidR="00D800DD" w:rsidRPr="004E760B">
        <w:t xml:space="preserve">Б.Д. // Атмосфера. Нервные болезни. 2005г., вып.№1. С. 44-47. URL: URL: </w:t>
      </w:r>
      <w:r w:rsidR="00D67346" w:rsidRPr="004E760B">
        <w:t>file:///C:/Users/5270_1/Downloads/</w:t>
      </w:r>
      <w:r w:rsidR="00D800DD" w:rsidRPr="004E760B">
        <w:t>ostroe-narushenie-sluha-pri-rasseyannom</w:t>
      </w:r>
    </w:p>
    <w:p w14:paraId="3CED1488" w14:textId="77777777" w:rsidR="00535752" w:rsidRPr="00D67346" w:rsidRDefault="00535752" w:rsidP="00F84EF6">
      <w:pPr>
        <w:tabs>
          <w:tab w:val="num" w:pos="360"/>
        </w:tabs>
        <w:rPr>
          <w:lang w:val="en-US" w:eastAsia="ru-RU"/>
        </w:rPr>
        <w:sectPr w:rsidR="00535752" w:rsidRPr="00D67346" w:rsidSect="0053575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69602BA" w14:textId="77777777" w:rsidR="00D800DD" w:rsidRPr="004E760B" w:rsidRDefault="00D800DD" w:rsidP="004E760B">
      <w:pPr>
        <w:rPr>
          <w:rFonts w:eastAsia="MS Mincho"/>
          <w:sz w:val="4"/>
          <w:szCs w:val="4"/>
          <w:lang w:val="en-US"/>
        </w:rPr>
      </w:pPr>
    </w:p>
    <w:sectPr w:rsidR="00D800DD" w:rsidRPr="004E760B" w:rsidSect="001629C0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D3D19" w14:textId="77777777" w:rsidR="001D52E8" w:rsidRDefault="001D52E8" w:rsidP="00973AC4">
      <w:r>
        <w:separator/>
      </w:r>
    </w:p>
  </w:endnote>
  <w:endnote w:type="continuationSeparator" w:id="0">
    <w:p w14:paraId="2E3D2F53" w14:textId="77777777" w:rsidR="001D52E8" w:rsidRDefault="001D52E8" w:rsidP="00973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3504010"/>
      <w:docPartObj>
        <w:docPartGallery w:val="Page Numbers (Bottom of Page)"/>
        <w:docPartUnique/>
      </w:docPartObj>
    </w:sdtPr>
    <w:sdtContent>
      <w:p w14:paraId="36161627" w14:textId="6488E90A" w:rsidR="00973AC4" w:rsidRDefault="00973AC4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374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EADA8B" w14:textId="77777777" w:rsidR="001D52E8" w:rsidRDefault="001D52E8" w:rsidP="00973AC4">
      <w:r>
        <w:separator/>
      </w:r>
    </w:p>
  </w:footnote>
  <w:footnote w:type="continuationSeparator" w:id="0">
    <w:p w14:paraId="51614AD3" w14:textId="77777777" w:rsidR="001D52E8" w:rsidRDefault="001D52E8" w:rsidP="00973A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3E8249B"/>
    <w:multiLevelType w:val="hybridMultilevel"/>
    <w:tmpl w:val="FE800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1"/>
  </w:num>
  <w:num w:numId="7">
    <w:abstractNumId w:val="19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1"/>
  </w:num>
  <w:num w:numId="15">
    <w:abstractNumId w:val="19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20"/>
  </w:num>
  <w:num w:numId="33">
    <w:abstractNumId w:val="15"/>
  </w:num>
  <w:num w:numId="34">
    <w:abstractNumId w:val="23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60EB2"/>
    <w:rsid w:val="000B313B"/>
    <w:rsid w:val="0013123C"/>
    <w:rsid w:val="001629C0"/>
    <w:rsid w:val="001D52E8"/>
    <w:rsid w:val="00252F87"/>
    <w:rsid w:val="002D540B"/>
    <w:rsid w:val="003378F6"/>
    <w:rsid w:val="00373376"/>
    <w:rsid w:val="003915FB"/>
    <w:rsid w:val="003D785D"/>
    <w:rsid w:val="00410E94"/>
    <w:rsid w:val="004165FC"/>
    <w:rsid w:val="00420452"/>
    <w:rsid w:val="00451153"/>
    <w:rsid w:val="0047652D"/>
    <w:rsid w:val="004B14C2"/>
    <w:rsid w:val="004C40DB"/>
    <w:rsid w:val="004D335E"/>
    <w:rsid w:val="004D7E92"/>
    <w:rsid w:val="004E760B"/>
    <w:rsid w:val="00502710"/>
    <w:rsid w:val="00535752"/>
    <w:rsid w:val="00535924"/>
    <w:rsid w:val="005630E7"/>
    <w:rsid w:val="005963D0"/>
    <w:rsid w:val="006318A6"/>
    <w:rsid w:val="006D605D"/>
    <w:rsid w:val="00711520"/>
    <w:rsid w:val="0071573A"/>
    <w:rsid w:val="007316B2"/>
    <w:rsid w:val="00791CA2"/>
    <w:rsid w:val="007B6A69"/>
    <w:rsid w:val="00860C42"/>
    <w:rsid w:val="00871C23"/>
    <w:rsid w:val="0087270B"/>
    <w:rsid w:val="008834FE"/>
    <w:rsid w:val="008C64AA"/>
    <w:rsid w:val="0093471A"/>
    <w:rsid w:val="00940220"/>
    <w:rsid w:val="009628BB"/>
    <w:rsid w:val="00973AC4"/>
    <w:rsid w:val="00983BAD"/>
    <w:rsid w:val="009E4D72"/>
    <w:rsid w:val="009F446D"/>
    <w:rsid w:val="00A05ED5"/>
    <w:rsid w:val="00A25034"/>
    <w:rsid w:val="00AC08AA"/>
    <w:rsid w:val="00AE6C42"/>
    <w:rsid w:val="00AF069A"/>
    <w:rsid w:val="00B77B07"/>
    <w:rsid w:val="00B85D81"/>
    <w:rsid w:val="00BA7A90"/>
    <w:rsid w:val="00BD2BC3"/>
    <w:rsid w:val="00BD5D80"/>
    <w:rsid w:val="00C903D0"/>
    <w:rsid w:val="00C9188D"/>
    <w:rsid w:val="00CC6D5A"/>
    <w:rsid w:val="00CE0F0F"/>
    <w:rsid w:val="00D13515"/>
    <w:rsid w:val="00D574BA"/>
    <w:rsid w:val="00D67346"/>
    <w:rsid w:val="00D800DD"/>
    <w:rsid w:val="00D80951"/>
    <w:rsid w:val="00DA480C"/>
    <w:rsid w:val="00E152C5"/>
    <w:rsid w:val="00EB13E4"/>
    <w:rsid w:val="00EC44A2"/>
    <w:rsid w:val="00F05068"/>
    <w:rsid w:val="00F074EC"/>
    <w:rsid w:val="00F20F9D"/>
    <w:rsid w:val="00F8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A34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D800DD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D800DD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973AC4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973AC4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973AC4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973AC4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D800DD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D800DD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973AC4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973AC4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973AC4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973AC4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0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2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0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0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62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5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336D2-3180-46C5-B007-DC7CEB286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2198</Words>
  <Characters>12533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2024-02-17T11:35:00Z</cp:lastPrinted>
  <dcterms:created xsi:type="dcterms:W3CDTF">2026-04-16T12:53:00Z</dcterms:created>
  <dcterms:modified xsi:type="dcterms:W3CDTF">2026-04-16T12:53:00Z</dcterms:modified>
</cp:coreProperties>
</file>