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967" w:rsidRDefault="00831361" w:rsidP="006B6C0B">
      <w:pPr>
        <w:pStyle w:val="a7"/>
      </w:pPr>
      <w:r>
        <w:t xml:space="preserve">Методология </w:t>
      </w:r>
      <w:r w:rsidRPr="006B6C0B">
        <w:t>постобработки</w:t>
      </w:r>
      <w:r>
        <w:t xml:space="preserve"> дыхательных сигналов при ИВЛ с анализом энергетических характеристик и воспроизводимым сценарием обработки</w:t>
      </w:r>
    </w:p>
    <w:p w:rsidR="00DD4967" w:rsidRDefault="00831361" w:rsidP="006B6C0B">
      <w:pPr>
        <w:pStyle w:val="ac"/>
        <w:rPr>
          <w:color w:val="000000"/>
        </w:rPr>
      </w:pPr>
      <w:r>
        <w:t>А</w:t>
      </w:r>
      <w:r>
        <w:rPr>
          <w:color w:val="000000"/>
        </w:rPr>
        <w:t xml:space="preserve">. </w:t>
      </w:r>
      <w:r>
        <w:t>М</w:t>
      </w:r>
      <w:r>
        <w:rPr>
          <w:color w:val="000000"/>
        </w:rPr>
        <w:t xml:space="preserve">. </w:t>
      </w:r>
      <w:r>
        <w:t>Митягин, Д. Н. Мочалин</w:t>
      </w:r>
    </w:p>
    <w:p w:rsidR="006B6C0B" w:rsidRPr="00CB30F4" w:rsidRDefault="006B6C0B" w:rsidP="006B6C0B">
      <w:pPr>
        <w:pStyle w:val="ab"/>
      </w:pPr>
      <w:r w:rsidRPr="00CB30F4">
        <w:t xml:space="preserve">Санкт-Петербургский </w:t>
      </w:r>
      <w:r w:rsidRPr="00ED53EC">
        <w:t>государственный</w:t>
      </w:r>
      <w:r w:rsidRPr="00CB30F4">
        <w:t xml:space="preserve"> электротехнический университет </w:t>
      </w:r>
      <w:r>
        <w:rPr>
          <w:lang w:val="en-US"/>
        </w:rPr>
        <w:br/>
      </w:r>
      <w:r w:rsidRPr="00CB30F4">
        <w:t>«ЛЭТИ» им. В.И. Ульянова (Ленина)</w:t>
      </w:r>
    </w:p>
    <w:p w:rsidR="00DD4967" w:rsidRDefault="00831361" w:rsidP="00831361">
      <w:pPr>
        <w:pStyle w:val="af0"/>
        <w:spacing w:after="180"/>
      </w:pPr>
      <w:r>
        <w:t>tosha.m1tiagin@yandex.ru</w:t>
      </w:r>
    </w:p>
    <w:p w:rsidR="00DD4967" w:rsidRDefault="00DD4967" w:rsidP="00523192">
      <w:pPr>
        <w:spacing w:before="360" w:after="120"/>
        <w:jc w:val="center"/>
        <w:sectPr w:rsidR="00DD4967" w:rsidSect="00782C80">
          <w:footerReference w:type="default" r:id="rId8"/>
          <w:type w:val="continuous"/>
          <w:pgSz w:w="11906" w:h="16838"/>
          <w:pgMar w:top="907" w:right="907" w:bottom="1440" w:left="907" w:header="709" w:footer="709" w:gutter="0"/>
          <w:pgNumType w:start="383"/>
          <w:cols w:space="720"/>
        </w:sectPr>
      </w:pPr>
    </w:p>
    <w:p w:rsidR="00DD4967" w:rsidRDefault="00831361">
      <w:pPr>
        <w:spacing w:after="120"/>
        <w:ind w:firstLine="289"/>
        <w:jc w:val="both"/>
        <w:rPr>
          <w:b/>
          <w:bCs/>
          <w:color w:val="000000"/>
          <w:sz w:val="18"/>
          <w:szCs w:val="18"/>
        </w:rPr>
      </w:pPr>
      <w:r>
        <w:rPr>
          <w:b/>
          <w:bCs/>
          <w:i/>
          <w:iCs/>
          <w:color w:val="000000"/>
          <w:sz w:val="18"/>
          <w:szCs w:val="18"/>
        </w:rPr>
        <w:lastRenderedPageBreak/>
        <w:t xml:space="preserve">Аннотация. </w:t>
      </w:r>
      <w:r>
        <w:rPr>
          <w:b/>
          <w:bCs/>
          <w:sz w:val="18"/>
          <w:szCs w:val="18"/>
        </w:rPr>
        <w:t xml:space="preserve">Представлена система постобработки записей искусственной вентиляции лёгких (ИВЛ), ориентированная на количественный анализ дыхательных кривых и расчет энергетических характеристик вентиляции. Методика включает равномерный </w:t>
      </w:r>
      <w:proofErr w:type="spellStart"/>
      <w:r>
        <w:rPr>
          <w:b/>
          <w:bCs/>
          <w:sz w:val="18"/>
          <w:szCs w:val="18"/>
        </w:rPr>
        <w:t>ресемплинг</w:t>
      </w:r>
      <w:proofErr w:type="spellEnd"/>
      <w:r>
        <w:rPr>
          <w:b/>
          <w:bCs/>
          <w:sz w:val="18"/>
          <w:szCs w:val="18"/>
        </w:rPr>
        <w:t xml:space="preserve"> сигналов, цифровую фильтрацию, восстановление объёма по потоку, вычисление мгновенной механической мощности и интегральной работы дыхания, а также спектральный анализ. Последовательность обработки формализована в виде ориентированного ациклического графа операций, что обеспечивает </w:t>
      </w:r>
      <w:proofErr w:type="spellStart"/>
      <w:r>
        <w:rPr>
          <w:b/>
          <w:bCs/>
          <w:sz w:val="18"/>
          <w:szCs w:val="18"/>
        </w:rPr>
        <w:t>воспроизводимость</w:t>
      </w:r>
      <w:proofErr w:type="spellEnd"/>
      <w:r>
        <w:rPr>
          <w:b/>
          <w:bCs/>
          <w:sz w:val="18"/>
          <w:szCs w:val="18"/>
        </w:rPr>
        <w:t xml:space="preserve"> вычислений. Методы предназначены для применения при расширенном анализе дыхательных кривых, полученных из разных источников в контексте энергетических соотношений в контуре пациента. </w:t>
      </w:r>
    </w:p>
    <w:p w:rsidR="00DD4967" w:rsidRDefault="00831361">
      <w:pPr>
        <w:spacing w:after="200"/>
        <w:ind w:firstLine="289"/>
        <w:jc w:val="both"/>
        <w:rPr>
          <w:b/>
          <w:bCs/>
          <w:i/>
          <w:iCs/>
          <w:color w:val="000000"/>
          <w:sz w:val="18"/>
          <w:szCs w:val="18"/>
        </w:rPr>
      </w:pPr>
      <w:r>
        <w:rPr>
          <w:b/>
          <w:bCs/>
          <w:i/>
          <w:iCs/>
          <w:color w:val="000000"/>
          <w:sz w:val="18"/>
          <w:szCs w:val="18"/>
        </w:rPr>
        <w:t xml:space="preserve">Ключевые слова: </w:t>
      </w:r>
      <w:r>
        <w:rPr>
          <w:b/>
          <w:bCs/>
          <w:i/>
          <w:iCs/>
          <w:sz w:val="18"/>
          <w:szCs w:val="18"/>
        </w:rPr>
        <w:t>искусственная вентиляция лёгких; дыхательные кривые; механическая мощность вентиляции; работа дыхания; цифровая обработка сигналов</w:t>
      </w:r>
    </w:p>
    <w:p w:rsidR="00DD4967" w:rsidRDefault="00831361">
      <w:pPr>
        <w:pStyle w:val="1"/>
        <w:numPr>
          <w:ilvl w:val="0"/>
          <w:numId w:val="1"/>
        </w:numPr>
      </w:pPr>
      <w:r>
        <w:t>Структура входных данных и приведение к равномерной сетке</w:t>
      </w:r>
    </w:p>
    <w:p w:rsidR="00DD4967" w:rsidRDefault="00831361" w:rsidP="00831361">
      <w:pPr>
        <w:pStyle w:val="a3"/>
      </w:pPr>
      <w:r>
        <w:t xml:space="preserve">Записи ИВЛ импортируются из CSV и форматов мониторинга (включая </w:t>
      </w:r>
      <w:proofErr w:type="spellStart"/>
      <w:r>
        <w:t>Vital</w:t>
      </w:r>
      <w:proofErr w:type="spellEnd"/>
      <w:r>
        <w:t xml:space="preserve">). Данные содержат временную колонку и каналы давления </w:t>
      </w:r>
      <w:r>
        <w:rPr>
          <w:i/>
          <w:iCs/>
        </w:rPr>
        <w:t xml:space="preserve">P(t) </w:t>
      </w:r>
      <w:r>
        <w:t xml:space="preserve">и потока </w:t>
      </w:r>
      <w:r>
        <w:rPr>
          <w:i/>
          <w:iCs/>
        </w:rPr>
        <w:t>F(t)</w:t>
      </w:r>
      <w:r>
        <w:t>. Сигналы дыхательных кривых слабо изучены и на практике мы часто встречаемся с шумом датчиков  и неравномерностью временного шага внутри одного и между разными файлами.</w:t>
      </w:r>
    </w:p>
    <w:p w:rsidR="00DD4967" w:rsidRDefault="00831361">
      <w:pPr>
        <w:tabs>
          <w:tab w:val="left" w:pos="288"/>
        </w:tabs>
        <w:spacing w:after="120" w:line="228" w:lineRule="auto"/>
        <w:ind w:firstLine="289"/>
        <w:jc w:val="both"/>
      </w:pPr>
      <w:r>
        <w:t>Дискретная модель сигнала:</w:t>
      </w:r>
    </w:p>
    <w:p w:rsidR="00DD4967" w:rsidRDefault="00832F63">
      <w:pPr>
        <w:tabs>
          <w:tab w:val="left" w:pos="288"/>
        </w:tabs>
        <w:spacing w:after="120" w:line="228" w:lineRule="auto"/>
        <w:ind w:firstLine="289"/>
        <w:jc w:val="right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 xml:space="preserve">=P(nΔt),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 xml:space="preserve">=F(nΔt).  </m:t>
        </m:r>
      </m:oMath>
      <w:r w:rsidR="00831361">
        <w:t xml:space="preserve">                    (1)</w:t>
      </w:r>
    </w:p>
    <w:p w:rsidR="00DD4967" w:rsidRDefault="00831361" w:rsidP="00831361">
      <w:pPr>
        <w:pStyle w:val="a3"/>
      </w:pPr>
      <w:r>
        <w:t>Для корректного применения цифровых фильтров и интегральных операций требуется постоянный шаг дискретизации. Даже небольшие вариации временного интервала приводят к систематическим ошибкам при вычислении объёма и работы по формулам (4) и (7). Поэтому на первом этапе выполняется приведение сигнала к равномерной сетке (постоянному шагу дискретизации) с фиксированной частотой 250 Гц (</w:t>
      </w:r>
      <w:proofErr w:type="spellStart"/>
      <w:r>
        <w:t>Δt</w:t>
      </w:r>
      <w:proofErr w:type="spellEnd"/>
      <w:r>
        <w:t>=0,004 с).</w:t>
      </w:r>
    </w:p>
    <w:p w:rsidR="00DD4967" w:rsidRDefault="00831361" w:rsidP="00831361">
      <w:pPr>
        <w:pStyle w:val="a3"/>
      </w:pPr>
      <w:r>
        <w:t xml:space="preserve">Интерполяция выполняется кубическим сплайном [2]. Такой подход обеспечивает гладкое восстановление сигнала и корректность дальнейших операций над </w:t>
      </w:r>
      <w:proofErr w:type="gramStart"/>
      <w:r>
        <w:t>временным</w:t>
      </w:r>
      <w:proofErr w:type="gramEnd"/>
      <w:r>
        <w:t xml:space="preserve"> рядом. После </w:t>
      </w:r>
      <w:proofErr w:type="spellStart"/>
      <w:r>
        <w:t>ресемплинга</w:t>
      </w:r>
      <w:proofErr w:type="spellEnd"/>
      <w:r>
        <w:t xml:space="preserve"> значение </w:t>
      </w:r>
      <w:proofErr w:type="spellStart"/>
      <w:r>
        <w:t>Δt</w:t>
      </w:r>
      <w:proofErr w:type="spellEnd"/>
      <w:r>
        <w:t xml:space="preserve"> сохраняется в структуре данных и далее используется во </w:t>
      </w:r>
      <w:r>
        <w:lastRenderedPageBreak/>
        <w:t>всех интегральных вычислениях, что исключает неоднозначность расчётов.</w:t>
      </w:r>
    </w:p>
    <w:p w:rsidR="00DD4967" w:rsidRDefault="00831361" w:rsidP="00831361">
      <w:pPr>
        <w:pStyle w:val="a3"/>
      </w:pPr>
      <w:r>
        <w:t xml:space="preserve">Пример кривых давления и потока после </w:t>
      </w:r>
      <w:proofErr w:type="spellStart"/>
      <w:r>
        <w:t>ресемплинга</w:t>
      </w:r>
      <w:proofErr w:type="spellEnd"/>
      <w:r>
        <w:t xml:space="preserve"> приведен на рис. 1. Видно, что дыхательные циклы представлены гладко и без ступенчатых искажений.</w:t>
      </w:r>
    </w:p>
    <w:p w:rsidR="00DD4967" w:rsidRDefault="00831361">
      <w:pPr>
        <w:pStyle w:val="a9"/>
        <w:jc w:val="both"/>
      </w:pPr>
      <w:r>
        <w:rPr>
          <w:noProof/>
          <w:lang w:val="ru-RU" w:eastAsia="ru-RU"/>
        </w:rPr>
        <w:drawing>
          <wp:inline distT="0" distB="0" distL="114300" distR="114300">
            <wp:extent cx="3073400" cy="2489835"/>
            <wp:effectExtent l="0" t="0" r="5080" b="9525"/>
            <wp:docPr id="5" name="Изображение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 5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73400" cy="24898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DD4967" w:rsidRDefault="00831361" w:rsidP="00831361">
      <w:pPr>
        <w:pStyle w:val="a"/>
      </w:pPr>
      <w:r>
        <w:t>Давление и поток после приведения к равномерной временной сетке (250 Гц)</w:t>
      </w:r>
    </w:p>
    <w:p w:rsidR="00DD4967" w:rsidRDefault="00831361">
      <w:pPr>
        <w:pStyle w:val="1"/>
        <w:numPr>
          <w:ilvl w:val="0"/>
          <w:numId w:val="1"/>
        </w:numPr>
      </w:pPr>
      <w:bookmarkStart w:id="0" w:name="_vu9vlwc4siwz" w:colFirst="0" w:colLast="0"/>
      <w:bookmarkEnd w:id="0"/>
      <w:r>
        <w:t>Цифровая фильтрация</w:t>
      </w:r>
    </w:p>
    <w:p w:rsidR="00DD4967" w:rsidRDefault="00831361">
      <w:pPr>
        <w:tabs>
          <w:tab w:val="left" w:pos="288"/>
        </w:tabs>
        <w:spacing w:after="120" w:line="228" w:lineRule="auto"/>
        <w:ind w:firstLine="289"/>
        <w:jc w:val="both"/>
      </w:pPr>
      <w:r>
        <w:t>Сигналы ИВЛ содержат высокочастотные компоненты, связанные с шумом датчиков и динамикой контура вентиляции. Основная дыхательная частота лежит в диапазоне приблизительно 0,1–0,5 Гц, тогда как шумовые компоненты могут располагаться значительно выше. Поскольку интегральные операции усиливают влияние высокочастотных колебаний, фильтрация выполняется до расчёта объёма и работы.</w:t>
      </w:r>
    </w:p>
    <w:p w:rsidR="00DD4967" w:rsidRDefault="00831361">
      <w:pPr>
        <w:tabs>
          <w:tab w:val="left" w:pos="288"/>
        </w:tabs>
        <w:spacing w:after="120" w:line="228" w:lineRule="auto"/>
        <w:ind w:firstLine="289"/>
        <w:jc w:val="both"/>
      </w:pPr>
      <w:r>
        <w:t>Передаточная функция цифрового фильтра записывается как</w:t>
      </w:r>
    </w:p>
    <w:p w:rsidR="00DD4967" w:rsidRDefault="00831361">
      <w:pPr>
        <w:tabs>
          <w:tab w:val="left" w:pos="288"/>
        </w:tabs>
        <w:spacing w:after="120" w:line="228" w:lineRule="auto"/>
        <w:ind w:firstLine="289"/>
        <w:jc w:val="right"/>
      </w:pPr>
      <m:oMath>
        <m:r>
          <w:rPr>
            <w:rFonts w:ascii="Cambria Math" w:hAnsi="Cambria Math"/>
          </w:rPr>
          <m:t xml:space="preserve">H(z) = 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B(z)</m:t>
            </m:r>
          </m:num>
          <m:den>
            <m:r>
              <w:rPr>
                <w:rFonts w:ascii="Cambria Math" w:hAnsi="Cambria Math"/>
              </w:rPr>
              <m:t>A(z)</m:t>
            </m:r>
          </m:den>
        </m:f>
        <m:r>
          <w:rPr>
            <w:rFonts w:ascii="Cambria Math" w:hAnsi="Cambria Math"/>
          </w:rPr>
          <m:t xml:space="preserve">,   </m:t>
        </m:r>
      </m:oMath>
      <w:r>
        <w:t xml:space="preserve">                             (2)</w:t>
      </w:r>
    </w:p>
    <w:p w:rsidR="00DD4967" w:rsidRDefault="00831361" w:rsidP="00831361">
      <w:pPr>
        <w:pStyle w:val="a3"/>
      </w:pPr>
      <w:r>
        <w:t xml:space="preserve">В системе реализованы фильтры </w:t>
      </w:r>
      <w:proofErr w:type="spellStart"/>
      <w:r>
        <w:t>Баттерворта</w:t>
      </w:r>
      <w:proofErr w:type="spellEnd"/>
      <w:r>
        <w:t>, Бесселя и Чебышева I рода [3–5]. Для устранения фазов</w:t>
      </w:r>
      <w:bookmarkStart w:id="1" w:name="_GoBack"/>
      <w:bookmarkEnd w:id="1"/>
      <w:r>
        <w:t xml:space="preserve">ого сдвига используется двусторонняя фильтрация </w:t>
      </w:r>
      <w:r>
        <w:lastRenderedPageBreak/>
        <w:t>(</w:t>
      </w:r>
      <w:proofErr w:type="spellStart"/>
      <w:r>
        <w:t>filtfilt</w:t>
      </w:r>
      <w:proofErr w:type="spellEnd"/>
      <w:r>
        <w:t>) [6]. Параметры фильтра (тип, порядок, частота среза) фиксируются как часть сценария обработки.</w:t>
      </w:r>
    </w:p>
    <w:p w:rsidR="00DD4967" w:rsidRDefault="00831361">
      <w:pPr>
        <w:pStyle w:val="a9"/>
        <w:rPr>
          <w:b/>
          <w:bCs/>
        </w:rPr>
      </w:pPr>
      <w:r>
        <w:rPr>
          <w:noProof/>
          <w:lang w:val="ru-RU" w:eastAsia="ru-RU"/>
        </w:rPr>
        <w:drawing>
          <wp:inline distT="0" distB="0" distL="114300" distR="114300">
            <wp:extent cx="3083560" cy="2364740"/>
            <wp:effectExtent l="0" t="0" r="10160" b="12700"/>
            <wp:docPr id="3" name="Изображение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3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83560" cy="2364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DD4967" w:rsidRDefault="00831361" w:rsidP="00831361">
      <w:pPr>
        <w:pStyle w:val="a"/>
      </w:pPr>
      <w:r>
        <w:t>Спектр потока до и после цифровой фильтрации</w:t>
      </w:r>
    </w:p>
    <w:p w:rsidR="00DD4967" w:rsidRDefault="00831361" w:rsidP="00831361">
      <w:pPr>
        <w:pStyle w:val="a3"/>
      </w:pPr>
      <w:r>
        <w:t>На рис. 2 представлен спектр сигнала потока до и после фильтрации. Наблюдается подавление высокочастотных компонент при сохранении основной дыхательной частоты.</w:t>
      </w:r>
    </w:p>
    <w:p w:rsidR="00DD4967" w:rsidRDefault="00831361">
      <w:pPr>
        <w:pStyle w:val="1"/>
        <w:numPr>
          <w:ilvl w:val="0"/>
          <w:numId w:val="1"/>
        </w:numPr>
      </w:pPr>
      <w:bookmarkStart w:id="2" w:name="_ismsl5moxuus" w:colFirst="0" w:colLast="0"/>
      <w:bookmarkEnd w:id="2"/>
      <w:r>
        <w:t>Восстановление объёма и фазовые зависимости</w:t>
      </w:r>
    </w:p>
    <w:p w:rsidR="00DD4967" w:rsidRDefault="00831361">
      <w:pPr>
        <w:tabs>
          <w:tab w:val="left" w:pos="288"/>
        </w:tabs>
        <w:spacing w:after="120" w:line="228" w:lineRule="auto"/>
        <w:ind w:firstLine="289"/>
        <w:jc w:val="both"/>
      </w:pPr>
      <w:r>
        <w:t>Объём определяется интегрированием потока:</w:t>
      </w:r>
    </w:p>
    <w:p w:rsidR="00DD4967" w:rsidRDefault="00831361">
      <w:pPr>
        <w:tabs>
          <w:tab w:val="left" w:pos="288"/>
        </w:tabs>
        <w:spacing w:after="120" w:line="228" w:lineRule="auto"/>
        <w:ind w:firstLine="289"/>
        <w:jc w:val="right"/>
      </w:pPr>
      <m:oMath>
        <m:r>
          <w:rPr>
            <w:rFonts w:ascii="Cambria Math" w:hAnsi="Cambria Math"/>
          </w:rPr>
          <m:t xml:space="preserve">V(t) = </m:t>
        </m:r>
        <m:nary>
          <m:naryPr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t</m:t>
            </m:r>
          </m:sup>
          <m:e/>
        </m:nary>
        <m:r>
          <w:rPr>
            <w:rFonts w:ascii="Cambria Math" w:hAnsi="Cambria Math"/>
          </w:rPr>
          <m:t>F(τ)dτ.</m:t>
        </m:r>
      </m:oMath>
      <w:r>
        <w:t xml:space="preserve">                       (3)</w:t>
      </w:r>
    </w:p>
    <w:p w:rsidR="00DD4967" w:rsidRDefault="00831361" w:rsidP="00831361">
      <w:pPr>
        <w:pStyle w:val="a3"/>
      </w:pPr>
      <w:r>
        <w:t>После приведения к равномерной сетке (1) используется дискретная аппроксимация</w:t>
      </w:r>
    </w:p>
    <w:p w:rsidR="00DD4967" w:rsidRDefault="00832F63">
      <w:pPr>
        <w:tabs>
          <w:tab w:val="left" w:pos="288"/>
        </w:tabs>
        <w:spacing w:after="120" w:line="228" w:lineRule="auto"/>
        <w:ind w:firstLine="289"/>
        <w:jc w:val="right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 xml:space="preserve"> ≈ </m:t>
        </m:r>
        <m:nary>
          <m:naryPr>
            <m:chr m:val="∑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k=1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/>
        </m:nary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  <m:r>
          <w:rPr>
            <w:rFonts w:ascii="Cambria Math" w:hAnsi="Cambria Math"/>
          </w:rPr>
          <m:t>Δt.</m:t>
        </m:r>
      </m:oMath>
      <w:r w:rsidR="00831361">
        <w:t xml:space="preserve">                              (4)</w:t>
      </w:r>
    </w:p>
    <w:p w:rsidR="00DD4967" w:rsidRDefault="00831361">
      <w:pPr>
        <w:tabs>
          <w:tab w:val="left" w:pos="288"/>
        </w:tabs>
        <w:spacing w:after="120" w:line="228" w:lineRule="auto"/>
        <w:ind w:firstLine="289"/>
        <w:jc w:val="both"/>
      </w:pPr>
      <w:r>
        <w:t xml:space="preserve">Формула (4) реализуется как кумулятивная сумма по каналу потока. Поскольку физически поток является временной производной объема, операция интегрирования позволяет реконструировать его </w:t>
      </w:r>
      <w:proofErr w:type="gramStart"/>
      <w:r>
        <w:t>первообразную</w:t>
      </w:r>
      <w:proofErr w:type="gramEnd"/>
      <w:r>
        <w:t>. В рамках данной работы этот процесс обозначается как восстановление объема, а полученный результат – как восстановленный объем. Методология использования расчетных параметров для визуализации дыхательных паттернов подробно рассмотрена в работе [8]. Данная процедура позволяет корректно определять дыхательный объем и оценивать амплитуду дыхательного цикла.</w:t>
      </w:r>
    </w:p>
    <w:p w:rsidR="00DD4967" w:rsidRDefault="00831361">
      <w:pPr>
        <w:tabs>
          <w:tab w:val="left" w:pos="288"/>
        </w:tabs>
        <w:spacing w:after="120" w:line="228" w:lineRule="auto"/>
        <w:ind w:firstLine="289"/>
        <w:jc w:val="both"/>
      </w:pPr>
      <w:r>
        <w:t>При частоте 250 Гц шаг дискретизации значительно меньше характерного времени изменения сигнала, что обеспечивает устойчивость вычислений и минимизацию накопления ошибки.</w:t>
      </w:r>
    </w:p>
    <w:p w:rsidR="00DD4967" w:rsidRDefault="00831361" w:rsidP="00831361">
      <w:pPr>
        <w:pStyle w:val="a3"/>
      </w:pPr>
      <w:r>
        <w:t>На основе рассчитанного объёма строятся петли P-V, а также фазовые зависимости V–F и P–F. Пример таких зависимостей приведен на рис. 3.</w:t>
      </w:r>
    </w:p>
    <w:p w:rsidR="00DD4967" w:rsidRDefault="00831361">
      <w:pPr>
        <w:tabs>
          <w:tab w:val="left" w:pos="288"/>
        </w:tabs>
        <w:spacing w:after="120" w:line="228" w:lineRule="auto"/>
        <w:jc w:val="both"/>
      </w:pPr>
      <w:r>
        <w:rPr>
          <w:noProof/>
          <w:lang w:eastAsia="ru-RU"/>
        </w:rPr>
        <w:lastRenderedPageBreak/>
        <w:drawing>
          <wp:inline distT="0" distB="0" distL="114300" distR="114300">
            <wp:extent cx="3108325" cy="3907155"/>
            <wp:effectExtent l="0" t="0" r="635" b="9525"/>
            <wp:docPr id="2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/>
                    <pic:cNvPicPr>
                      <a:picLocks noChangeAspect="1"/>
                    </pic:cNvPicPr>
                  </pic:nvPicPr>
                  <pic:blipFill>
                    <a:blip r:embed="rId11"/>
                    <a:srcRect r="661"/>
                    <a:stretch>
                      <a:fillRect/>
                    </a:stretch>
                  </pic:blipFill>
                  <pic:spPr>
                    <a:xfrm>
                      <a:off x="0" y="0"/>
                      <a:ext cx="3108325" cy="390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967" w:rsidRDefault="00831361" w:rsidP="00831361">
      <w:pPr>
        <w:pStyle w:val="a"/>
      </w:pPr>
      <w:r>
        <w:t>Петли P–V и связанные фазовые зависимости, построенные на основе восстановленного объёма</w:t>
      </w:r>
    </w:p>
    <w:p w:rsidR="00DD4967" w:rsidRDefault="00831361">
      <w:pPr>
        <w:pStyle w:val="1"/>
        <w:numPr>
          <w:ilvl w:val="0"/>
          <w:numId w:val="1"/>
        </w:numPr>
      </w:pPr>
      <w:bookmarkStart w:id="3" w:name="_ffpuvvtj75ni" w:colFirst="0" w:colLast="0"/>
      <w:bookmarkEnd w:id="3"/>
      <w:r>
        <w:t>Механическая мощность и работа дыхания</w:t>
      </w:r>
    </w:p>
    <w:p w:rsidR="00DD4967" w:rsidRDefault="00831361" w:rsidP="00831361">
      <w:pPr>
        <w:pStyle w:val="a3"/>
      </w:pPr>
      <w:r>
        <w:t>Мгновенная механическая мощность вентиляции определяется как</w:t>
      </w:r>
    </w:p>
    <w:p w:rsidR="00DD4967" w:rsidRDefault="00831361">
      <w:pPr>
        <w:tabs>
          <w:tab w:val="left" w:pos="288"/>
        </w:tabs>
        <w:spacing w:after="120" w:line="228" w:lineRule="auto"/>
        <w:jc w:val="right"/>
      </w:pPr>
      <m:oMath>
        <m:r>
          <w:rPr>
            <w:rFonts w:ascii="Cambria Math" w:hAnsi="Cambria Math"/>
          </w:rPr>
          <m:t>W(t) = P(t)⋅ F(t) ⋅ K,</m:t>
        </m:r>
      </m:oMath>
      <w:r>
        <w:t xml:space="preserve">                    (5)</w:t>
      </w:r>
    </w:p>
    <w:p w:rsidR="00DD4967" w:rsidRDefault="00831361" w:rsidP="00831361">
      <w:pPr>
        <w:tabs>
          <w:tab w:val="left" w:pos="288"/>
        </w:tabs>
        <w:spacing w:after="120" w:line="228" w:lineRule="auto"/>
        <w:jc w:val="both"/>
      </w:pPr>
      <w:r>
        <w:t>где K – коэффициент перевода единиц измерения.</w:t>
      </w:r>
    </w:p>
    <w:p w:rsidR="00DD4967" w:rsidRDefault="00831361" w:rsidP="00831361">
      <w:pPr>
        <w:pStyle w:val="a3"/>
      </w:pPr>
      <w:r>
        <w:t xml:space="preserve">Формула (5) реализуется </w:t>
      </w:r>
      <w:proofErr w:type="spellStart"/>
      <w:r>
        <w:t>поканальным</w:t>
      </w:r>
      <w:proofErr w:type="spellEnd"/>
      <w:r>
        <w:t xml:space="preserve"> перемножением сигналов давления и потока после фильтрации. Мощность отражает скорость передачи энергии от </w:t>
      </w:r>
      <w:r w:rsidRPr="00831361">
        <w:t>аппарата</w:t>
      </w:r>
      <w:r>
        <w:t xml:space="preserve"> к дыхательной системе [1]. Применение данного параметра для анализа структуры дыхания при ИВЛ описано в [8]. Работа дыхания определяется интегрированием мощности:</w:t>
      </w:r>
    </w:p>
    <w:p w:rsidR="00DD4967" w:rsidRDefault="00831361">
      <w:pPr>
        <w:tabs>
          <w:tab w:val="left" w:pos="288"/>
        </w:tabs>
        <w:spacing w:after="120" w:line="228" w:lineRule="auto"/>
        <w:ind w:firstLine="289"/>
        <w:jc w:val="right"/>
      </w:pPr>
      <m:oMath>
        <m:r>
          <w:rPr>
            <w:rFonts w:ascii="Cambria Math" w:hAnsi="Cambria Math"/>
          </w:rPr>
          <m:t xml:space="preserve">A(t) = </m:t>
        </m:r>
        <m:nary>
          <m:naryPr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t</m:t>
            </m:r>
          </m:sup>
          <m:e/>
        </m:nary>
        <m:r>
          <w:rPr>
            <w:rFonts w:ascii="Cambria Math" w:hAnsi="Cambria Math"/>
          </w:rPr>
          <m:t>W(τ)dτ,</m:t>
        </m:r>
      </m:oMath>
      <w:r>
        <w:t xml:space="preserve">                       (6)</w:t>
      </w:r>
    </w:p>
    <w:p w:rsidR="00DD4967" w:rsidRDefault="00831361" w:rsidP="00831361">
      <w:pPr>
        <w:tabs>
          <w:tab w:val="left" w:pos="288"/>
        </w:tabs>
        <w:spacing w:after="120" w:line="228" w:lineRule="auto"/>
        <w:jc w:val="both"/>
      </w:pPr>
      <w:r>
        <w:t>в дискретной форме</w:t>
      </w:r>
    </w:p>
    <w:p w:rsidR="00DD4967" w:rsidRDefault="00832F63">
      <w:pPr>
        <w:tabs>
          <w:tab w:val="left" w:pos="288"/>
        </w:tabs>
        <w:spacing w:after="120" w:line="228" w:lineRule="auto"/>
        <w:ind w:firstLine="289"/>
        <w:jc w:val="right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 xml:space="preserve"> ≈ </m:t>
        </m:r>
        <m:nary>
          <m:naryPr>
            <m:chr m:val="∑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k=1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/>
        </m:nary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  <m:r>
          <w:rPr>
            <w:rFonts w:ascii="Cambria Math" w:hAnsi="Cambria Math"/>
          </w:rPr>
          <m:t>Δt.</m:t>
        </m:r>
      </m:oMath>
      <w:r w:rsidR="00831361">
        <w:t xml:space="preserve">                              (7)</w:t>
      </w:r>
    </w:p>
    <w:p w:rsidR="00DD4967" w:rsidRDefault="00831361">
      <w:pPr>
        <w:tabs>
          <w:tab w:val="left" w:pos="288"/>
        </w:tabs>
        <w:spacing w:after="120" w:line="228" w:lineRule="auto"/>
        <w:ind w:firstLine="289"/>
        <w:jc w:val="both"/>
      </w:pPr>
      <w:r>
        <w:t>Работа за дыхательный цикл соответствует площади петли P–V [1]. Накопленная работа позволяет количественно сравнивать различные режимы вентиляции и анализировать распределение энергии во времени.</w:t>
      </w:r>
    </w:p>
    <w:p w:rsidR="00DD4967" w:rsidRDefault="00831361">
      <w:pPr>
        <w:tabs>
          <w:tab w:val="left" w:pos="288"/>
        </w:tabs>
        <w:spacing w:after="120" w:line="228" w:lineRule="auto"/>
        <w:ind w:firstLine="289"/>
        <w:jc w:val="both"/>
      </w:pPr>
      <w:r>
        <w:t>На рис. 4 приведён пример комплексной обработки записи ИВЛ: одновременно отображены давление, поток, мгновенная мощность, восстановленный объем и накопленная работа.</w:t>
      </w:r>
    </w:p>
    <w:p w:rsidR="00DD4967" w:rsidRDefault="00831361">
      <w:pPr>
        <w:pStyle w:val="a9"/>
      </w:pPr>
      <w:r>
        <w:rPr>
          <w:noProof/>
          <w:lang w:val="ru-RU" w:eastAsia="ru-RU"/>
        </w:rPr>
        <w:lastRenderedPageBreak/>
        <w:drawing>
          <wp:inline distT="0" distB="0" distL="114300" distR="114300">
            <wp:extent cx="3133090" cy="2175510"/>
            <wp:effectExtent l="0" t="0" r="6350" b="3810"/>
            <wp:docPr id="6" name="Изображение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 6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33090" cy="21755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DD4967" w:rsidRDefault="00831361" w:rsidP="00831361">
      <w:pPr>
        <w:pStyle w:val="a"/>
      </w:pPr>
      <w:r>
        <w:t>Комплексное отображение давления, потока, мгновенной мощности, объёма и накопленной работы</w:t>
      </w:r>
    </w:p>
    <w:p w:rsidR="00DD4967" w:rsidRDefault="00831361">
      <w:pPr>
        <w:pStyle w:val="1"/>
        <w:numPr>
          <w:ilvl w:val="0"/>
          <w:numId w:val="1"/>
        </w:numPr>
      </w:pPr>
      <w:bookmarkStart w:id="4" w:name="_2etan6f4mzy9" w:colFirst="0" w:colLast="0"/>
      <w:bookmarkEnd w:id="4"/>
      <w:r>
        <w:t>Частотный анализ</w:t>
      </w:r>
    </w:p>
    <w:p w:rsidR="00DD4967" w:rsidRDefault="00831361" w:rsidP="00831361">
      <w:pPr>
        <w:pStyle w:val="a3"/>
      </w:pPr>
      <w:r>
        <w:t>Для анализа структуры сигнала применяется дискретное преобразование Фурье:</w:t>
      </w:r>
    </w:p>
    <w:p w:rsidR="00DD4967" w:rsidRDefault="00831361">
      <w:pPr>
        <w:tabs>
          <w:tab w:val="left" w:pos="288"/>
        </w:tabs>
        <w:spacing w:after="120" w:line="228" w:lineRule="auto"/>
        <w:ind w:firstLine="289"/>
        <w:jc w:val="right"/>
      </w:pPr>
      <m:oMath>
        <m:r>
          <w:rPr>
            <w:rFonts w:ascii="Cambria Math" w:hAnsi="Cambria Math"/>
          </w:rPr>
          <m:t xml:space="preserve">X(f) = </m:t>
        </m:r>
        <m:nary>
          <m:naryPr>
            <m:chr m:val="∑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n = 0</m:t>
            </m:r>
          </m:sub>
          <m:sup>
            <m:r>
              <w:rPr>
                <w:rFonts w:ascii="Cambria Math" w:hAnsi="Cambria Math"/>
              </w:rPr>
              <m:t>N-1</m:t>
            </m:r>
          </m:sup>
          <m:e/>
        </m:nary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-j2πfn/N</m:t>
            </m:r>
          </m:sup>
        </m:sSup>
        <m:r>
          <w:rPr>
            <w:rFonts w:ascii="Cambria Math" w:hAnsi="Cambria Math"/>
          </w:rPr>
          <m:t>.</m:t>
        </m:r>
      </m:oMath>
      <w:r>
        <w:t xml:space="preserve">                (8)</w:t>
      </w:r>
    </w:p>
    <w:p w:rsidR="00DD4967" w:rsidRDefault="00831361" w:rsidP="00831361">
      <w:pPr>
        <w:pStyle w:val="a3"/>
      </w:pPr>
      <w:r>
        <w:t>Реализация выполняется с использованием стандартного алгоритма FFT [7]. Частотный анализ применяется для оценки эффективности фильтрации и выявления паразитных компонент, не очевидных во временной области.</w:t>
      </w:r>
    </w:p>
    <w:p w:rsidR="00DD4967" w:rsidRDefault="00831361" w:rsidP="00831361">
      <w:pPr>
        <w:pStyle w:val="a3"/>
      </w:pPr>
      <w:r>
        <w:t>Сопоставление спектров до и после фильтрации позволяет оценить влияние выбранных параметров фильтра на структуру сигнала.</w:t>
      </w:r>
    </w:p>
    <w:p w:rsidR="00DD4967" w:rsidRDefault="00831361">
      <w:pPr>
        <w:pStyle w:val="1"/>
        <w:numPr>
          <w:ilvl w:val="0"/>
          <w:numId w:val="1"/>
        </w:numPr>
      </w:pPr>
      <w:bookmarkStart w:id="5" w:name="_92x4pfw4hs5k" w:colFirst="0" w:colLast="0"/>
      <w:bookmarkEnd w:id="5"/>
      <w:r>
        <w:t>Формализация обработки</w:t>
      </w:r>
    </w:p>
    <w:p w:rsidR="00DD4967" w:rsidRDefault="00831361" w:rsidP="00831361">
      <w:pPr>
        <w:pStyle w:val="a3"/>
      </w:pPr>
      <w:r>
        <w:t xml:space="preserve">Все описанные этапы — </w:t>
      </w:r>
      <w:proofErr w:type="spellStart"/>
      <w:r>
        <w:t>ресемплинг</w:t>
      </w:r>
      <w:proofErr w:type="spellEnd"/>
      <w:r>
        <w:t>, фильтрация, интегрирование по формулам (4) и (7), расчёт мощности по формуле (5), спектральный анализ по формуле (8) — реализованы как отдельные операции.</w:t>
      </w:r>
    </w:p>
    <w:p w:rsidR="00DD4967" w:rsidRDefault="00831361" w:rsidP="00831361">
      <w:pPr>
        <w:pStyle w:val="a3"/>
      </w:pPr>
      <w:r>
        <w:t>Операции объединяются в ориентированный ациклический граф. Каждый узел хранит:</w:t>
      </w:r>
    </w:p>
    <w:p w:rsidR="00DD4967" w:rsidRDefault="00831361" w:rsidP="00831361">
      <w:pPr>
        <w:pStyle w:val="-"/>
        <w:tabs>
          <w:tab w:val="clear" w:pos="288"/>
          <w:tab w:val="left" w:pos="709"/>
        </w:tabs>
        <w:ind w:left="709" w:hanging="283"/>
        <w:rPr>
          <w:rFonts w:ascii="Noto Sans Symbols" w:eastAsia="Noto Sans Symbols" w:hAnsi="Noto Sans Symbols" w:cs="Noto Sans Symbols"/>
        </w:rPr>
      </w:pPr>
      <w:r>
        <w:t>тип операции,</w:t>
      </w:r>
    </w:p>
    <w:p w:rsidR="00DD4967" w:rsidRDefault="00831361" w:rsidP="00831361">
      <w:pPr>
        <w:pStyle w:val="-"/>
        <w:tabs>
          <w:tab w:val="clear" w:pos="288"/>
          <w:tab w:val="left" w:pos="709"/>
        </w:tabs>
        <w:ind w:left="709" w:hanging="283"/>
        <w:rPr>
          <w:rFonts w:ascii="Noto Sans Symbols" w:eastAsia="Noto Sans Symbols" w:hAnsi="Noto Sans Symbols" w:cs="Noto Sans Symbols"/>
        </w:rPr>
      </w:pPr>
      <w:r>
        <w:t>параметры (например, частоту среза фильтра),</w:t>
      </w:r>
    </w:p>
    <w:p w:rsidR="00DD4967" w:rsidRDefault="00831361" w:rsidP="00831361">
      <w:pPr>
        <w:pStyle w:val="-"/>
        <w:tabs>
          <w:tab w:val="clear" w:pos="288"/>
          <w:tab w:val="left" w:pos="709"/>
        </w:tabs>
        <w:spacing w:after="120"/>
        <w:ind w:left="709" w:hanging="284"/>
      </w:pPr>
      <w:r>
        <w:t>ссылки на родительские узлы.</w:t>
      </w:r>
    </w:p>
    <w:p w:rsidR="00DD4967" w:rsidRDefault="00831361">
      <w:pPr>
        <w:tabs>
          <w:tab w:val="left" w:pos="288"/>
        </w:tabs>
        <w:spacing w:after="120" w:line="228" w:lineRule="auto"/>
        <w:ind w:firstLine="289"/>
        <w:jc w:val="both"/>
      </w:pPr>
      <w:r>
        <w:t xml:space="preserve">Проверка отсутствия циклов гарантирует корректность зависимостей между этапами. Изменение порядка операций возможно только через явное </w:t>
      </w:r>
      <w:r>
        <w:lastRenderedPageBreak/>
        <w:t>редактирование сценария, что исключает неявные модификации результата.</w:t>
      </w:r>
    </w:p>
    <w:p w:rsidR="00DD4967" w:rsidRDefault="00831361" w:rsidP="00831361">
      <w:pPr>
        <w:pStyle w:val="a3"/>
      </w:pPr>
      <w:r>
        <w:t>Один и тот же граф обработки может быть применён к различным записям, что обеспечивает сопоставимость вычисленных энергетических метрик. Такой подход позволяет переходить от ручного анализа отдельных файлов к систематической обработке массивов данных.</w:t>
      </w:r>
    </w:p>
    <w:p w:rsidR="00DD4967" w:rsidRDefault="00831361">
      <w:pPr>
        <w:pStyle w:val="1"/>
        <w:numPr>
          <w:ilvl w:val="0"/>
          <w:numId w:val="1"/>
        </w:numPr>
      </w:pPr>
      <w:bookmarkStart w:id="6" w:name="_adtmtwcn46ff" w:colFirst="0" w:colLast="0"/>
      <w:bookmarkEnd w:id="6"/>
      <w:r>
        <w:t>Заключение</w:t>
      </w:r>
    </w:p>
    <w:p w:rsidR="00DD4967" w:rsidRDefault="00831361" w:rsidP="00831361">
      <w:pPr>
        <w:pStyle w:val="a3"/>
      </w:pPr>
      <w:r>
        <w:t xml:space="preserve">Реализована система постобработки дыхательных сигналов ИВЛ, объединяющая временной и частотный анализ и расчёт энергетических характеристик. Использование фиксированной временной сетки, цифровой фильтрации и формализация обработки в виде графа операций обеспечивают </w:t>
      </w:r>
      <w:proofErr w:type="spellStart"/>
      <w:r>
        <w:t>воспроизводимость</w:t>
      </w:r>
      <w:proofErr w:type="spellEnd"/>
      <w:r>
        <w:t xml:space="preserve"> и сопоставимость результатов. Методика ориентирована на количественный анализ дыхательных кривых и может использоваться для исследования вентиляционных режимов и энергетической нагрузки дыхательной системы.</w:t>
      </w:r>
    </w:p>
    <w:p w:rsidR="00DD4967" w:rsidRDefault="00831361">
      <w:pPr>
        <w:pStyle w:val="5"/>
        <w:rPr>
          <w:sz w:val="16"/>
          <w:szCs w:val="16"/>
        </w:rPr>
      </w:pPr>
      <w:bookmarkStart w:id="7" w:name="_3mffxwze4648" w:colFirst="0" w:colLast="0"/>
      <w:bookmarkEnd w:id="7"/>
      <w:r>
        <w:t>Список литературы</w:t>
      </w:r>
    </w:p>
    <w:p w:rsidR="00DD4967" w:rsidRDefault="00831361" w:rsidP="00831361">
      <w:pPr>
        <w:pStyle w:val="a0"/>
      </w:pPr>
      <w:proofErr w:type="spellStart"/>
      <w:r>
        <w:t>Сатишур</w:t>
      </w:r>
      <w:proofErr w:type="spellEnd"/>
      <w:r>
        <w:t xml:space="preserve"> О.Е. Механическая вентиляция легких. М.: Мед. лит</w:t>
      </w:r>
      <w:proofErr w:type="gramStart"/>
      <w:r>
        <w:t xml:space="preserve">., </w:t>
      </w:r>
      <w:proofErr w:type="gramEnd"/>
      <w:r>
        <w:t>2007. 352 с.</w:t>
      </w:r>
    </w:p>
    <w:p w:rsidR="00DD4967" w:rsidRDefault="00831361" w:rsidP="00831361">
      <w:pPr>
        <w:pStyle w:val="a0"/>
      </w:pPr>
      <w:proofErr w:type="spellStart"/>
      <w:r>
        <w:rPr>
          <w:lang w:val="en-US"/>
        </w:rPr>
        <w:t>scipy.interpolate.CubicSpline</w:t>
      </w:r>
      <w:proofErr w:type="spellEnd"/>
      <w:r>
        <w:rPr>
          <w:lang w:val="en-US"/>
        </w:rPr>
        <w:t xml:space="preserve"> – </w:t>
      </w:r>
      <w:proofErr w:type="spellStart"/>
      <w:r>
        <w:rPr>
          <w:lang w:val="en-US"/>
        </w:rPr>
        <w:t>SciPy</w:t>
      </w:r>
      <w:proofErr w:type="spellEnd"/>
      <w:r>
        <w:rPr>
          <w:lang w:val="en-US"/>
        </w:rPr>
        <w:t xml:space="preserve"> Reference Guide [</w:t>
      </w:r>
      <w:r>
        <w:t>Электронный</w:t>
      </w:r>
      <w:r>
        <w:rPr>
          <w:lang w:val="en-US"/>
        </w:rPr>
        <w:t xml:space="preserve"> </w:t>
      </w:r>
      <w:r>
        <w:t>ресурс</w:t>
      </w:r>
      <w:r>
        <w:rPr>
          <w:lang w:val="en-US"/>
        </w:rPr>
        <w:t xml:space="preserve">]. </w:t>
      </w:r>
      <w:r>
        <w:t>URL:</w:t>
      </w:r>
      <w:hyperlink r:id="rId13">
        <w:r>
          <w:t xml:space="preserve"> </w:t>
        </w:r>
      </w:hyperlink>
      <w:hyperlink r:id="rId14">
        <w:r>
          <w:rPr>
            <w:color w:val="1155CC"/>
            <w:u w:val="single"/>
          </w:rPr>
          <w:t>https://docs.scipy.org/doc/scipy/reference/generated/scipy.interpolate.CubicSpline.html</w:t>
        </w:r>
      </w:hyperlink>
      <w:r>
        <w:t xml:space="preserve"> (дата обращения: 01.03.2026).</w:t>
      </w:r>
    </w:p>
    <w:p w:rsidR="00DD4967" w:rsidRDefault="00831361" w:rsidP="00831361">
      <w:pPr>
        <w:pStyle w:val="a0"/>
      </w:pPr>
      <w:proofErr w:type="spellStart"/>
      <w:r>
        <w:rPr>
          <w:lang w:val="en-US"/>
        </w:rPr>
        <w:t>scipy.signal.butter</w:t>
      </w:r>
      <w:proofErr w:type="spellEnd"/>
      <w:r>
        <w:rPr>
          <w:lang w:val="en-US"/>
        </w:rPr>
        <w:t xml:space="preserve"> – </w:t>
      </w:r>
      <w:proofErr w:type="spellStart"/>
      <w:r>
        <w:rPr>
          <w:lang w:val="en-US"/>
        </w:rPr>
        <w:t>SciPy</w:t>
      </w:r>
      <w:proofErr w:type="spellEnd"/>
      <w:r>
        <w:rPr>
          <w:lang w:val="en-US"/>
        </w:rPr>
        <w:t xml:space="preserve"> Reference Guide [</w:t>
      </w:r>
      <w:r>
        <w:t>Электронный</w:t>
      </w:r>
      <w:r>
        <w:rPr>
          <w:lang w:val="en-US"/>
        </w:rPr>
        <w:t xml:space="preserve"> </w:t>
      </w:r>
      <w:r>
        <w:t>ресурс</w:t>
      </w:r>
      <w:r>
        <w:rPr>
          <w:lang w:val="en-US"/>
        </w:rPr>
        <w:t xml:space="preserve">]. </w:t>
      </w:r>
      <w:r>
        <w:t>URL:</w:t>
      </w:r>
      <w:hyperlink r:id="rId15">
        <w:r>
          <w:t xml:space="preserve"> </w:t>
        </w:r>
      </w:hyperlink>
      <w:hyperlink r:id="rId16">
        <w:r>
          <w:rPr>
            <w:color w:val="1155CC"/>
            <w:u w:val="single"/>
          </w:rPr>
          <w:t>https://docs.scipy.org/doc/scipy/reference/generated/scipy.signal.butter.html</w:t>
        </w:r>
      </w:hyperlink>
      <w:r>
        <w:t xml:space="preserve"> (дата обращения: 01.03.2026).</w:t>
      </w:r>
    </w:p>
    <w:p w:rsidR="00DD4967" w:rsidRDefault="00831361" w:rsidP="00831361">
      <w:pPr>
        <w:pStyle w:val="a0"/>
      </w:pPr>
      <w:proofErr w:type="spellStart"/>
      <w:r>
        <w:rPr>
          <w:lang w:val="en-US"/>
        </w:rPr>
        <w:t>scipy.signal.bessel</w:t>
      </w:r>
      <w:proofErr w:type="spellEnd"/>
      <w:r>
        <w:rPr>
          <w:lang w:val="en-US"/>
        </w:rPr>
        <w:t xml:space="preserve"> – </w:t>
      </w:r>
      <w:proofErr w:type="spellStart"/>
      <w:r>
        <w:rPr>
          <w:lang w:val="en-US"/>
        </w:rPr>
        <w:t>SciPy</w:t>
      </w:r>
      <w:proofErr w:type="spellEnd"/>
      <w:r>
        <w:rPr>
          <w:lang w:val="en-US"/>
        </w:rPr>
        <w:t xml:space="preserve"> Reference Guide [</w:t>
      </w:r>
      <w:r>
        <w:t>Электронный</w:t>
      </w:r>
      <w:r>
        <w:rPr>
          <w:lang w:val="en-US"/>
        </w:rPr>
        <w:t xml:space="preserve"> </w:t>
      </w:r>
      <w:r>
        <w:t>ресурс</w:t>
      </w:r>
      <w:r>
        <w:rPr>
          <w:lang w:val="en-US"/>
        </w:rPr>
        <w:t xml:space="preserve">]. </w:t>
      </w:r>
      <w:r>
        <w:t>URL:</w:t>
      </w:r>
      <w:hyperlink r:id="rId17">
        <w:r>
          <w:t xml:space="preserve"> </w:t>
        </w:r>
      </w:hyperlink>
      <w:hyperlink r:id="rId18">
        <w:r>
          <w:rPr>
            <w:color w:val="1155CC"/>
            <w:u w:val="single"/>
          </w:rPr>
          <w:t>https://docs.scipy.org/doc/scipy/reference/generated/scipy.signal.bessel.html</w:t>
        </w:r>
      </w:hyperlink>
      <w:r>
        <w:t xml:space="preserve"> (дата обращения: 01.03.2026).</w:t>
      </w:r>
    </w:p>
    <w:p w:rsidR="00DD4967" w:rsidRDefault="00831361" w:rsidP="00831361">
      <w:pPr>
        <w:pStyle w:val="a0"/>
      </w:pPr>
      <w:r>
        <w:rPr>
          <w:lang w:val="en-US"/>
        </w:rPr>
        <w:t xml:space="preserve">scipy.signal.cheby1 – </w:t>
      </w:r>
      <w:proofErr w:type="spellStart"/>
      <w:r>
        <w:rPr>
          <w:lang w:val="en-US"/>
        </w:rPr>
        <w:t>SciPy</w:t>
      </w:r>
      <w:proofErr w:type="spellEnd"/>
      <w:r>
        <w:rPr>
          <w:lang w:val="en-US"/>
        </w:rPr>
        <w:t xml:space="preserve"> Reference Guide [</w:t>
      </w:r>
      <w:r>
        <w:t>Электронный</w:t>
      </w:r>
      <w:r>
        <w:rPr>
          <w:lang w:val="en-US"/>
        </w:rPr>
        <w:t xml:space="preserve"> </w:t>
      </w:r>
      <w:r>
        <w:t>ресурс</w:t>
      </w:r>
      <w:r>
        <w:rPr>
          <w:lang w:val="en-US"/>
        </w:rPr>
        <w:t xml:space="preserve">]. </w:t>
      </w:r>
      <w:r>
        <w:t>URL:</w:t>
      </w:r>
      <w:hyperlink r:id="rId19">
        <w:r>
          <w:t xml:space="preserve"> </w:t>
        </w:r>
      </w:hyperlink>
      <w:hyperlink r:id="rId20">
        <w:r>
          <w:rPr>
            <w:color w:val="1155CC"/>
            <w:u w:val="single"/>
          </w:rPr>
          <w:t>https://docs.scipy.org/doc/scipy/reference/generated/scipy.signal.cheby1.html</w:t>
        </w:r>
      </w:hyperlink>
      <w:r>
        <w:t xml:space="preserve"> (дата обращения: 01.03.2026).</w:t>
      </w:r>
    </w:p>
    <w:p w:rsidR="00DD4967" w:rsidRDefault="00831361" w:rsidP="00831361">
      <w:pPr>
        <w:pStyle w:val="a0"/>
      </w:pPr>
      <w:proofErr w:type="spellStart"/>
      <w:r>
        <w:rPr>
          <w:lang w:val="en-US"/>
        </w:rPr>
        <w:t>scipy.signal.filtfilt</w:t>
      </w:r>
      <w:proofErr w:type="spellEnd"/>
      <w:r>
        <w:rPr>
          <w:lang w:val="en-US"/>
        </w:rPr>
        <w:t xml:space="preserve"> – </w:t>
      </w:r>
      <w:proofErr w:type="spellStart"/>
      <w:r>
        <w:rPr>
          <w:lang w:val="en-US"/>
        </w:rPr>
        <w:t>SciPy</w:t>
      </w:r>
      <w:proofErr w:type="spellEnd"/>
      <w:r>
        <w:rPr>
          <w:lang w:val="en-US"/>
        </w:rPr>
        <w:t xml:space="preserve"> Reference Guide [</w:t>
      </w:r>
      <w:r>
        <w:t>Электронный</w:t>
      </w:r>
      <w:r>
        <w:rPr>
          <w:lang w:val="en-US"/>
        </w:rPr>
        <w:t xml:space="preserve"> </w:t>
      </w:r>
      <w:r>
        <w:t>ресурс</w:t>
      </w:r>
      <w:r>
        <w:rPr>
          <w:lang w:val="en-US"/>
        </w:rPr>
        <w:t xml:space="preserve">]. </w:t>
      </w:r>
      <w:r>
        <w:t>URL:</w:t>
      </w:r>
      <w:hyperlink r:id="rId21">
        <w:r>
          <w:t xml:space="preserve"> </w:t>
        </w:r>
      </w:hyperlink>
      <w:hyperlink r:id="rId22">
        <w:r>
          <w:rPr>
            <w:color w:val="1155CC"/>
            <w:u w:val="single"/>
          </w:rPr>
          <w:t>https://docs.scipy.org/doc/scipy/reference/generated/scipy.signal.filtfilt.html</w:t>
        </w:r>
      </w:hyperlink>
      <w:r>
        <w:t xml:space="preserve"> (дата обращения: 01.03.2026).</w:t>
      </w:r>
    </w:p>
    <w:p w:rsidR="00DD4967" w:rsidRDefault="00831361" w:rsidP="00831361">
      <w:pPr>
        <w:pStyle w:val="a0"/>
      </w:pPr>
      <w:proofErr w:type="spellStart"/>
      <w:r>
        <w:rPr>
          <w:lang w:val="en-US"/>
        </w:rPr>
        <w:t>numpy.fft.fft</w:t>
      </w:r>
      <w:proofErr w:type="spellEnd"/>
      <w:r>
        <w:rPr>
          <w:lang w:val="en-US"/>
        </w:rPr>
        <w:t xml:space="preserve"> – </w:t>
      </w:r>
      <w:proofErr w:type="spellStart"/>
      <w:r>
        <w:rPr>
          <w:lang w:val="en-US"/>
        </w:rPr>
        <w:t>NumPy</w:t>
      </w:r>
      <w:proofErr w:type="spellEnd"/>
      <w:r>
        <w:rPr>
          <w:lang w:val="en-US"/>
        </w:rPr>
        <w:t xml:space="preserve"> Reference Guide [</w:t>
      </w:r>
      <w:r>
        <w:t>Электронный</w:t>
      </w:r>
      <w:r>
        <w:rPr>
          <w:lang w:val="en-US"/>
        </w:rPr>
        <w:t xml:space="preserve"> </w:t>
      </w:r>
      <w:r>
        <w:t>ресурс</w:t>
      </w:r>
      <w:r>
        <w:rPr>
          <w:lang w:val="en-US"/>
        </w:rPr>
        <w:t xml:space="preserve">]. </w:t>
      </w:r>
      <w:r>
        <w:t>URL:</w:t>
      </w:r>
      <w:hyperlink r:id="rId23">
        <w:r>
          <w:t xml:space="preserve"> </w:t>
        </w:r>
      </w:hyperlink>
      <w:hyperlink r:id="rId24">
        <w:r>
          <w:rPr>
            <w:color w:val="1155CC"/>
            <w:u w:val="single"/>
          </w:rPr>
          <w:t>https://numpy.org/doc/stable/reference/generated/numpy.fft.fft.html</w:t>
        </w:r>
      </w:hyperlink>
      <w:r>
        <w:t xml:space="preserve"> (дата обращения: 01.03.2026).</w:t>
      </w:r>
    </w:p>
    <w:p w:rsidR="00DD4967" w:rsidRDefault="00831361" w:rsidP="00831361">
      <w:pPr>
        <w:pStyle w:val="a0"/>
      </w:pPr>
      <w:r>
        <w:t xml:space="preserve">Мочалин Д.Н. Возможности применения параметра мгновенной мощности при визуализации дыхательных паттернов во время проведения искусственной вентиляции легких // Медицинская техника. 2025. № 2. С. 7–10. </w:t>
      </w:r>
    </w:p>
    <w:p w:rsidR="00831361" w:rsidRDefault="00831361" w:rsidP="00831361">
      <w:pPr>
        <w:pStyle w:val="a0"/>
        <w:rPr>
          <w:szCs w:val="16"/>
        </w:rPr>
        <w:sectPr w:rsidR="00831361">
          <w:type w:val="continuous"/>
          <w:pgSz w:w="11906" w:h="16838"/>
          <w:pgMar w:top="907" w:right="907" w:bottom="1440" w:left="907" w:header="709" w:footer="709" w:gutter="0"/>
          <w:cols w:num="2" w:space="720" w:equalWidth="0">
            <w:col w:w="4875" w:space="340"/>
            <w:col w:w="4875"/>
          </w:cols>
        </w:sectPr>
      </w:pPr>
    </w:p>
    <w:p w:rsidR="00DD4967" w:rsidRDefault="00DD4967" w:rsidP="00831361">
      <w:pPr>
        <w:pStyle w:val="a0"/>
        <w:numPr>
          <w:ilvl w:val="0"/>
          <w:numId w:val="0"/>
        </w:numPr>
        <w:ind w:left="357"/>
      </w:pPr>
    </w:p>
    <w:sectPr w:rsidR="00DD4967" w:rsidSect="00831361">
      <w:type w:val="continuous"/>
      <w:pgSz w:w="11906" w:h="16838"/>
      <w:pgMar w:top="907" w:right="907" w:bottom="1440" w:left="907" w:header="709" w:footer="709" w:gutter="0"/>
      <w:cols w:space="34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F63" w:rsidRDefault="00832F63" w:rsidP="00782C80">
      <w:r>
        <w:separator/>
      </w:r>
    </w:p>
  </w:endnote>
  <w:endnote w:type="continuationSeparator" w:id="0">
    <w:p w:rsidR="00832F63" w:rsidRDefault="00832F63" w:rsidP="00782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1" w:fontKey="{B55D66D9-FF9D-472D-95B0-EAB903934287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2" w:fontKey="{AB40D2A6-1FFE-4178-9A95-C773EBE59B54}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  <w:embedRegular r:id="rId3" w:fontKey="{D3ED00C8-51FB-4B36-B906-A54D48D3E1F1}"/>
    <w:embedItalic r:id="rId4" w:fontKey="{945F4D6B-FBDC-4B38-80E4-7FE02825C238}"/>
  </w:font>
  <w:font w:name="Noto Sans Symbols">
    <w:altName w:val="Calibri"/>
    <w:charset w:val="00"/>
    <w:family w:val="auto"/>
    <w:pitch w:val="default"/>
    <w:embedRegular r:id="rId5" w:fontKey="{ECD6D986-0CD7-481B-956F-A0F9D18033FB}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6" w:fontKey="{04698655-0962-4AE9-99E2-D82C797378A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72382901"/>
      <w:docPartObj>
        <w:docPartGallery w:val="Page Numbers (Bottom of Page)"/>
        <w:docPartUnique/>
      </w:docPartObj>
    </w:sdtPr>
    <w:sdtContent>
      <w:p w:rsidR="00782C80" w:rsidRDefault="00782C80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385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F63" w:rsidRDefault="00832F63" w:rsidP="00782C80">
      <w:r>
        <w:separator/>
      </w:r>
    </w:p>
  </w:footnote>
  <w:footnote w:type="continuationSeparator" w:id="0">
    <w:p w:rsidR="00832F63" w:rsidRDefault="00832F63" w:rsidP="00782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9D8B54D"/>
    <w:multiLevelType w:val="singleLevel"/>
    <w:tmpl w:val="F9D8B54D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9BB87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AE660AC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A9BAECF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ACD26D9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0128D6B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791C96F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FCF84E6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BDDA03E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49B4E0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38DE02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0053208E"/>
    <w:multiLevelType w:val="multilevel"/>
    <w:tmpl w:val="0053208E"/>
    <w:lvl w:ilvl="0">
      <w:start w:val="1"/>
      <w:numFmt w:val="upperRoman"/>
      <w:lvlText w:val="%1."/>
      <w:lvlJc w:val="center"/>
      <w:pPr>
        <w:ind w:left="0" w:firstLine="216"/>
      </w:pPr>
      <w:rPr>
        <w:rFonts w:ascii="Times New Roman" w:eastAsia="Times New Roman" w:hAnsi="Times New Roman" w:cs="Times New Roman"/>
        <w:smallCaps w:val="0"/>
        <w:strike w:val="0"/>
        <w:color w:val="000000"/>
        <w:sz w:val="20"/>
        <w:szCs w:val="20"/>
        <w:vertAlign w:val="baseline"/>
      </w:rPr>
    </w:lvl>
    <w:lvl w:ilvl="1">
      <w:start w:val="1"/>
      <w:numFmt w:val="upperLetter"/>
      <w:lvlText w:val="%2."/>
      <w:lvlJc w:val="left"/>
      <w:pPr>
        <w:ind w:left="288" w:hanging="288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z w:val="20"/>
        <w:szCs w:val="20"/>
        <w:vertAlign w:val="baseline"/>
      </w:rPr>
    </w:lvl>
    <w:lvl w:ilvl="2">
      <w:start w:val="1"/>
      <w:numFmt w:val="decimal"/>
      <w:lvlText w:val="%3)"/>
      <w:lvlJc w:val="left"/>
      <w:pPr>
        <w:ind w:left="0" w:firstLine="18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z w:val="20"/>
        <w:szCs w:val="20"/>
        <w:vertAlign w:val="baseline"/>
      </w:rPr>
    </w:lvl>
    <w:lvl w:ilvl="3">
      <w:start w:val="1"/>
      <w:numFmt w:val="lowerLetter"/>
      <w:lvlText w:val="%4)"/>
      <w:lvlJc w:val="left"/>
      <w:pPr>
        <w:ind w:left="0" w:firstLine="360"/>
      </w:pPr>
      <w:rPr>
        <w:rFonts w:ascii="Times New Roman" w:eastAsia="Times New Roman" w:hAnsi="Times New Roman" w:cs="Times New Roman"/>
        <w:b w:val="0"/>
        <w:bCs w:val="0"/>
        <w:i/>
        <w:iCs/>
        <w:sz w:val="20"/>
        <w:szCs w:val="20"/>
      </w:rPr>
    </w:lvl>
    <w:lvl w:ilvl="4">
      <w:start w:val="1"/>
      <w:numFmt w:val="decimal"/>
      <w:lvlText w:val=""/>
      <w:lvlJc w:val="left"/>
      <w:pPr>
        <w:ind w:left="2880" w:hanging="2880"/>
      </w:pPr>
    </w:lvl>
    <w:lvl w:ilvl="5">
      <w:start w:val="1"/>
      <w:numFmt w:val="lowerLetter"/>
      <w:lvlText w:val="(%6)"/>
      <w:lvlJc w:val="left"/>
      <w:pPr>
        <w:ind w:left="3600" w:hanging="3600"/>
      </w:pPr>
    </w:lvl>
    <w:lvl w:ilvl="6">
      <w:start w:val="1"/>
      <w:numFmt w:val="lowerRoman"/>
      <w:lvlText w:val="(%7)"/>
      <w:lvlJc w:val="left"/>
      <w:pPr>
        <w:ind w:left="4320" w:hanging="4320"/>
      </w:pPr>
    </w:lvl>
    <w:lvl w:ilvl="7">
      <w:start w:val="1"/>
      <w:numFmt w:val="lowerLetter"/>
      <w:lvlText w:val="(%8)"/>
      <w:lvlJc w:val="left"/>
      <w:pPr>
        <w:ind w:left="5040" w:hanging="5040"/>
      </w:pPr>
    </w:lvl>
    <w:lvl w:ilvl="8">
      <w:start w:val="1"/>
      <w:numFmt w:val="lowerRoman"/>
      <w:lvlText w:val="(%9)"/>
      <w:lvlJc w:val="left"/>
      <w:pPr>
        <w:ind w:left="5760" w:hanging="5760"/>
      </w:pPr>
    </w:lvl>
  </w:abstractNum>
  <w:abstractNum w:abstractNumId="12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3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ADCABA"/>
    <w:multiLevelType w:val="multilevel"/>
    <w:tmpl w:val="59ADCABA"/>
    <w:lvl w:ilvl="0">
      <w:start w:val="1"/>
      <w:numFmt w:val="decimal"/>
      <w:lvlText w:val="[%1]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z w:val="16"/>
        <w:szCs w:val="16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0"/>
  </w:num>
  <w:num w:numId="3">
    <w:abstractNumId w:val="16"/>
  </w:num>
  <w:num w:numId="4">
    <w:abstractNumId w:val="10"/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9"/>
  </w:num>
  <w:num w:numId="10">
    <w:abstractNumId w:val="4"/>
  </w:num>
  <w:num w:numId="11">
    <w:abstractNumId w:val="3"/>
  </w:num>
  <w:num w:numId="12">
    <w:abstractNumId w:val="2"/>
  </w:num>
  <w:num w:numId="13">
    <w:abstractNumId w:val="1"/>
  </w:num>
  <w:num w:numId="14">
    <w:abstractNumId w:val="14"/>
  </w:num>
  <w:num w:numId="15">
    <w:abstractNumId w:val="14"/>
  </w:num>
  <w:num w:numId="16">
    <w:abstractNumId w:val="14"/>
  </w:num>
  <w:num w:numId="17">
    <w:abstractNumId w:val="14"/>
  </w:num>
  <w:num w:numId="18">
    <w:abstractNumId w:val="13"/>
  </w:num>
  <w:num w:numId="19">
    <w:abstractNumId w:val="15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4EA"/>
    <w:rsid w:val="000A2522"/>
    <w:rsid w:val="00267C76"/>
    <w:rsid w:val="00440647"/>
    <w:rsid w:val="00523192"/>
    <w:rsid w:val="006B6C0B"/>
    <w:rsid w:val="00782C80"/>
    <w:rsid w:val="00831361"/>
    <w:rsid w:val="00832F63"/>
    <w:rsid w:val="009D55EC"/>
    <w:rsid w:val="00DD4967"/>
    <w:rsid w:val="00E364EA"/>
    <w:rsid w:val="034C2839"/>
    <w:rsid w:val="145A179D"/>
    <w:rsid w:val="176D64DA"/>
    <w:rsid w:val="3B2350FC"/>
    <w:rsid w:val="4DEA2046"/>
    <w:rsid w:val="56B167A5"/>
    <w:rsid w:val="60EA36AB"/>
    <w:rsid w:val="641C4428"/>
    <w:rsid w:val="71517BE3"/>
    <w:rsid w:val="7C682DAA"/>
    <w:rsid w:val="7DBF2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iPriority="1" w:unhideWhenUsed="0" w:qFormat="1"/>
    <w:lsdException w:name="heading 4" w:semiHidden="0" w:uiPriority="1" w:unhideWhenUsed="0" w:qFormat="1"/>
    <w:lsdException w:name="heading 5" w:semiHidden="0" w:unhideWhenUsed="0" w:qFormat="1"/>
    <w:lsdException w:name="heading 6" w:semiHidden="0" w:uiPriority="9" w:unhideWhenUsed="0" w:qFormat="1"/>
    <w:lsdException w:name="heading 7" w:qFormat="1"/>
    <w:lsdException w:name="heading 8" w:qFormat="1"/>
    <w:lsdException w:name="heading 9" w:qFormat="1"/>
    <w:lsdException w:name="index 1" w:semiHidden="0" w:unhideWhenUsed="0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index 7" w:semiHidden="0" w:unhideWhenUsed="0"/>
    <w:lsdException w:name="index 8" w:semiHidden="0" w:unhideWhenUsed="0"/>
    <w:lsdException w:name="index 9" w:semiHidden="0" w:unhideWhenUsed="0"/>
    <w:lsdException w:name="toc 1" w:semiHidden="0" w:unhideWhenUsed="0"/>
    <w:lsdException w:name="toc 2" w:semiHidden="0" w:unhideWhenUsed="0"/>
    <w:lsdException w:name="toc 3" w:semiHidden="0" w:unhideWhenUsed="0"/>
    <w:lsdException w:name="toc 4" w:semiHidden="0" w:unhideWhenUsed="0"/>
    <w:lsdException w:name="toc 5" w:semiHidden="0" w:unhideWhenUsed="0"/>
    <w:lsdException w:name="toc 6" w:semiHidden="0" w:unhideWhenUsed="0"/>
    <w:lsdException w:name="toc 7" w:semiHidden="0" w:unhideWhenUsed="0"/>
    <w:lsdException w:name="toc 8" w:semiHidden="0" w:unhideWhenUsed="0"/>
    <w:lsdException w:name="toc 9" w:semiHidden="0" w:unhideWhenUsed="0"/>
    <w:lsdException w:name="Normal Indent" w:semiHidden="0" w:unhideWhenUsed="0"/>
    <w:lsdException w:name="footnote text" w:semiHidden="0" w:unhideWhenUsed="0"/>
    <w:lsdException w:name="annotation text" w:semiHidden="0" w:unhideWhenUsed="0"/>
    <w:lsdException w:name="header" w:semiHidden="0" w:unhideWhenUsed="0"/>
    <w:lsdException w:name="footer" w:semiHidden="0" w:uiPriority="99" w:unhideWhenUsed="0"/>
    <w:lsdException w:name="index heading" w:semiHidden="0" w:unhideWhenUsed="0"/>
    <w:lsdException w:name="caption" w:qFormat="1"/>
    <w:lsdException w:name="table of figures" w:semiHidden="0" w:unhideWhenUsed="0"/>
    <w:lsdException w:name="envelope address" w:semiHidden="0" w:unhideWhenUsed="0"/>
    <w:lsdException w:name="envelope return" w:semiHidden="0" w:unhideWhenUsed="0"/>
    <w:lsdException w:name="footnote reference" w:semiHidden="0" w:unhideWhenUsed="0"/>
    <w:lsdException w:name="annotation reference" w:semiHidden="0" w:unhideWhenUsed="0"/>
    <w:lsdException w:name="line number" w:semiHidden="0" w:unhideWhenUsed="0"/>
    <w:lsdException w:name="page number" w:semiHidden="0" w:unhideWhenUsed="0"/>
    <w:lsdException w:name="endnote reference" w:semiHidden="0" w:unhideWhenUsed="0"/>
    <w:lsdException w:name="endnote text" w:semiHidden="0" w:unhideWhenUsed="0"/>
    <w:lsdException w:name="table of authorities" w:semiHidden="0" w:unhideWhenUsed="0"/>
    <w:lsdException w:name="macro" w:semiHidden="0" w:unhideWhenUsed="0"/>
    <w:lsdException w:name="toa heading" w:semiHidden="0" w:unhideWhenUsed="0"/>
    <w:lsdException w:name="List" w:semiHidden="0" w:unhideWhenUsed="0"/>
    <w:lsdException w:name="List Bullet" w:semiHidden="0" w:unhideWhenUsed="0"/>
    <w:lsdException w:name="List Number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Closing" w:semiHidden="0" w:unhideWhenUsed="0"/>
    <w:lsdException w:name="Signature" w:semiHidden="0" w:unhideWhenUsed="0"/>
    <w:lsdException w:name="Default Paragraph Font" w:uiPriority="1" w:qFormat="1"/>
    <w:lsdException w:name="Body Text" w:semiHidden="0" w:unhideWhenUsed="0"/>
    <w:lsdException w:name="Body Text Indent" w:semiHidden="0" w:unhideWhenUsed="0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First Indent 2" w:semiHidden="0" w:unhideWhenUsed="0"/>
    <w:lsdException w:name="Note Heading" w:semiHidden="0" w:unhideWhenUsed="0"/>
    <w:lsdException w:name="Body Text 2" w:semiHidden="0" w:unhideWhenUsed="0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Document Map" w:semiHidden="0" w:unhideWhenUsed="0"/>
    <w:lsdException w:name="Plain Text" w:semiHidden="0" w:unhideWhenUsed="0"/>
    <w:lsdException w:name="E-mail Signature" w:semiHidden="0" w:unhideWhenUsed="0"/>
    <w:lsdException w:name="HTML Top of Form" w:uiPriority="99"/>
    <w:lsdException w:name="HTML Bottom of Form" w:uiPriority="99"/>
    <w:lsdException w:name="Normal (Web)" w:semiHidden="0" w:unhideWhenUsed="0" w:qFormat="1"/>
    <w:lsdException w:name="HTML Acronym" w:semiHidden="0" w:unhideWhenUsed="0"/>
    <w:lsdException w:name="HTML Address" w:semiHidden="0" w:unhideWhenUsed="0"/>
    <w:lsdException w:name="HTML Cite" w:semiHidden="0" w:unhideWhenUsed="0"/>
    <w:lsdException w:name="HTML Code" w:semiHidden="0" w:unhideWhenUsed="0"/>
    <w:lsdException w:name="HTML Definition" w:semiHidden="0" w:unhideWhenUsed="0"/>
    <w:lsdException w:name="HTML Keyboard" w:semiHidden="0" w:unhideWhenUsed="0"/>
    <w:lsdException w:name="HTML Preformatted" w:semiHidden="0" w:unhideWhenUsed="0"/>
    <w:lsdException w:name="HTML Sample" w:semiHidden="0" w:unhideWhenUsed="0"/>
    <w:lsdException w:name="HTML Typewriter" w:semiHidden="0" w:unhideWhenUsed="0"/>
    <w:lsdException w:name="HTML Variable" w:semiHidden="0" w:unhideWhenUsed="0"/>
    <w:lsdException w:name="Normal Table" w:uiPriority="99" w:qFormat="1"/>
    <w:lsdException w:name="annotation subject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iPriority="59" w:unhideWhenUsed="0"/>
    <w:lsdException w:name="Placeholder Text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qFormat="1"/>
    <w:lsdException w:name="TOC Heading" w:uiPriority="39" w:qFormat="1"/>
  </w:latentStyles>
  <w:style w:type="paragraph" w:default="1" w:styleId="a2">
    <w:name w:val="Normal"/>
    <w:qFormat/>
    <w:rsid w:val="006B6C0B"/>
    <w:pPr>
      <w:suppressAutoHyphens/>
    </w:pPr>
    <w:rPr>
      <w:rFonts w:eastAsia="Times New Roman"/>
      <w:lang w:eastAsia="en-US"/>
    </w:rPr>
  </w:style>
  <w:style w:type="paragraph" w:styleId="1">
    <w:name w:val="heading 1"/>
    <w:basedOn w:val="a2"/>
    <w:next w:val="a3"/>
    <w:link w:val="10"/>
    <w:qFormat/>
    <w:rsid w:val="006B6C0B"/>
    <w:pPr>
      <w:keepNext/>
      <w:keepLines/>
      <w:numPr>
        <w:numId w:val="17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6B6C0B"/>
    <w:pPr>
      <w:keepNext/>
      <w:keepLines/>
      <w:numPr>
        <w:ilvl w:val="1"/>
        <w:numId w:val="17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rsid w:val="006B6C0B"/>
    <w:pPr>
      <w:numPr>
        <w:ilvl w:val="2"/>
        <w:numId w:val="17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rsid w:val="006B6C0B"/>
    <w:pPr>
      <w:numPr>
        <w:ilvl w:val="3"/>
        <w:numId w:val="17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6B6C0B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unhideWhenUsed/>
    <w:rsid w:val="006B6C0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6B6C0B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paragraph" w:styleId="a9">
    <w:name w:val="Normal (Web)"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styleId="aa">
    <w:name w:val="Subtitle"/>
    <w:basedOn w:val="a2"/>
    <w:next w:val="a2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TableNormal">
    <w:name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ab">
    <w:name w:val="Организация"/>
    <w:basedOn w:val="a2"/>
    <w:qFormat/>
    <w:rsid w:val="006B6C0B"/>
    <w:pPr>
      <w:spacing w:after="80"/>
      <w:jc w:val="center"/>
    </w:pPr>
    <w:rPr>
      <w:i/>
      <w:sz w:val="22"/>
    </w:rPr>
  </w:style>
  <w:style w:type="paragraph" w:customStyle="1" w:styleId="ac">
    <w:name w:val="Авторы"/>
    <w:basedOn w:val="a2"/>
    <w:next w:val="ab"/>
    <w:qFormat/>
    <w:rsid w:val="006B6C0B"/>
    <w:pPr>
      <w:spacing w:before="240" w:after="80"/>
      <w:jc w:val="center"/>
    </w:pPr>
    <w:rPr>
      <w:sz w:val="24"/>
    </w:rPr>
  </w:style>
  <w:style w:type="paragraph" w:customStyle="1" w:styleId="ad">
    <w:name w:val="Аннотация"/>
    <w:basedOn w:val="ab"/>
    <w:qFormat/>
    <w:rsid w:val="006B6C0B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6B6C0B"/>
    <w:rPr>
      <w:smallCaps/>
      <w:noProof/>
      <w:lang w:eastAsia="en-US"/>
    </w:rPr>
  </w:style>
  <w:style w:type="paragraph" w:styleId="a3">
    <w:name w:val="Body Text"/>
    <w:basedOn w:val="a2"/>
    <w:link w:val="ae"/>
    <w:rsid w:val="006B6C0B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e">
    <w:name w:val="Основной текст Знак"/>
    <w:link w:val="a3"/>
    <w:rsid w:val="006B6C0B"/>
    <w:rPr>
      <w:rFonts w:eastAsia="MS Mincho"/>
      <w:spacing w:val="-1"/>
      <w:lang w:eastAsia="en-US"/>
    </w:rPr>
  </w:style>
  <w:style w:type="character" w:customStyle="1" w:styleId="20">
    <w:name w:val="Заголовок 2 Знак"/>
    <w:basedOn w:val="a4"/>
    <w:link w:val="2"/>
    <w:rsid w:val="006B6C0B"/>
    <w:rPr>
      <w:i/>
      <w:iCs/>
      <w:noProof/>
      <w:lang w:eastAsia="en-US"/>
    </w:rPr>
  </w:style>
  <w:style w:type="character" w:customStyle="1" w:styleId="30">
    <w:name w:val="Заголовок 3 Знак"/>
    <w:basedOn w:val="a4"/>
    <w:link w:val="3"/>
    <w:uiPriority w:val="1"/>
    <w:rsid w:val="006B6C0B"/>
    <w:rPr>
      <w:i/>
      <w:iCs/>
      <w:noProof/>
      <w:lang w:eastAsia="en-US"/>
    </w:rPr>
  </w:style>
  <w:style w:type="character" w:customStyle="1" w:styleId="40">
    <w:name w:val="Заголовок 4 Знак"/>
    <w:basedOn w:val="a4"/>
    <w:link w:val="4"/>
    <w:uiPriority w:val="1"/>
    <w:rsid w:val="006B6C0B"/>
    <w:rPr>
      <w:i/>
      <w:iCs/>
      <w:noProof/>
      <w:lang w:eastAsia="en-US"/>
    </w:rPr>
  </w:style>
  <w:style w:type="character" w:customStyle="1" w:styleId="50">
    <w:name w:val="Заголовок 5 Знак"/>
    <w:basedOn w:val="a4"/>
    <w:link w:val="5"/>
    <w:rsid w:val="006B6C0B"/>
    <w:rPr>
      <w:smallCaps/>
      <w:noProof/>
      <w:lang w:eastAsia="en-US"/>
    </w:rPr>
  </w:style>
  <w:style w:type="character" w:customStyle="1" w:styleId="60">
    <w:name w:val="Заголовок 6 Знак"/>
    <w:basedOn w:val="a4"/>
    <w:link w:val="6"/>
    <w:uiPriority w:val="9"/>
    <w:rsid w:val="006B6C0B"/>
    <w:rPr>
      <w:rFonts w:eastAsiaTheme="majorEastAsia" w:cstheme="majorBidi"/>
      <w:i/>
      <w:iCs/>
      <w:color w:val="000000" w:themeColor="text1"/>
      <w:lang w:eastAsia="en-US"/>
    </w:rPr>
  </w:style>
  <w:style w:type="paragraph" w:customStyle="1" w:styleId="af">
    <w:name w:val="Ключевые слова"/>
    <w:basedOn w:val="a2"/>
    <w:next w:val="1"/>
    <w:qFormat/>
    <w:rsid w:val="006B6C0B"/>
    <w:pPr>
      <w:spacing w:after="200"/>
      <w:ind w:firstLine="289"/>
      <w:jc w:val="both"/>
    </w:pPr>
    <w:rPr>
      <w:b/>
      <w:i/>
      <w:sz w:val="18"/>
    </w:rPr>
  </w:style>
  <w:style w:type="paragraph" w:customStyle="1" w:styleId="af0">
    <w:name w:val="Мэйл"/>
    <w:basedOn w:val="a2"/>
    <w:qFormat/>
    <w:rsid w:val="006B6C0B"/>
    <w:pPr>
      <w:spacing w:after="120"/>
      <w:jc w:val="center"/>
    </w:pPr>
    <w:rPr>
      <w:sz w:val="22"/>
      <w:lang w:val="en-US"/>
    </w:rPr>
  </w:style>
  <w:style w:type="character" w:customStyle="1" w:styleId="a8">
    <w:name w:val="Название Знак"/>
    <w:basedOn w:val="a4"/>
    <w:link w:val="a7"/>
    <w:rsid w:val="006B6C0B"/>
    <w:rPr>
      <w:rFonts w:eastAsiaTheme="majorEastAsia" w:cstheme="majorBidi"/>
      <w:color w:val="000000" w:themeColor="text1"/>
      <w:kern w:val="28"/>
      <w:sz w:val="48"/>
      <w:szCs w:val="52"/>
      <w:lang w:eastAsia="en-US"/>
    </w:rPr>
  </w:style>
  <w:style w:type="paragraph" w:customStyle="1" w:styleId="a">
    <w:name w:val="Название рисунка"/>
    <w:basedOn w:val="a2"/>
    <w:qFormat/>
    <w:rsid w:val="006B6C0B"/>
    <w:pPr>
      <w:numPr>
        <w:numId w:val="18"/>
      </w:numPr>
      <w:tabs>
        <w:tab w:val="left" w:pos="289"/>
      </w:tabs>
      <w:spacing w:before="120" w:after="200"/>
    </w:pPr>
    <w:rPr>
      <w:sz w:val="16"/>
    </w:rPr>
  </w:style>
  <w:style w:type="table" w:styleId="af1">
    <w:name w:val="Table Grid"/>
    <w:basedOn w:val="a5"/>
    <w:uiPriority w:val="59"/>
    <w:rsid w:val="006B6C0B"/>
    <w:rPr>
      <w:rFonts w:asciiTheme="minorHAnsi" w:eastAsia="Times New Roman" w:hAnsiTheme="minorHAnsi" w:cstheme="minorBidi"/>
      <w:sz w:val="22"/>
      <w:szCs w:val="22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0">
    <w:name w:val="Bibliography"/>
    <w:basedOn w:val="a3"/>
    <w:next w:val="a2"/>
    <w:qFormat/>
    <w:rsid w:val="00831361"/>
    <w:pPr>
      <w:numPr>
        <w:numId w:val="19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6B6C0B"/>
    <w:pPr>
      <w:numPr>
        <w:numId w:val="20"/>
      </w:numPr>
      <w:spacing w:after="60"/>
    </w:pPr>
  </w:style>
  <w:style w:type="paragraph" w:customStyle="1" w:styleId="af2">
    <w:name w:val="Строка таблицы"/>
    <w:basedOn w:val="a2"/>
    <w:qFormat/>
    <w:rsid w:val="006B6C0B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6B6C0B"/>
    <w:pPr>
      <w:numPr>
        <w:numId w:val="21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3">
    <w:name w:val="Финансирование"/>
    <w:basedOn w:val="a2"/>
    <w:qFormat/>
    <w:rsid w:val="006B6C0B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styleId="af4">
    <w:name w:val="header"/>
    <w:basedOn w:val="a2"/>
    <w:link w:val="af5"/>
    <w:rsid w:val="00782C80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rsid w:val="00782C80"/>
    <w:rPr>
      <w:rFonts w:eastAsia="Times New Roman"/>
      <w:lang w:eastAsia="en-US"/>
    </w:rPr>
  </w:style>
  <w:style w:type="paragraph" w:styleId="af6">
    <w:name w:val="footer"/>
    <w:basedOn w:val="a2"/>
    <w:link w:val="af7"/>
    <w:uiPriority w:val="99"/>
    <w:rsid w:val="00782C80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782C80"/>
    <w:rPr>
      <w:rFonts w:eastAsia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iPriority="1" w:unhideWhenUsed="0" w:qFormat="1"/>
    <w:lsdException w:name="heading 4" w:semiHidden="0" w:uiPriority="1" w:unhideWhenUsed="0" w:qFormat="1"/>
    <w:lsdException w:name="heading 5" w:semiHidden="0" w:unhideWhenUsed="0" w:qFormat="1"/>
    <w:lsdException w:name="heading 6" w:semiHidden="0" w:uiPriority="9" w:unhideWhenUsed="0" w:qFormat="1"/>
    <w:lsdException w:name="heading 7" w:qFormat="1"/>
    <w:lsdException w:name="heading 8" w:qFormat="1"/>
    <w:lsdException w:name="heading 9" w:qFormat="1"/>
    <w:lsdException w:name="index 1" w:semiHidden="0" w:unhideWhenUsed="0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index 7" w:semiHidden="0" w:unhideWhenUsed="0"/>
    <w:lsdException w:name="index 8" w:semiHidden="0" w:unhideWhenUsed="0"/>
    <w:lsdException w:name="index 9" w:semiHidden="0" w:unhideWhenUsed="0"/>
    <w:lsdException w:name="toc 1" w:semiHidden="0" w:unhideWhenUsed="0"/>
    <w:lsdException w:name="toc 2" w:semiHidden="0" w:unhideWhenUsed="0"/>
    <w:lsdException w:name="toc 3" w:semiHidden="0" w:unhideWhenUsed="0"/>
    <w:lsdException w:name="toc 4" w:semiHidden="0" w:unhideWhenUsed="0"/>
    <w:lsdException w:name="toc 5" w:semiHidden="0" w:unhideWhenUsed="0"/>
    <w:lsdException w:name="toc 6" w:semiHidden="0" w:unhideWhenUsed="0"/>
    <w:lsdException w:name="toc 7" w:semiHidden="0" w:unhideWhenUsed="0"/>
    <w:lsdException w:name="toc 8" w:semiHidden="0" w:unhideWhenUsed="0"/>
    <w:lsdException w:name="toc 9" w:semiHidden="0" w:unhideWhenUsed="0"/>
    <w:lsdException w:name="Normal Indent" w:semiHidden="0" w:unhideWhenUsed="0"/>
    <w:lsdException w:name="footnote text" w:semiHidden="0" w:unhideWhenUsed="0"/>
    <w:lsdException w:name="annotation text" w:semiHidden="0" w:unhideWhenUsed="0"/>
    <w:lsdException w:name="header" w:semiHidden="0" w:unhideWhenUsed="0"/>
    <w:lsdException w:name="footer" w:semiHidden="0" w:uiPriority="99" w:unhideWhenUsed="0"/>
    <w:lsdException w:name="index heading" w:semiHidden="0" w:unhideWhenUsed="0"/>
    <w:lsdException w:name="caption" w:qFormat="1"/>
    <w:lsdException w:name="table of figures" w:semiHidden="0" w:unhideWhenUsed="0"/>
    <w:lsdException w:name="envelope address" w:semiHidden="0" w:unhideWhenUsed="0"/>
    <w:lsdException w:name="envelope return" w:semiHidden="0" w:unhideWhenUsed="0"/>
    <w:lsdException w:name="footnote reference" w:semiHidden="0" w:unhideWhenUsed="0"/>
    <w:lsdException w:name="annotation reference" w:semiHidden="0" w:unhideWhenUsed="0"/>
    <w:lsdException w:name="line number" w:semiHidden="0" w:unhideWhenUsed="0"/>
    <w:lsdException w:name="page number" w:semiHidden="0" w:unhideWhenUsed="0"/>
    <w:lsdException w:name="endnote reference" w:semiHidden="0" w:unhideWhenUsed="0"/>
    <w:lsdException w:name="endnote text" w:semiHidden="0" w:unhideWhenUsed="0"/>
    <w:lsdException w:name="table of authorities" w:semiHidden="0" w:unhideWhenUsed="0"/>
    <w:lsdException w:name="macro" w:semiHidden="0" w:unhideWhenUsed="0"/>
    <w:lsdException w:name="toa heading" w:semiHidden="0" w:unhideWhenUsed="0"/>
    <w:lsdException w:name="List" w:semiHidden="0" w:unhideWhenUsed="0"/>
    <w:lsdException w:name="List Bullet" w:semiHidden="0" w:unhideWhenUsed="0"/>
    <w:lsdException w:name="List Number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Closing" w:semiHidden="0" w:unhideWhenUsed="0"/>
    <w:lsdException w:name="Signature" w:semiHidden="0" w:unhideWhenUsed="0"/>
    <w:lsdException w:name="Default Paragraph Font" w:uiPriority="1" w:qFormat="1"/>
    <w:lsdException w:name="Body Text" w:semiHidden="0" w:unhideWhenUsed="0"/>
    <w:lsdException w:name="Body Text Indent" w:semiHidden="0" w:unhideWhenUsed="0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First Indent 2" w:semiHidden="0" w:unhideWhenUsed="0"/>
    <w:lsdException w:name="Note Heading" w:semiHidden="0" w:unhideWhenUsed="0"/>
    <w:lsdException w:name="Body Text 2" w:semiHidden="0" w:unhideWhenUsed="0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Document Map" w:semiHidden="0" w:unhideWhenUsed="0"/>
    <w:lsdException w:name="Plain Text" w:semiHidden="0" w:unhideWhenUsed="0"/>
    <w:lsdException w:name="E-mail Signature" w:semiHidden="0" w:unhideWhenUsed="0"/>
    <w:lsdException w:name="HTML Top of Form" w:uiPriority="99"/>
    <w:lsdException w:name="HTML Bottom of Form" w:uiPriority="99"/>
    <w:lsdException w:name="Normal (Web)" w:semiHidden="0" w:unhideWhenUsed="0" w:qFormat="1"/>
    <w:lsdException w:name="HTML Acronym" w:semiHidden="0" w:unhideWhenUsed="0"/>
    <w:lsdException w:name="HTML Address" w:semiHidden="0" w:unhideWhenUsed="0"/>
    <w:lsdException w:name="HTML Cite" w:semiHidden="0" w:unhideWhenUsed="0"/>
    <w:lsdException w:name="HTML Code" w:semiHidden="0" w:unhideWhenUsed="0"/>
    <w:lsdException w:name="HTML Definition" w:semiHidden="0" w:unhideWhenUsed="0"/>
    <w:lsdException w:name="HTML Keyboard" w:semiHidden="0" w:unhideWhenUsed="0"/>
    <w:lsdException w:name="HTML Preformatted" w:semiHidden="0" w:unhideWhenUsed="0"/>
    <w:lsdException w:name="HTML Sample" w:semiHidden="0" w:unhideWhenUsed="0"/>
    <w:lsdException w:name="HTML Typewriter" w:semiHidden="0" w:unhideWhenUsed="0"/>
    <w:lsdException w:name="HTML Variable" w:semiHidden="0" w:unhideWhenUsed="0"/>
    <w:lsdException w:name="Normal Table" w:uiPriority="99" w:qFormat="1"/>
    <w:lsdException w:name="annotation subject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iPriority="59" w:unhideWhenUsed="0"/>
    <w:lsdException w:name="Placeholder Text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qFormat="1"/>
    <w:lsdException w:name="TOC Heading" w:uiPriority="39" w:qFormat="1"/>
  </w:latentStyles>
  <w:style w:type="paragraph" w:default="1" w:styleId="a2">
    <w:name w:val="Normal"/>
    <w:qFormat/>
    <w:rsid w:val="006B6C0B"/>
    <w:pPr>
      <w:suppressAutoHyphens/>
    </w:pPr>
    <w:rPr>
      <w:rFonts w:eastAsia="Times New Roman"/>
      <w:lang w:eastAsia="en-US"/>
    </w:rPr>
  </w:style>
  <w:style w:type="paragraph" w:styleId="1">
    <w:name w:val="heading 1"/>
    <w:basedOn w:val="a2"/>
    <w:next w:val="a3"/>
    <w:link w:val="10"/>
    <w:qFormat/>
    <w:rsid w:val="006B6C0B"/>
    <w:pPr>
      <w:keepNext/>
      <w:keepLines/>
      <w:numPr>
        <w:numId w:val="17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6B6C0B"/>
    <w:pPr>
      <w:keepNext/>
      <w:keepLines/>
      <w:numPr>
        <w:ilvl w:val="1"/>
        <w:numId w:val="17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rsid w:val="006B6C0B"/>
    <w:pPr>
      <w:numPr>
        <w:ilvl w:val="2"/>
        <w:numId w:val="17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rsid w:val="006B6C0B"/>
    <w:pPr>
      <w:numPr>
        <w:ilvl w:val="3"/>
        <w:numId w:val="17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6B6C0B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unhideWhenUsed/>
    <w:rsid w:val="006B6C0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6B6C0B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paragraph" w:styleId="a9">
    <w:name w:val="Normal (Web)"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styleId="aa">
    <w:name w:val="Subtitle"/>
    <w:basedOn w:val="a2"/>
    <w:next w:val="a2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TableNormal">
    <w:name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ab">
    <w:name w:val="Организация"/>
    <w:basedOn w:val="a2"/>
    <w:qFormat/>
    <w:rsid w:val="006B6C0B"/>
    <w:pPr>
      <w:spacing w:after="80"/>
      <w:jc w:val="center"/>
    </w:pPr>
    <w:rPr>
      <w:i/>
      <w:sz w:val="22"/>
    </w:rPr>
  </w:style>
  <w:style w:type="paragraph" w:customStyle="1" w:styleId="ac">
    <w:name w:val="Авторы"/>
    <w:basedOn w:val="a2"/>
    <w:next w:val="ab"/>
    <w:qFormat/>
    <w:rsid w:val="006B6C0B"/>
    <w:pPr>
      <w:spacing w:before="240" w:after="80"/>
      <w:jc w:val="center"/>
    </w:pPr>
    <w:rPr>
      <w:sz w:val="24"/>
    </w:rPr>
  </w:style>
  <w:style w:type="paragraph" w:customStyle="1" w:styleId="ad">
    <w:name w:val="Аннотация"/>
    <w:basedOn w:val="ab"/>
    <w:qFormat/>
    <w:rsid w:val="006B6C0B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6B6C0B"/>
    <w:rPr>
      <w:smallCaps/>
      <w:noProof/>
      <w:lang w:eastAsia="en-US"/>
    </w:rPr>
  </w:style>
  <w:style w:type="paragraph" w:styleId="a3">
    <w:name w:val="Body Text"/>
    <w:basedOn w:val="a2"/>
    <w:link w:val="ae"/>
    <w:rsid w:val="006B6C0B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e">
    <w:name w:val="Основной текст Знак"/>
    <w:link w:val="a3"/>
    <w:rsid w:val="006B6C0B"/>
    <w:rPr>
      <w:rFonts w:eastAsia="MS Mincho"/>
      <w:spacing w:val="-1"/>
      <w:lang w:eastAsia="en-US"/>
    </w:rPr>
  </w:style>
  <w:style w:type="character" w:customStyle="1" w:styleId="20">
    <w:name w:val="Заголовок 2 Знак"/>
    <w:basedOn w:val="a4"/>
    <w:link w:val="2"/>
    <w:rsid w:val="006B6C0B"/>
    <w:rPr>
      <w:i/>
      <w:iCs/>
      <w:noProof/>
      <w:lang w:eastAsia="en-US"/>
    </w:rPr>
  </w:style>
  <w:style w:type="character" w:customStyle="1" w:styleId="30">
    <w:name w:val="Заголовок 3 Знак"/>
    <w:basedOn w:val="a4"/>
    <w:link w:val="3"/>
    <w:uiPriority w:val="1"/>
    <w:rsid w:val="006B6C0B"/>
    <w:rPr>
      <w:i/>
      <w:iCs/>
      <w:noProof/>
      <w:lang w:eastAsia="en-US"/>
    </w:rPr>
  </w:style>
  <w:style w:type="character" w:customStyle="1" w:styleId="40">
    <w:name w:val="Заголовок 4 Знак"/>
    <w:basedOn w:val="a4"/>
    <w:link w:val="4"/>
    <w:uiPriority w:val="1"/>
    <w:rsid w:val="006B6C0B"/>
    <w:rPr>
      <w:i/>
      <w:iCs/>
      <w:noProof/>
      <w:lang w:eastAsia="en-US"/>
    </w:rPr>
  </w:style>
  <w:style w:type="character" w:customStyle="1" w:styleId="50">
    <w:name w:val="Заголовок 5 Знак"/>
    <w:basedOn w:val="a4"/>
    <w:link w:val="5"/>
    <w:rsid w:val="006B6C0B"/>
    <w:rPr>
      <w:smallCaps/>
      <w:noProof/>
      <w:lang w:eastAsia="en-US"/>
    </w:rPr>
  </w:style>
  <w:style w:type="character" w:customStyle="1" w:styleId="60">
    <w:name w:val="Заголовок 6 Знак"/>
    <w:basedOn w:val="a4"/>
    <w:link w:val="6"/>
    <w:uiPriority w:val="9"/>
    <w:rsid w:val="006B6C0B"/>
    <w:rPr>
      <w:rFonts w:eastAsiaTheme="majorEastAsia" w:cstheme="majorBidi"/>
      <w:i/>
      <w:iCs/>
      <w:color w:val="000000" w:themeColor="text1"/>
      <w:lang w:eastAsia="en-US"/>
    </w:rPr>
  </w:style>
  <w:style w:type="paragraph" w:customStyle="1" w:styleId="af">
    <w:name w:val="Ключевые слова"/>
    <w:basedOn w:val="a2"/>
    <w:next w:val="1"/>
    <w:qFormat/>
    <w:rsid w:val="006B6C0B"/>
    <w:pPr>
      <w:spacing w:after="200"/>
      <w:ind w:firstLine="289"/>
      <w:jc w:val="both"/>
    </w:pPr>
    <w:rPr>
      <w:b/>
      <w:i/>
      <w:sz w:val="18"/>
    </w:rPr>
  </w:style>
  <w:style w:type="paragraph" w:customStyle="1" w:styleId="af0">
    <w:name w:val="Мэйл"/>
    <w:basedOn w:val="a2"/>
    <w:qFormat/>
    <w:rsid w:val="006B6C0B"/>
    <w:pPr>
      <w:spacing w:after="120"/>
      <w:jc w:val="center"/>
    </w:pPr>
    <w:rPr>
      <w:sz w:val="22"/>
      <w:lang w:val="en-US"/>
    </w:rPr>
  </w:style>
  <w:style w:type="character" w:customStyle="1" w:styleId="a8">
    <w:name w:val="Название Знак"/>
    <w:basedOn w:val="a4"/>
    <w:link w:val="a7"/>
    <w:rsid w:val="006B6C0B"/>
    <w:rPr>
      <w:rFonts w:eastAsiaTheme="majorEastAsia" w:cstheme="majorBidi"/>
      <w:color w:val="000000" w:themeColor="text1"/>
      <w:kern w:val="28"/>
      <w:sz w:val="48"/>
      <w:szCs w:val="52"/>
      <w:lang w:eastAsia="en-US"/>
    </w:rPr>
  </w:style>
  <w:style w:type="paragraph" w:customStyle="1" w:styleId="a">
    <w:name w:val="Название рисунка"/>
    <w:basedOn w:val="a2"/>
    <w:qFormat/>
    <w:rsid w:val="006B6C0B"/>
    <w:pPr>
      <w:numPr>
        <w:numId w:val="18"/>
      </w:numPr>
      <w:tabs>
        <w:tab w:val="left" w:pos="289"/>
      </w:tabs>
      <w:spacing w:before="120" w:after="200"/>
    </w:pPr>
    <w:rPr>
      <w:sz w:val="16"/>
    </w:rPr>
  </w:style>
  <w:style w:type="table" w:styleId="af1">
    <w:name w:val="Table Grid"/>
    <w:basedOn w:val="a5"/>
    <w:uiPriority w:val="59"/>
    <w:rsid w:val="006B6C0B"/>
    <w:rPr>
      <w:rFonts w:asciiTheme="minorHAnsi" w:eastAsia="Times New Roman" w:hAnsiTheme="minorHAnsi" w:cstheme="minorBidi"/>
      <w:sz w:val="22"/>
      <w:szCs w:val="22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0">
    <w:name w:val="Bibliography"/>
    <w:basedOn w:val="a3"/>
    <w:next w:val="a2"/>
    <w:qFormat/>
    <w:rsid w:val="00831361"/>
    <w:pPr>
      <w:numPr>
        <w:numId w:val="19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6B6C0B"/>
    <w:pPr>
      <w:numPr>
        <w:numId w:val="20"/>
      </w:numPr>
      <w:spacing w:after="60"/>
    </w:pPr>
  </w:style>
  <w:style w:type="paragraph" w:customStyle="1" w:styleId="af2">
    <w:name w:val="Строка таблицы"/>
    <w:basedOn w:val="a2"/>
    <w:qFormat/>
    <w:rsid w:val="006B6C0B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6B6C0B"/>
    <w:pPr>
      <w:numPr>
        <w:numId w:val="21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3">
    <w:name w:val="Финансирование"/>
    <w:basedOn w:val="a2"/>
    <w:qFormat/>
    <w:rsid w:val="006B6C0B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styleId="af4">
    <w:name w:val="header"/>
    <w:basedOn w:val="a2"/>
    <w:link w:val="af5"/>
    <w:rsid w:val="00782C80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rsid w:val="00782C80"/>
    <w:rPr>
      <w:rFonts w:eastAsia="Times New Roman"/>
      <w:lang w:eastAsia="en-US"/>
    </w:rPr>
  </w:style>
  <w:style w:type="paragraph" w:styleId="af6">
    <w:name w:val="footer"/>
    <w:basedOn w:val="a2"/>
    <w:link w:val="af7"/>
    <w:uiPriority w:val="99"/>
    <w:rsid w:val="00782C80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782C80"/>
    <w:rPr>
      <w:rFonts w:eastAsia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docs.scipy.org/doc/scipy/reference/generated/scipy.interpolate.CubicSpline.html" TargetMode="External"/><Relationship Id="rId18" Type="http://schemas.openxmlformats.org/officeDocument/2006/relationships/hyperlink" Target="https://docs.scipy.org/doc/scipy/reference/generated/scipy.signal.bessel.html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https://docs.scipy.org/doc/scipy/reference/generated/scipy.signal.filtfilt.html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s://docs.scipy.org/doc/scipy/reference/generated/scipy.signal.bessel.html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docs.scipy.org/doc/scipy/reference/generated/scipy.signal.butter.html" TargetMode="External"/><Relationship Id="rId20" Type="http://schemas.openxmlformats.org/officeDocument/2006/relationships/hyperlink" Target="https://docs.scipy.org/doc/scipy/reference/generated/scipy.signal.cheby1.html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hyperlink" Target="https://numpy.org/doc/stable/reference/generated/numpy.fft.fft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cs.scipy.org/doc/scipy/reference/generated/scipy.signal.butter.html" TargetMode="External"/><Relationship Id="rId23" Type="http://schemas.openxmlformats.org/officeDocument/2006/relationships/hyperlink" Target="https://numpy.org/doc/stable/reference/generated/numpy.fft.fft.html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s://docs.scipy.org/doc/scipy/reference/generated/scipy.signal.cheby1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s://docs.scipy.org/doc/scipy/reference/generated/scipy.interpolate.CubicSpline.html" TargetMode="External"/><Relationship Id="rId22" Type="http://schemas.openxmlformats.org/officeDocument/2006/relationships/hyperlink" Target="https://docs.scipy.org/doc/scipy/reference/generated/scipy.signal.filtfilt.html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1531</Words>
  <Characters>8728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</dc:creator>
  <cp:lastModifiedBy>Ri</cp:lastModifiedBy>
  <cp:revision>2</cp:revision>
  <dcterms:created xsi:type="dcterms:W3CDTF">2026-04-16T12:57:00Z</dcterms:created>
  <dcterms:modified xsi:type="dcterms:W3CDTF">2026-04-16T12:57:00Z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eyJoZGlkIjoiOWU4MDI3MmI4Mjc3ZmZiOGVjZWE3MTQ4MTliNTViNDkifQ==</vt:lpwstr>
  </property>
  <property fmtid="{D5CDD505-2E9C-101B-9397-08002B2CF9AE}" pid="3" name="KSOProductBuildVer">
    <vt:lpwstr>1049-12.1.0.25242</vt:lpwstr>
  </property>
  <property fmtid="{D5CDD505-2E9C-101B-9397-08002B2CF9AE}" pid="4" name="ICV">
    <vt:lpwstr>D303AF1F6129433B992C712CB7762F2A_12</vt:lpwstr>
  </property>
</Properties>
</file>