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951" w:rsidRDefault="008E53FE" w:rsidP="0025341B">
      <w:pPr>
        <w:pStyle w:val="a7"/>
      </w:pPr>
      <w:r w:rsidRPr="008E53FE">
        <w:t>Многоточечная термометрия как метод визуализации сосудистых реакций в режиме реального времени</w:t>
      </w:r>
    </w:p>
    <w:p w:rsidR="00912F00" w:rsidRDefault="00912F00" w:rsidP="0025341B">
      <w:pPr>
        <w:pStyle w:val="aa"/>
      </w:pPr>
      <w:r>
        <w:t>К</w:t>
      </w:r>
      <w:r w:rsidR="00F05068">
        <w:t>.</w:t>
      </w:r>
      <w:r>
        <w:t xml:space="preserve"> Е. </w:t>
      </w:r>
      <w:proofErr w:type="spellStart"/>
      <w:r>
        <w:t>Санарова</w:t>
      </w:r>
      <w:proofErr w:type="spellEnd"/>
    </w:p>
    <w:p w:rsidR="0013123C" w:rsidRPr="0025341B" w:rsidRDefault="00912F00" w:rsidP="0025341B">
      <w:pPr>
        <w:pStyle w:val="ab"/>
      </w:pPr>
      <w:r w:rsidRPr="0025341B">
        <w:t xml:space="preserve">Санкт-Петербургский государственный электротехнический университет </w:t>
      </w:r>
      <w:r w:rsidR="0025341B" w:rsidRPr="0025341B">
        <w:br/>
      </w:r>
      <w:r w:rsidRPr="0025341B">
        <w:t>«ЛЭТИ» им. В.И. Ульянова (Ленина)</w:t>
      </w:r>
    </w:p>
    <w:p w:rsidR="00D80951" w:rsidRPr="00D80951" w:rsidRDefault="008E53FE" w:rsidP="0025341B">
      <w:pPr>
        <w:pStyle w:val="ac"/>
        <w:sectPr w:rsidR="00D80951" w:rsidRPr="00D80951" w:rsidSect="004336B5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369"/>
          <w:cols w:space="708"/>
          <w:docGrid w:linePitch="360"/>
        </w:sectPr>
      </w:pPr>
      <w:r w:rsidRPr="008E53FE">
        <w:t>kseniya.sanarova@mail.ru</w:t>
      </w:r>
    </w:p>
    <w:p w:rsidR="00D80951" w:rsidRPr="0013123C" w:rsidRDefault="00D80951" w:rsidP="009F446D">
      <w:pPr>
        <w:jc w:val="center"/>
      </w:pPr>
    </w:p>
    <w:p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E50A6F" w:rsidRPr="00E50A6F">
        <w:rPr>
          <w:rFonts w:eastAsia="MS Mincho"/>
        </w:rPr>
        <w:t>Оценка функционального состояния периферического кровообращения и вегетативной регуляции сосудистого тонуса является сложной диагностической задачей, особенно в динамике нагрузочных тестов. Традиционные методы часто не позволяют непрерывно отслеживать реакцию микроциркуляторного русла на стресс. В данной работе рассматривается возможность применения многоточечной непрерывной термометрии в качестве инструмента визуализации сосудистых реакций в реальном времени. В ходе исследования регистрировался температурный градиент у здоровых добровольцев до, во время и после дозированной физической нагрузки. По результатам эксперимента была выявлена зависимость характера температурных изменений от функционального типа сосудистой зоны.</w:t>
      </w:r>
    </w:p>
    <w:p w:rsidR="0013123C" w:rsidRPr="00462615" w:rsidRDefault="0013123C" w:rsidP="0013123C">
      <w:pPr>
        <w:pStyle w:val="ae"/>
      </w:pPr>
      <w:r w:rsidRPr="0013123C">
        <w:t xml:space="preserve">Ключевые слова: </w:t>
      </w:r>
      <w:r w:rsidR="00462615" w:rsidRPr="00462615">
        <w:rPr>
          <w:rFonts w:eastAsia="MS Mincho"/>
        </w:rPr>
        <w:t>термометрия; состояние пац</w:t>
      </w:r>
      <w:r w:rsidR="0025341B">
        <w:rPr>
          <w:rFonts w:eastAsia="MS Mincho"/>
        </w:rPr>
        <w:t>иента; нагрузочное тестирование</w:t>
      </w:r>
    </w:p>
    <w:p w:rsidR="0013123C" w:rsidRDefault="00462615" w:rsidP="0013123C">
      <w:pPr>
        <w:pStyle w:val="1"/>
      </w:pPr>
      <w:r>
        <w:rPr>
          <w:lang w:val="en-US"/>
        </w:rPr>
        <w:t>В</w:t>
      </w:r>
      <w:r w:rsidR="0025341B">
        <w:t>ведение</w:t>
      </w:r>
    </w:p>
    <w:p w:rsidR="00BE2DD6" w:rsidRDefault="00F9632A" w:rsidP="00D0220F">
      <w:pPr>
        <w:pStyle w:val="a3"/>
        <w:rPr>
          <w:color w:val="000000" w:themeColor="text1"/>
        </w:rPr>
      </w:pPr>
      <w:r w:rsidRPr="00F9632A">
        <w:rPr>
          <w:color w:val="000000" w:themeColor="text1"/>
        </w:rPr>
        <w:t>Основная функция сердечно-сосудистой системы заключается в обеспечении перфузии органов и тканей, завершающим этапом которой выступает микроциркуляция</w:t>
      </w:r>
      <w:r w:rsidR="00191F9D" w:rsidRPr="00191F9D">
        <w:rPr>
          <w:color w:val="000000" w:themeColor="text1"/>
        </w:rPr>
        <w:t xml:space="preserve"> </w:t>
      </w:r>
      <w:r w:rsidR="00191F9D">
        <w:rPr>
          <w:color w:val="000000" w:themeColor="text1"/>
        </w:rPr>
        <w:t>[</w:t>
      </w:r>
      <w:r w:rsidR="00191F9D" w:rsidRPr="00191F9D">
        <w:rPr>
          <w:color w:val="000000" w:themeColor="text1"/>
        </w:rPr>
        <w:t>1]</w:t>
      </w:r>
      <w:r w:rsidRPr="00F9632A">
        <w:rPr>
          <w:color w:val="000000" w:themeColor="text1"/>
        </w:rPr>
        <w:t xml:space="preserve">. </w:t>
      </w:r>
      <w:r w:rsidR="00BE2DD6" w:rsidRPr="00BE2DD6">
        <w:rPr>
          <w:color w:val="000000" w:themeColor="text1"/>
        </w:rPr>
        <w:t xml:space="preserve">В системе микроциркуляции за счёт </w:t>
      </w:r>
      <w:proofErr w:type="spellStart"/>
      <w:r w:rsidR="00BE2DD6" w:rsidRPr="00BE2DD6">
        <w:rPr>
          <w:color w:val="000000" w:themeColor="text1"/>
        </w:rPr>
        <w:t>транскапиллярного</w:t>
      </w:r>
      <w:proofErr w:type="spellEnd"/>
      <w:r w:rsidR="00BE2DD6" w:rsidRPr="00BE2DD6">
        <w:rPr>
          <w:color w:val="000000" w:themeColor="text1"/>
        </w:rPr>
        <w:t xml:space="preserve"> обмена происходит снабжение тканей кислородом и выведение метаболитов. Структура микроциркуляторного русла включает артериолы, капилляры, </w:t>
      </w:r>
      <w:proofErr w:type="spellStart"/>
      <w:r w:rsidR="00BE2DD6" w:rsidRPr="00BE2DD6">
        <w:rPr>
          <w:color w:val="000000" w:themeColor="text1"/>
        </w:rPr>
        <w:t>венулы</w:t>
      </w:r>
      <w:proofErr w:type="spellEnd"/>
      <w:r w:rsidR="00BE2DD6" w:rsidRPr="00BE2DD6">
        <w:rPr>
          <w:color w:val="000000" w:themeColor="text1"/>
        </w:rPr>
        <w:t xml:space="preserve">, </w:t>
      </w:r>
      <w:proofErr w:type="spellStart"/>
      <w:r w:rsidR="00BE2DD6" w:rsidRPr="00BE2DD6">
        <w:rPr>
          <w:color w:val="000000" w:themeColor="text1"/>
        </w:rPr>
        <w:t>артериоловенулярные</w:t>
      </w:r>
      <w:proofErr w:type="spellEnd"/>
      <w:r w:rsidR="00BE2DD6" w:rsidRPr="00BE2DD6">
        <w:rPr>
          <w:color w:val="000000" w:themeColor="text1"/>
        </w:rPr>
        <w:t xml:space="preserve"> шунты и лимфатические капилляры, которые отвечают за дренаж избыточной межклеточной жидкости, продуктов метаболизма и медиаторов воспаления.</w:t>
      </w:r>
    </w:p>
    <w:p w:rsidR="00D0220F" w:rsidRDefault="008F0D27" w:rsidP="00D0220F">
      <w:pPr>
        <w:pStyle w:val="a3"/>
        <w:rPr>
          <w:color w:val="000000" w:themeColor="text1"/>
        </w:rPr>
      </w:pPr>
      <w:r w:rsidRPr="008F0D27">
        <w:rPr>
          <w:color w:val="000000" w:themeColor="text1"/>
        </w:rPr>
        <w:t xml:space="preserve">Ключевым параметром микроциркуляции </w:t>
      </w:r>
      <w:r w:rsidR="00D0220F">
        <w:rPr>
          <w:color w:val="000000" w:themeColor="text1"/>
        </w:rPr>
        <w:t>является</w:t>
      </w:r>
      <w:r w:rsidRPr="008F0D27">
        <w:rPr>
          <w:color w:val="000000" w:themeColor="text1"/>
        </w:rPr>
        <w:t xml:space="preserve"> линейная и объемная скорость кровотока в сосудах</w:t>
      </w:r>
      <w:r w:rsidR="005C13A5">
        <w:rPr>
          <w:color w:val="000000" w:themeColor="text1"/>
        </w:rPr>
        <w:t xml:space="preserve"> </w:t>
      </w:r>
      <w:r w:rsidR="005C13A5" w:rsidRPr="005C13A5">
        <w:rPr>
          <w:color w:val="000000" w:themeColor="text1"/>
        </w:rPr>
        <w:t xml:space="preserve">разного диаметра, поскольку именно эти показатели определяют уровень оксигенации тканей в физиологических условиях и при гипоксических состояниях. Возможность регистрации </w:t>
      </w:r>
      <w:proofErr w:type="spellStart"/>
      <w:r w:rsidR="005C13A5" w:rsidRPr="005C13A5">
        <w:rPr>
          <w:color w:val="000000" w:themeColor="text1"/>
        </w:rPr>
        <w:t>перфузионных</w:t>
      </w:r>
      <w:proofErr w:type="spellEnd"/>
      <w:r w:rsidR="005C13A5" w:rsidRPr="005C13A5">
        <w:rPr>
          <w:color w:val="000000" w:themeColor="text1"/>
        </w:rPr>
        <w:t xml:space="preserve"> показателей и</w:t>
      </w:r>
      <w:r w:rsidR="00D0220F">
        <w:rPr>
          <w:color w:val="000000" w:themeColor="text1"/>
        </w:rPr>
        <w:t xml:space="preserve"> анализа</w:t>
      </w:r>
      <w:r w:rsidR="005C13A5" w:rsidRPr="005C13A5">
        <w:rPr>
          <w:color w:val="000000" w:themeColor="text1"/>
        </w:rPr>
        <w:t xml:space="preserve"> их колебаний в различных ритмических режимах составляет существенное преимущество современных физиологических исследований.</w:t>
      </w:r>
      <w:r w:rsidR="00DA6CD3">
        <w:rPr>
          <w:color w:val="000000" w:themeColor="text1"/>
        </w:rPr>
        <w:t xml:space="preserve"> </w:t>
      </w:r>
      <w:r w:rsidR="005C13A5" w:rsidRPr="005C13A5">
        <w:rPr>
          <w:color w:val="000000" w:themeColor="text1"/>
        </w:rPr>
        <w:t>Интенсивность кровоснабжения ткани определяется ее метаболической активностью и функциональной значимостью для организма.</w:t>
      </w:r>
      <w:r w:rsidR="005C13A5">
        <w:rPr>
          <w:color w:val="000000" w:themeColor="text1"/>
        </w:rPr>
        <w:t xml:space="preserve"> </w:t>
      </w:r>
      <w:r w:rsidR="005C13A5" w:rsidRPr="005C13A5">
        <w:rPr>
          <w:color w:val="000000" w:themeColor="text1"/>
        </w:rPr>
        <w:t>Жизненно важные органы, включая мозг и сердце, обеспечиваются кровью в первую очередь, в то время как кожный кровоток отличается выраженной изменчивостью, реагируя на различные факторы окружающей и внутренней среды.</w:t>
      </w:r>
      <w:r w:rsidR="00DA6CD3">
        <w:rPr>
          <w:color w:val="000000" w:themeColor="text1"/>
        </w:rPr>
        <w:t xml:space="preserve"> </w:t>
      </w:r>
      <w:r w:rsidR="00DA6CD3" w:rsidRPr="00DA6CD3">
        <w:rPr>
          <w:color w:val="000000" w:themeColor="text1"/>
        </w:rPr>
        <w:t xml:space="preserve">В структуре микроциркуляторного русла особое место занимает эндотелий, который выполняет функцию регуляции сосудистого тонуса, </w:t>
      </w:r>
      <w:r w:rsidR="00DA6CD3" w:rsidRPr="00DA6CD3">
        <w:rPr>
          <w:color w:val="000000" w:themeColor="text1"/>
        </w:rPr>
        <w:lastRenderedPageBreak/>
        <w:t xml:space="preserve">гемостаза и воспалительных процессов. </w:t>
      </w:r>
      <w:r w:rsidR="00AB17C9" w:rsidRPr="00AB17C9">
        <w:rPr>
          <w:color w:val="000000" w:themeColor="text1"/>
        </w:rPr>
        <w:t>Эндотелиальная дисфункция, лежащая в основе большинства сердечно-сосудистых заболеваний, обусловливает развитие расстройств периферической гемодинамики. Нарушения микроциркуляции, развивающиеся на этом фоне, сопровождаются локальной гипотермией тканей вследствие снижения линейной и объемной скорости кровотока в микрососудистом русле.</w:t>
      </w:r>
      <w:r w:rsidR="00D0220F">
        <w:rPr>
          <w:color w:val="000000" w:themeColor="text1"/>
        </w:rPr>
        <w:t xml:space="preserve"> </w:t>
      </w:r>
      <w:r w:rsidR="00F52B66" w:rsidRPr="00D0220F">
        <w:rPr>
          <w:color w:val="000000" w:themeColor="text1"/>
        </w:rPr>
        <w:t>В связи с этим локальные изменения температуры</w:t>
      </w:r>
      <w:r w:rsidR="00013106">
        <w:rPr>
          <w:color w:val="000000" w:themeColor="text1"/>
        </w:rPr>
        <w:t xml:space="preserve"> </w:t>
      </w:r>
      <w:r w:rsidR="00013106" w:rsidRPr="00191F9D">
        <w:rPr>
          <w:color w:val="000000" w:themeColor="text1"/>
        </w:rPr>
        <w:t>[2]</w:t>
      </w:r>
      <w:r w:rsidR="00F52B66" w:rsidRPr="00D0220F">
        <w:rPr>
          <w:color w:val="000000" w:themeColor="text1"/>
        </w:rPr>
        <w:t xml:space="preserve"> тканей могут рассматриваться как косвенный индикатор эффективности периферической оксигенации. </w:t>
      </w:r>
    </w:p>
    <w:p w:rsidR="00BB245B" w:rsidRDefault="00BB245B" w:rsidP="00DA6CD3">
      <w:pPr>
        <w:pStyle w:val="a3"/>
        <w:rPr>
          <w:color w:val="000000" w:themeColor="text1"/>
        </w:rPr>
      </w:pPr>
      <w:r w:rsidRPr="00BB245B">
        <w:rPr>
          <w:color w:val="000000" w:themeColor="text1"/>
        </w:rPr>
        <w:t xml:space="preserve">Таким образом, регистрируемые в различных сосудистых зонах температурные градиенты </w:t>
      </w:r>
      <w:r>
        <w:rPr>
          <w:color w:val="000000" w:themeColor="text1"/>
        </w:rPr>
        <w:t xml:space="preserve">могут </w:t>
      </w:r>
      <w:r w:rsidRPr="00BB245B">
        <w:rPr>
          <w:color w:val="000000" w:themeColor="text1"/>
        </w:rPr>
        <w:t>отража</w:t>
      </w:r>
      <w:r>
        <w:rPr>
          <w:color w:val="000000" w:themeColor="text1"/>
        </w:rPr>
        <w:t>ть</w:t>
      </w:r>
      <w:r w:rsidRPr="00BB245B">
        <w:rPr>
          <w:color w:val="000000" w:themeColor="text1"/>
        </w:rPr>
        <w:t xml:space="preserve"> характер сосудистых реакций, что позволяет рассматривать многоточечную термометрию как перспективный метод неинвазивной оценки реактивности сосудов при функциональных нагрузках.</w:t>
      </w:r>
    </w:p>
    <w:p w:rsidR="006C42D6" w:rsidRDefault="006C42D6" w:rsidP="00DA6CD3">
      <w:pPr>
        <w:pStyle w:val="a3"/>
        <w:rPr>
          <w:color w:val="000000" w:themeColor="text1"/>
        </w:rPr>
      </w:pPr>
      <w:r w:rsidRPr="006C42D6">
        <w:rPr>
          <w:color w:val="000000" w:themeColor="text1"/>
        </w:rPr>
        <w:t>Цель</w:t>
      </w:r>
      <w:r w:rsidR="00D0220F">
        <w:rPr>
          <w:color w:val="000000" w:themeColor="text1"/>
        </w:rPr>
        <w:t>ю</w:t>
      </w:r>
      <w:r w:rsidRPr="006C42D6">
        <w:rPr>
          <w:color w:val="000000" w:themeColor="text1"/>
        </w:rPr>
        <w:t xml:space="preserve"> данной работы </w:t>
      </w:r>
      <w:r w:rsidR="002F4F7C">
        <w:rPr>
          <w:color w:val="000000" w:themeColor="text1"/>
        </w:rPr>
        <w:t xml:space="preserve">является </w:t>
      </w:r>
      <w:r w:rsidR="002F4F7C" w:rsidRPr="002F4F7C">
        <w:rPr>
          <w:color w:val="000000" w:themeColor="text1"/>
        </w:rPr>
        <w:t xml:space="preserve">изучение пространственно-временной динамики распределения температуры тела у </w:t>
      </w:r>
      <w:r w:rsidR="008E633C" w:rsidRPr="008E633C">
        <w:rPr>
          <w:color w:val="000000" w:themeColor="text1"/>
        </w:rPr>
        <w:t>участников исследования</w:t>
      </w:r>
      <w:r w:rsidR="008E633C">
        <w:rPr>
          <w:color w:val="000000" w:themeColor="text1"/>
        </w:rPr>
        <w:t xml:space="preserve"> </w:t>
      </w:r>
      <w:r w:rsidR="002F4F7C" w:rsidRPr="002F4F7C">
        <w:rPr>
          <w:color w:val="000000" w:themeColor="text1"/>
        </w:rPr>
        <w:t xml:space="preserve">в ходе дозированной физической нагрузки и последующего восстановительного периода. Исследование направлено на выявление </w:t>
      </w:r>
      <w:r w:rsidR="00BB245B" w:rsidRPr="00BB245B">
        <w:rPr>
          <w:color w:val="000000" w:themeColor="text1"/>
        </w:rPr>
        <w:t>температурных паттернов, отражающих характер сосудистых реакций и особенности регуляции сосудистого тонуса</w:t>
      </w:r>
      <w:r w:rsidR="002F4F7C" w:rsidRPr="002F4F7C">
        <w:rPr>
          <w:color w:val="000000" w:themeColor="text1"/>
        </w:rPr>
        <w:t xml:space="preserve">. </w:t>
      </w:r>
    </w:p>
    <w:p w:rsidR="00CC5962" w:rsidRDefault="00CC5962" w:rsidP="001B0A59">
      <w:pPr>
        <w:pStyle w:val="a3"/>
        <w:tabs>
          <w:tab w:val="clear" w:pos="288"/>
        </w:tabs>
        <w:rPr>
          <w:color w:val="000000" w:themeColor="text1"/>
        </w:rPr>
      </w:pPr>
      <w:r w:rsidRPr="00CC5962">
        <w:rPr>
          <w:color w:val="000000" w:themeColor="text1"/>
        </w:rPr>
        <w:t xml:space="preserve">Для достижения поставленной цели были решены следующие задачи: разработан протокол эксперимента, предусматривающий применение системы многоканальной локальной термометрии в условиях </w:t>
      </w:r>
      <w:proofErr w:type="spellStart"/>
      <w:r w:rsidRPr="00CC5962">
        <w:rPr>
          <w:color w:val="000000" w:themeColor="text1"/>
        </w:rPr>
        <w:t>велоэргометрического</w:t>
      </w:r>
      <w:proofErr w:type="spellEnd"/>
      <w:r w:rsidRPr="00CC5962">
        <w:rPr>
          <w:color w:val="000000" w:themeColor="text1"/>
        </w:rPr>
        <w:t xml:space="preserve"> нагрузочного теста, а также проведены анализ и интерпретация полученных данных.</w:t>
      </w:r>
    </w:p>
    <w:p w:rsidR="00F9632A" w:rsidRPr="00AD58F8" w:rsidRDefault="0025341B" w:rsidP="00E82F30">
      <w:pPr>
        <w:pStyle w:val="1"/>
        <w:rPr>
          <w:color w:val="000000" w:themeColor="text1"/>
        </w:rPr>
      </w:pPr>
      <w:r w:rsidRPr="00AD58F8">
        <w:rPr>
          <w:color w:val="000000" w:themeColor="text1"/>
          <w:lang w:val="en-US"/>
        </w:rPr>
        <w:t>Материалы и методы</w:t>
      </w:r>
    </w:p>
    <w:p w:rsidR="006A2D4D" w:rsidRDefault="00E82F30" w:rsidP="001B0A59">
      <w:pPr>
        <w:pStyle w:val="-"/>
        <w:numPr>
          <w:ilvl w:val="0"/>
          <w:numId w:val="0"/>
        </w:numPr>
        <w:tabs>
          <w:tab w:val="clear" w:pos="288"/>
        </w:tabs>
        <w:ind w:firstLine="284"/>
        <w:rPr>
          <w:color w:val="000000" w:themeColor="text1"/>
        </w:rPr>
      </w:pPr>
      <w:r w:rsidRPr="00AD58F8">
        <w:rPr>
          <w:color w:val="000000" w:themeColor="text1"/>
        </w:rPr>
        <w:t>В исследовании приняли участие 8 здоровых добровольцев, сопоставимых по полу и возрасту.</w:t>
      </w:r>
      <w:r w:rsidR="00CE74CC">
        <w:rPr>
          <w:color w:val="000000" w:themeColor="text1"/>
        </w:rPr>
        <w:t xml:space="preserve"> </w:t>
      </w:r>
      <w:r w:rsidR="00CE74CC" w:rsidRPr="00CE74CC">
        <w:rPr>
          <w:color w:val="000000" w:themeColor="text1"/>
        </w:rPr>
        <w:t xml:space="preserve">Среди 8 добровольцев было </w:t>
      </w:r>
      <w:r w:rsidR="00CE74CC">
        <w:rPr>
          <w:color w:val="000000" w:themeColor="text1"/>
        </w:rPr>
        <w:t>3</w:t>
      </w:r>
      <w:r w:rsidR="00CE74CC" w:rsidRPr="00CE74CC">
        <w:rPr>
          <w:color w:val="000000" w:themeColor="text1"/>
        </w:rPr>
        <w:t xml:space="preserve"> мужчины и </w:t>
      </w:r>
      <w:r w:rsidR="00CE74CC">
        <w:rPr>
          <w:color w:val="000000" w:themeColor="text1"/>
        </w:rPr>
        <w:t>5</w:t>
      </w:r>
      <w:r w:rsidR="00CE74CC" w:rsidRPr="00CE74CC">
        <w:rPr>
          <w:color w:val="000000" w:themeColor="text1"/>
        </w:rPr>
        <w:t xml:space="preserve"> женщин в возрасте от 2</w:t>
      </w:r>
      <w:r w:rsidR="00FB752B">
        <w:rPr>
          <w:color w:val="000000" w:themeColor="text1"/>
        </w:rPr>
        <w:t>4</w:t>
      </w:r>
      <w:r w:rsidR="00CE74CC" w:rsidRPr="00CE74CC">
        <w:rPr>
          <w:color w:val="000000" w:themeColor="text1"/>
        </w:rPr>
        <w:t xml:space="preserve"> до 4</w:t>
      </w:r>
      <w:r w:rsidR="00CE74CC">
        <w:rPr>
          <w:color w:val="000000" w:themeColor="text1"/>
        </w:rPr>
        <w:t>5</w:t>
      </w:r>
      <w:r w:rsidR="00CE74CC" w:rsidRPr="00CE74CC">
        <w:rPr>
          <w:color w:val="000000" w:themeColor="text1"/>
        </w:rPr>
        <w:t xml:space="preserve"> лет.</w:t>
      </w:r>
      <w:r w:rsidR="00CE74CC">
        <w:rPr>
          <w:color w:val="000000" w:themeColor="text1"/>
        </w:rPr>
        <w:t xml:space="preserve"> </w:t>
      </w:r>
      <w:r w:rsidRPr="00AD58F8">
        <w:rPr>
          <w:color w:val="000000" w:themeColor="text1"/>
        </w:rPr>
        <w:t xml:space="preserve"> </w:t>
      </w:r>
      <w:r w:rsidR="00183592" w:rsidRPr="00183592">
        <w:rPr>
          <w:color w:val="000000" w:themeColor="text1"/>
        </w:rPr>
        <w:t>Критерии включения: отсутствие хронических заболеваний, индекс массы тела в пределах нормы</w:t>
      </w:r>
      <w:r w:rsidR="009521AD">
        <w:rPr>
          <w:color w:val="000000" w:themeColor="text1"/>
        </w:rPr>
        <w:t xml:space="preserve"> или чуть ниже</w:t>
      </w:r>
      <w:r w:rsidR="00183592" w:rsidRPr="00183592">
        <w:rPr>
          <w:color w:val="000000" w:themeColor="text1"/>
        </w:rPr>
        <w:t>. Критерии исключения: курение, прием лекарственных препаратов, влияющих на сосудистый тонус, острые инфекционные заболевания на момент исследования.</w:t>
      </w:r>
      <w:r w:rsidR="00183592">
        <w:rPr>
          <w:color w:val="000000" w:themeColor="text1"/>
        </w:rPr>
        <w:t xml:space="preserve"> </w:t>
      </w:r>
    </w:p>
    <w:p w:rsidR="00E82F30" w:rsidRDefault="00E82F30" w:rsidP="001B0A59">
      <w:pPr>
        <w:pStyle w:val="-"/>
        <w:numPr>
          <w:ilvl w:val="0"/>
          <w:numId w:val="0"/>
        </w:numPr>
        <w:tabs>
          <w:tab w:val="clear" w:pos="288"/>
        </w:tabs>
        <w:ind w:firstLine="284"/>
        <w:rPr>
          <w:color w:val="000000" w:themeColor="text1"/>
        </w:rPr>
      </w:pPr>
      <w:r w:rsidRPr="00AD58F8">
        <w:rPr>
          <w:color w:val="000000" w:themeColor="text1"/>
        </w:rPr>
        <w:t>Всем участникам проводился нагрузочный тест на велоэргометре</w:t>
      </w:r>
      <w:r w:rsidR="00183592">
        <w:rPr>
          <w:color w:val="000000" w:themeColor="text1"/>
        </w:rPr>
        <w:t xml:space="preserve"> </w:t>
      </w:r>
      <w:r w:rsidR="00183592" w:rsidRPr="00183592">
        <w:rPr>
          <w:color w:val="000000" w:themeColor="text1"/>
        </w:rPr>
        <w:t>в положении сидя</w:t>
      </w:r>
      <w:r w:rsidRPr="00AD58F8">
        <w:rPr>
          <w:color w:val="000000" w:themeColor="text1"/>
        </w:rPr>
        <w:t xml:space="preserve"> в режиме ступенчато возрастающей нагрузки до достижения </w:t>
      </w:r>
      <w:proofErr w:type="spellStart"/>
      <w:r w:rsidRPr="00AD58F8">
        <w:rPr>
          <w:color w:val="000000" w:themeColor="text1"/>
        </w:rPr>
        <w:t>субмаксимальной</w:t>
      </w:r>
      <w:proofErr w:type="spellEnd"/>
      <w:r w:rsidRPr="00AD58F8">
        <w:rPr>
          <w:color w:val="000000" w:themeColor="text1"/>
        </w:rPr>
        <w:t xml:space="preserve"> толерантности. </w:t>
      </w:r>
      <w:r w:rsidR="00183592" w:rsidRPr="00183592">
        <w:rPr>
          <w:color w:val="000000" w:themeColor="text1"/>
        </w:rPr>
        <w:t>Регистрация температуры проводилась непрерывно на трех этапах: исходное состояние (</w:t>
      </w:r>
      <w:r w:rsidR="00DA74A7" w:rsidRPr="00DA74A7">
        <w:rPr>
          <w:color w:val="000000" w:themeColor="text1"/>
        </w:rPr>
        <w:t>2</w:t>
      </w:r>
      <w:r w:rsidR="00183592" w:rsidRPr="00183592">
        <w:rPr>
          <w:color w:val="000000" w:themeColor="text1"/>
        </w:rPr>
        <w:t xml:space="preserve"> минут в покое),</w:t>
      </w:r>
      <w:bookmarkStart w:id="0" w:name="_GoBack"/>
      <w:bookmarkEnd w:id="0"/>
      <w:r w:rsidR="00183592" w:rsidRPr="00183592">
        <w:rPr>
          <w:color w:val="000000" w:themeColor="text1"/>
        </w:rPr>
        <w:t xml:space="preserve"> период нагрузки (от начала до завершения </w:t>
      </w:r>
      <w:r w:rsidR="00183592" w:rsidRPr="00183592">
        <w:rPr>
          <w:color w:val="000000" w:themeColor="text1"/>
        </w:rPr>
        <w:lastRenderedPageBreak/>
        <w:t>велоэргометрии</w:t>
      </w:r>
      <w:r w:rsidR="00DA74A7" w:rsidRPr="00DA74A7">
        <w:rPr>
          <w:color w:val="000000" w:themeColor="text1"/>
        </w:rPr>
        <w:t xml:space="preserve"> </w:t>
      </w:r>
      <w:r w:rsidR="00DA74A7">
        <w:rPr>
          <w:color w:val="000000" w:themeColor="text1"/>
        </w:rPr>
        <w:t>–</w:t>
      </w:r>
      <w:r w:rsidR="00DA74A7" w:rsidRPr="00DA74A7">
        <w:rPr>
          <w:color w:val="000000" w:themeColor="text1"/>
        </w:rPr>
        <w:t xml:space="preserve"> 16 ми</w:t>
      </w:r>
      <w:r w:rsidR="00DA74A7">
        <w:rPr>
          <w:color w:val="000000" w:themeColor="text1"/>
        </w:rPr>
        <w:t>нут, по 2 минуты на каждый уровень нагрузки</w:t>
      </w:r>
      <w:r w:rsidR="00183592" w:rsidRPr="00183592">
        <w:rPr>
          <w:color w:val="000000" w:themeColor="text1"/>
        </w:rPr>
        <w:t>) и восстановительный период (</w:t>
      </w:r>
      <w:r w:rsidR="00DA74A7" w:rsidRPr="00DA74A7">
        <w:rPr>
          <w:color w:val="000000" w:themeColor="text1"/>
        </w:rPr>
        <w:t>3</w:t>
      </w:r>
      <w:r w:rsidR="00183592" w:rsidRPr="00183592">
        <w:rPr>
          <w:color w:val="000000" w:themeColor="text1"/>
        </w:rPr>
        <w:t xml:space="preserve"> минут после окончания нагрузки).</w:t>
      </w:r>
      <w:r w:rsidR="00183592">
        <w:rPr>
          <w:color w:val="000000" w:themeColor="text1"/>
        </w:rPr>
        <w:t xml:space="preserve"> </w:t>
      </w:r>
      <w:r w:rsidR="00090A8F" w:rsidRPr="00090A8F">
        <w:rPr>
          <w:color w:val="000000" w:themeColor="text1"/>
        </w:rPr>
        <w:t>Исследование выполнялось натощак в помещении с постоянной температурой воздуха 22–24 °C</w:t>
      </w:r>
      <w:r w:rsidR="00090A8F">
        <w:rPr>
          <w:color w:val="000000" w:themeColor="text1"/>
        </w:rPr>
        <w:t xml:space="preserve">. </w:t>
      </w:r>
      <w:r w:rsidR="00FB752B" w:rsidRPr="00FB752B">
        <w:rPr>
          <w:color w:val="000000" w:themeColor="text1"/>
        </w:rPr>
        <w:t>Перед началом исследования всем у</w:t>
      </w:r>
      <w:r w:rsidR="00FB752B" w:rsidRPr="00BF2C38">
        <w:rPr>
          <w:color w:val="000000" w:themeColor="text1"/>
        </w:rPr>
        <w:t xml:space="preserve">частникам проводилось измерение артериального давления с помощью механического тонометра. </w:t>
      </w:r>
      <w:r w:rsidR="00BF2C38" w:rsidRPr="00BF2C38">
        <w:rPr>
          <w:color w:val="000000" w:themeColor="text1"/>
        </w:rPr>
        <w:t xml:space="preserve">У испытуемых, чьи антропометрические показатели соответствовали нижней границе нормы (ИМТ менее 18,5 кг/м²), </w:t>
      </w:r>
      <w:r w:rsidR="00FB752B" w:rsidRPr="00BF2C38">
        <w:rPr>
          <w:color w:val="000000" w:themeColor="text1"/>
        </w:rPr>
        <w:t xml:space="preserve">отмечалась тенденция к артериальной гипотензии. </w:t>
      </w:r>
      <w:r w:rsidRPr="00BF2C38">
        <w:rPr>
          <w:color w:val="000000" w:themeColor="text1"/>
        </w:rPr>
        <w:t xml:space="preserve">На протяжении всего исследования осуществлялся мониторинг </w:t>
      </w:r>
      <w:r w:rsidR="007014BF" w:rsidRPr="00BF2C38">
        <w:rPr>
          <w:color w:val="000000" w:themeColor="text1"/>
        </w:rPr>
        <w:t>сатурации крови (</w:t>
      </w:r>
      <w:proofErr w:type="spellStart"/>
      <w:r w:rsidR="007014BF" w:rsidRPr="00BF2C38">
        <w:rPr>
          <w:color w:val="000000" w:themeColor="text1"/>
        </w:rPr>
        <w:t>SpO</w:t>
      </w:r>
      <w:proofErr w:type="spellEnd"/>
      <w:r w:rsidR="007014BF" w:rsidRPr="00BF2C38">
        <w:rPr>
          <w:color w:val="000000" w:themeColor="text1"/>
        </w:rPr>
        <w:t>₂)</w:t>
      </w:r>
      <w:r w:rsidR="00F52B66" w:rsidRPr="00BF2C38">
        <w:rPr>
          <w:color w:val="000000" w:themeColor="text1"/>
        </w:rPr>
        <w:t xml:space="preserve"> методом </w:t>
      </w:r>
      <w:proofErr w:type="spellStart"/>
      <w:r w:rsidR="00F52B66" w:rsidRPr="00BF2C38">
        <w:rPr>
          <w:color w:val="000000" w:themeColor="text1"/>
        </w:rPr>
        <w:t>пульсоксиметрии</w:t>
      </w:r>
      <w:proofErr w:type="spellEnd"/>
      <w:r w:rsidR="007014BF" w:rsidRPr="00BF2C38">
        <w:rPr>
          <w:color w:val="000000" w:themeColor="text1"/>
        </w:rPr>
        <w:t>.</w:t>
      </w:r>
    </w:p>
    <w:p w:rsidR="00BA04DC" w:rsidRPr="00BA04DC" w:rsidRDefault="00BA04DC" w:rsidP="00BA04DC">
      <w:pPr>
        <w:pStyle w:val="2"/>
        <w:tabs>
          <w:tab w:val="num" w:pos="288"/>
          <w:tab w:val="num" w:pos="1070"/>
        </w:tabs>
        <w:ind w:left="288" w:hanging="288"/>
        <w:rPr>
          <w:color w:val="000000" w:themeColor="text1"/>
        </w:rPr>
      </w:pPr>
      <w:r w:rsidRPr="00BA04DC">
        <w:rPr>
          <w:color w:val="000000" w:themeColor="text1"/>
        </w:rPr>
        <w:t>Измерительный комплекс</w:t>
      </w:r>
    </w:p>
    <w:p w:rsidR="001B0A59" w:rsidRDefault="001B0A59" w:rsidP="001B0A59">
      <w:pPr>
        <w:pStyle w:val="a3"/>
      </w:pPr>
      <w:r>
        <w:t>Для оценки температурной динамики применялась оригинальная 4-канальная система многоточечной непрерывной термометрии [</w:t>
      </w:r>
      <w:r w:rsidR="00191F9D" w:rsidRPr="00191F9D">
        <w:t>3</w:t>
      </w:r>
      <w:r>
        <w:t xml:space="preserve">]. </w:t>
      </w:r>
      <w:proofErr w:type="spellStart"/>
      <w:r>
        <w:t>Термомонитор</w:t>
      </w:r>
      <w:proofErr w:type="spellEnd"/>
      <w:r>
        <w:t xml:space="preserve"> включал модули регистрации и передачи данных по радиоканалам. Измерения температуры проводились с помощью миниатюрных цифровых датчиков TMP117 с частотой дискретизации 1 Гц (одно измерение в секунду). Передача данных осуществлялась непосредственно на персональный компьютер с использованием технологии Bluetooth.</w:t>
      </w:r>
      <w:r w:rsidR="003A1F60">
        <w:t xml:space="preserve"> </w:t>
      </w:r>
    </w:p>
    <w:p w:rsidR="00A3448E" w:rsidRDefault="001B0A59" w:rsidP="00A3448E">
      <w:pPr>
        <w:pStyle w:val="a3"/>
      </w:pPr>
      <w:r>
        <w:t>Прием и обработку сигналов обеспечивало разработанное приложение, которое в реальном времени отображало температурные кривые в виде графиков и автоматически заполняло таблицу Microsoft Excel поступающими данными. Это позволяло одновременно визуализировать динамику температуры в ходе нагрузочного теста и формировать структурированный массив данных для последующего статистического анализа.</w:t>
      </w:r>
      <w:r w:rsidR="00A3448E" w:rsidRPr="00A3448E">
        <w:t xml:space="preserve"> </w:t>
      </w:r>
    </w:p>
    <w:p w:rsidR="00454669" w:rsidRPr="00454669" w:rsidRDefault="00454669" w:rsidP="00454669">
      <w:pPr>
        <w:pStyle w:val="a3"/>
      </w:pPr>
      <w:r w:rsidRPr="00454669">
        <w:t xml:space="preserve">Миниатюрные цифровые датчики </w:t>
      </w:r>
      <w:r w:rsidRPr="00454669">
        <w:rPr>
          <w:lang w:val="en-US"/>
        </w:rPr>
        <w:t>TMP</w:t>
      </w:r>
      <w:r w:rsidRPr="00454669">
        <w:t>117 фиксировались на теле испытуемых в четырех точках при помощи медицинских тейпов.</w:t>
      </w:r>
    </w:p>
    <w:p w:rsidR="00454669" w:rsidRPr="00BA04DC" w:rsidRDefault="00454669" w:rsidP="00454669">
      <w:pPr>
        <w:pStyle w:val="2"/>
        <w:tabs>
          <w:tab w:val="num" w:pos="288"/>
          <w:tab w:val="num" w:pos="1070"/>
        </w:tabs>
        <w:ind w:left="288" w:hanging="288"/>
        <w:rPr>
          <w:color w:val="000000" w:themeColor="text1"/>
        </w:rPr>
      </w:pPr>
      <w:r w:rsidRPr="00BA04DC">
        <w:rPr>
          <w:color w:val="000000" w:themeColor="text1"/>
        </w:rPr>
        <w:t>Локализация датчиков</w:t>
      </w:r>
    </w:p>
    <w:p w:rsidR="00454669" w:rsidRDefault="00454669" w:rsidP="00B25CC9">
      <w:pPr>
        <w:pStyle w:val="a3"/>
      </w:pPr>
      <w:r w:rsidRPr="00454669">
        <w:t xml:space="preserve">Датчики фиксировались в четырех анатомических точках. Точка А располагалась над лучевой артерией на запястье для регистрации артериального притока к кисти. Точка В находилась в локтевом сгибе </w:t>
      </w:r>
      <w:r w:rsidR="007E7C4B" w:rsidRPr="007E7C4B">
        <w:t>в проекции латеральной подкожной вены</w:t>
      </w:r>
      <w:r w:rsidRPr="00454669">
        <w:t xml:space="preserve"> для оценки венозного оттока от предплечья и кисти. Точка </w:t>
      </w:r>
      <w:r w:rsidRPr="00454669">
        <w:rPr>
          <w:lang w:val="en-US"/>
        </w:rPr>
        <w:t>C</w:t>
      </w:r>
      <w:r w:rsidRPr="00454669">
        <w:t xml:space="preserve"> размещалась на тыльной стороне предплечья как зона, репрезентативная для оценки терморегуляторных реакций кожного и мышечного кровотока. Точка </w:t>
      </w:r>
      <w:r w:rsidRPr="00454669">
        <w:rPr>
          <w:lang w:val="en-US"/>
        </w:rPr>
        <w:t>D</w:t>
      </w:r>
      <w:r w:rsidRPr="00454669">
        <w:t xml:space="preserve"> фиксировалась на тыльной стороне плеча в качестве проксимальной зоны сравнения, отражающей кровоснабжение области, близкой к туловищу.</w:t>
      </w:r>
      <w:r w:rsidR="00B25CC9">
        <w:t xml:space="preserve"> Пример расположения температурных датчиков на теле испытуемого представлен на рис. 1.</w:t>
      </w:r>
    </w:p>
    <w:p w:rsidR="004201B3" w:rsidRDefault="004201B3" w:rsidP="004201B3">
      <w:pPr>
        <w:pStyle w:val="2"/>
        <w:tabs>
          <w:tab w:val="num" w:pos="288"/>
          <w:tab w:val="num" w:pos="1070"/>
        </w:tabs>
        <w:ind w:left="288" w:hanging="288"/>
        <w:rPr>
          <w:color w:val="000000" w:themeColor="text1"/>
        </w:rPr>
      </w:pPr>
      <w:r>
        <w:rPr>
          <w:color w:val="000000" w:themeColor="text1"/>
        </w:rPr>
        <w:t>Статистическая обработка</w:t>
      </w:r>
    </w:p>
    <w:p w:rsidR="004201B3" w:rsidRDefault="004201B3" w:rsidP="00AB3E60">
      <w:pPr>
        <w:ind w:firstLine="284"/>
        <w:jc w:val="both"/>
      </w:pPr>
      <w:r w:rsidRPr="004201B3">
        <w:t xml:space="preserve">Статистический анализ полученных данных был выполнен с использованием программного обеспечения «IBM SPSS </w:t>
      </w:r>
      <w:proofErr w:type="spellStart"/>
      <w:r w:rsidRPr="004201B3">
        <w:t>Statistics</w:t>
      </w:r>
      <w:proofErr w:type="spellEnd"/>
      <w:r w:rsidRPr="004201B3">
        <w:t>», версия 29.0.2.0.</w:t>
      </w:r>
      <w:r w:rsidR="000B2BF4">
        <w:t xml:space="preserve"> </w:t>
      </w:r>
      <w:r w:rsidR="000B2BF4" w:rsidRPr="000B2BF4">
        <w:t xml:space="preserve">Результаты были представлены в виде медианы, 25-го и 75-го </w:t>
      </w:r>
      <w:proofErr w:type="spellStart"/>
      <w:r w:rsidR="000B2BF4" w:rsidRPr="000B2BF4">
        <w:t>процентилей</w:t>
      </w:r>
      <w:proofErr w:type="spellEnd"/>
      <w:r w:rsidR="000B2BF4" w:rsidRPr="000B2BF4">
        <w:t xml:space="preserve"> (</w:t>
      </w:r>
      <w:proofErr w:type="spellStart"/>
      <w:r w:rsidR="000B2BF4" w:rsidRPr="000B2BF4">
        <w:t>Me</w:t>
      </w:r>
      <w:proofErr w:type="spellEnd"/>
      <w:r w:rsidR="000B2BF4" w:rsidRPr="000B2BF4">
        <w:t xml:space="preserve"> (Q0,25; Q0,75))</w:t>
      </w:r>
      <w:r w:rsidR="00383BB9">
        <w:t xml:space="preserve">. </w:t>
      </w:r>
      <w:r w:rsidR="00383BB9" w:rsidRPr="00383BB9">
        <w:t>Нормальность распределения полученных данных проверялась с помощью критерия Шапиро-</w:t>
      </w:r>
      <w:proofErr w:type="spellStart"/>
      <w:r w:rsidR="00383BB9" w:rsidRPr="00383BB9">
        <w:t>Уилка</w:t>
      </w:r>
      <w:proofErr w:type="spellEnd"/>
      <w:r w:rsidR="00383BB9" w:rsidRPr="00383BB9">
        <w:t>.</w:t>
      </w:r>
      <w:r w:rsidR="00383BB9">
        <w:t xml:space="preserve"> </w:t>
      </w:r>
    </w:p>
    <w:p w:rsidR="00CE74CC" w:rsidRPr="00CE74CC" w:rsidRDefault="0025341B" w:rsidP="00CE74CC">
      <w:pPr>
        <w:pStyle w:val="1"/>
        <w:tabs>
          <w:tab w:val="clear" w:pos="425"/>
          <w:tab w:val="left" w:pos="216"/>
          <w:tab w:val="num" w:pos="786"/>
        </w:tabs>
        <w:ind w:firstLine="0"/>
        <w:rPr>
          <w:color w:val="000000" w:themeColor="text1"/>
        </w:rPr>
      </w:pPr>
      <w:r w:rsidRPr="00CE74CC">
        <w:rPr>
          <w:color w:val="000000" w:themeColor="text1"/>
        </w:rPr>
        <w:lastRenderedPageBreak/>
        <w:t>Результаты</w:t>
      </w:r>
    </w:p>
    <w:p w:rsidR="00454669" w:rsidRDefault="000B2BF4" w:rsidP="000B2BF4">
      <w:pPr>
        <w:pStyle w:val="a3"/>
        <w:tabs>
          <w:tab w:val="clear" w:pos="288"/>
        </w:tabs>
        <w:ind w:firstLine="284"/>
      </w:pPr>
      <w:r w:rsidRPr="000B2BF4">
        <w:t xml:space="preserve">Все восемь участников завершили протокол нагрузочного тестирования. Среднее время достижения </w:t>
      </w:r>
      <w:proofErr w:type="spellStart"/>
      <w:r w:rsidRPr="000B2BF4">
        <w:t>субмаксимальной</w:t>
      </w:r>
      <w:proofErr w:type="spellEnd"/>
      <w:r w:rsidRPr="000B2BF4">
        <w:t xml:space="preserve"> нагрузки составило 12 ±2 минуты.</w:t>
      </w:r>
      <w:r>
        <w:t xml:space="preserve"> </w:t>
      </w:r>
      <w:r w:rsidRPr="000B2BF4">
        <w:t xml:space="preserve"> </w:t>
      </w:r>
    </w:p>
    <w:p w:rsidR="009A2B7D" w:rsidRDefault="009A2B7D" w:rsidP="000B2BF4">
      <w:pPr>
        <w:pStyle w:val="a3"/>
        <w:tabs>
          <w:tab w:val="clear" w:pos="288"/>
        </w:tabs>
        <w:ind w:firstLine="284"/>
      </w:pPr>
      <w:r w:rsidRPr="009A2B7D">
        <w:t>При анализе индивидуальных данных выявлена гетерогенность температурной реакции в точке А (проекция лучевой артерии). У 5 из 8 испытуемых (62.5%) зарегистрировано снижение температуры в данной зоне при переходе от покоя к нагрузке (отрицательный прирост ΔT), тогда как у оставшихся 3 участников (37.5%) наблюдалось повышение температуры (положительный прирост ΔT).</w:t>
      </w:r>
      <w:r w:rsidR="00F72347">
        <w:t xml:space="preserve"> Медианные</w:t>
      </w:r>
      <w:r w:rsidR="00F72347" w:rsidRPr="00F72347">
        <w:t xml:space="preserve"> значения ΔT в точке А для этих подгрупп составили - </w:t>
      </w:r>
      <w:r w:rsidR="00E87922">
        <w:t>0,</w:t>
      </w:r>
      <w:r w:rsidR="00FF23CA">
        <w:t>463</w:t>
      </w:r>
      <w:r w:rsidR="00F72347" w:rsidRPr="00F72347">
        <w:t xml:space="preserve"> </w:t>
      </w:r>
      <w:r w:rsidR="00986115" w:rsidRPr="00F72347">
        <w:t>[</w:t>
      </w:r>
      <w:r w:rsidR="00986115">
        <w:t>-</w:t>
      </w:r>
      <w:r w:rsidR="00E87922">
        <w:t>0,7</w:t>
      </w:r>
      <w:r w:rsidR="00FF23CA">
        <w:t>74</w:t>
      </w:r>
      <w:r w:rsidR="00986115">
        <w:t>;</w:t>
      </w:r>
      <w:r w:rsidR="00986115" w:rsidRPr="00986115">
        <w:t xml:space="preserve"> </w:t>
      </w:r>
      <w:r w:rsidR="00986115">
        <w:t>-0,281</w:t>
      </w:r>
      <w:r w:rsidR="00F72347" w:rsidRPr="00F72347">
        <w:t>]</w:t>
      </w:r>
      <w:r w:rsidR="00E87922">
        <w:t xml:space="preserve"> </w:t>
      </w:r>
      <w:r w:rsidR="00F72347" w:rsidRPr="00F72347">
        <w:t xml:space="preserve">и + </w:t>
      </w:r>
      <w:r w:rsidR="00E87922">
        <w:t>0,602</w:t>
      </w:r>
      <w:r w:rsidR="00E87922" w:rsidRPr="00F72347">
        <w:t xml:space="preserve"> [</w:t>
      </w:r>
      <w:r w:rsidR="00E87922">
        <w:t>0,41</w:t>
      </w:r>
      <w:r w:rsidR="00E87922" w:rsidRPr="00F72347">
        <w:t xml:space="preserve">; </w:t>
      </w:r>
      <w:r w:rsidR="00E87922">
        <w:t>0,701</w:t>
      </w:r>
      <w:r w:rsidR="00E87922" w:rsidRPr="00F72347">
        <w:t>]</w:t>
      </w:r>
      <w:r w:rsidR="00E87922">
        <w:t xml:space="preserve"> </w:t>
      </w:r>
      <w:r w:rsidR="00F72347" w:rsidRPr="00F72347">
        <w:t>соответственно</w:t>
      </w:r>
      <w:r w:rsidR="00986115">
        <w:t>.</w:t>
      </w:r>
    </w:p>
    <w:p w:rsidR="00DD3DD2" w:rsidRDefault="00DD3DD2" w:rsidP="0025341B">
      <w:pPr>
        <w:pStyle w:val="a3"/>
        <w:tabs>
          <w:tab w:val="clear" w:pos="288"/>
        </w:tabs>
        <w:ind w:firstLine="0"/>
      </w:pPr>
      <w:r w:rsidRPr="00DD3DD2">
        <w:rPr>
          <w:noProof/>
          <w:lang w:eastAsia="ru-RU"/>
        </w:rPr>
        <w:drawing>
          <wp:inline distT="0" distB="0" distL="0" distR="0" wp14:anchorId="6E84A714" wp14:editId="7A1E3503">
            <wp:extent cx="3096260" cy="2021840"/>
            <wp:effectExtent l="0" t="0" r="2540" b="0"/>
            <wp:docPr id="154691609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91609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202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4669" w:rsidRDefault="00454669" w:rsidP="00312816">
      <w:pPr>
        <w:pStyle w:val="a"/>
        <w:tabs>
          <w:tab w:val="clear" w:pos="289"/>
        </w:tabs>
        <w:rPr>
          <w:color w:val="000000" w:themeColor="text1"/>
        </w:rPr>
      </w:pPr>
      <w:r w:rsidRPr="00454669">
        <w:rPr>
          <w:color w:val="000000" w:themeColor="text1"/>
        </w:rPr>
        <w:t>Фиксация температурных датчиков на теле испытуемого</w:t>
      </w:r>
    </w:p>
    <w:p w:rsidR="007569DE" w:rsidRPr="007569DE" w:rsidRDefault="003D661B" w:rsidP="00E542AA">
      <w:pPr>
        <w:pStyle w:val="a"/>
        <w:numPr>
          <w:ilvl w:val="0"/>
          <w:numId w:val="0"/>
        </w:numPr>
        <w:tabs>
          <w:tab w:val="clear" w:pos="289"/>
        </w:tabs>
        <w:spacing w:before="0" w:after="120" w:line="228" w:lineRule="auto"/>
        <w:ind w:firstLine="289"/>
        <w:jc w:val="both"/>
        <w:rPr>
          <w:color w:val="000000" w:themeColor="text1"/>
          <w:sz w:val="20"/>
        </w:rPr>
      </w:pPr>
      <w:r w:rsidRPr="003D661B">
        <w:rPr>
          <w:color w:val="000000" w:themeColor="text1"/>
          <w:sz w:val="20"/>
        </w:rPr>
        <w:t>Аналогичная картина</w:t>
      </w:r>
      <w:r>
        <w:rPr>
          <w:color w:val="000000" w:themeColor="text1"/>
          <w:sz w:val="20"/>
        </w:rPr>
        <w:t>,</w:t>
      </w:r>
      <w:r w:rsidRPr="003D661B">
        <w:rPr>
          <w:color w:val="000000" w:themeColor="text1"/>
          <w:sz w:val="20"/>
        </w:rPr>
        <w:t xml:space="preserve"> </w:t>
      </w:r>
      <w:r>
        <w:rPr>
          <w:color w:val="000000" w:themeColor="text1"/>
          <w:sz w:val="20"/>
        </w:rPr>
        <w:t xml:space="preserve">что и в </w:t>
      </w:r>
      <w:r w:rsidRPr="007569DE">
        <w:rPr>
          <w:color w:val="000000" w:themeColor="text1"/>
          <w:sz w:val="20"/>
        </w:rPr>
        <w:t>точк</w:t>
      </w:r>
      <w:r>
        <w:rPr>
          <w:color w:val="000000" w:themeColor="text1"/>
          <w:sz w:val="20"/>
        </w:rPr>
        <w:t>е</w:t>
      </w:r>
      <w:r w:rsidRPr="007569DE">
        <w:rPr>
          <w:color w:val="000000" w:themeColor="text1"/>
          <w:sz w:val="20"/>
        </w:rPr>
        <w:t xml:space="preserve"> A</w:t>
      </w:r>
      <w:r>
        <w:rPr>
          <w:color w:val="000000" w:themeColor="text1"/>
          <w:sz w:val="20"/>
        </w:rPr>
        <w:t>,</w:t>
      </w:r>
      <w:r w:rsidRPr="003D661B">
        <w:rPr>
          <w:color w:val="000000" w:themeColor="text1"/>
          <w:sz w:val="20"/>
        </w:rPr>
        <w:t xml:space="preserve"> зафиксирована в точке </w:t>
      </w:r>
      <w:r w:rsidR="007569DE" w:rsidRPr="007569DE">
        <w:rPr>
          <w:color w:val="000000" w:themeColor="text1"/>
          <w:sz w:val="20"/>
        </w:rPr>
        <w:t>B (</w:t>
      </w:r>
      <w:r w:rsidR="007E7C4B" w:rsidRPr="007E7C4B">
        <w:rPr>
          <w:color w:val="000000" w:themeColor="text1"/>
          <w:sz w:val="20"/>
        </w:rPr>
        <w:t>латеральн</w:t>
      </w:r>
      <w:r w:rsidR="007E7C4B">
        <w:rPr>
          <w:color w:val="000000" w:themeColor="text1"/>
          <w:sz w:val="20"/>
        </w:rPr>
        <w:t>ая</w:t>
      </w:r>
      <w:r w:rsidR="007E7C4B" w:rsidRPr="007E7C4B">
        <w:rPr>
          <w:color w:val="000000" w:themeColor="text1"/>
          <w:sz w:val="20"/>
        </w:rPr>
        <w:t xml:space="preserve"> подкожн</w:t>
      </w:r>
      <w:r w:rsidR="007E7C4B">
        <w:rPr>
          <w:color w:val="000000" w:themeColor="text1"/>
          <w:sz w:val="20"/>
        </w:rPr>
        <w:t>ая</w:t>
      </w:r>
      <w:r w:rsidR="007E7C4B" w:rsidRPr="007E7C4B">
        <w:rPr>
          <w:color w:val="000000" w:themeColor="text1"/>
          <w:sz w:val="20"/>
        </w:rPr>
        <w:t xml:space="preserve"> вен</w:t>
      </w:r>
      <w:r w:rsidR="007E7C4B">
        <w:rPr>
          <w:color w:val="000000" w:themeColor="text1"/>
          <w:sz w:val="20"/>
        </w:rPr>
        <w:t>а</w:t>
      </w:r>
      <w:r w:rsidR="007569DE" w:rsidRPr="007569DE">
        <w:rPr>
          <w:color w:val="000000" w:themeColor="text1"/>
          <w:sz w:val="20"/>
        </w:rPr>
        <w:t>)</w:t>
      </w:r>
      <w:r>
        <w:rPr>
          <w:color w:val="000000" w:themeColor="text1"/>
          <w:sz w:val="20"/>
        </w:rPr>
        <w:t xml:space="preserve"> </w:t>
      </w:r>
      <w:r w:rsidR="007569DE">
        <w:rPr>
          <w:color w:val="000000" w:themeColor="text1"/>
          <w:sz w:val="20"/>
        </w:rPr>
        <w:t xml:space="preserve">– </w:t>
      </w:r>
      <w:r w:rsidR="007569DE" w:rsidRPr="007569DE">
        <w:rPr>
          <w:color w:val="000000" w:themeColor="text1"/>
          <w:sz w:val="20"/>
        </w:rPr>
        <w:t xml:space="preserve">у 5 испытуемых наблюдалось снижение температуры, а у 3 ее повышение. Медианные значения ΔT </w:t>
      </w:r>
      <w:r w:rsidR="007569DE" w:rsidRPr="003D661B">
        <w:rPr>
          <w:color w:val="000000" w:themeColor="text1"/>
          <w:sz w:val="20"/>
        </w:rPr>
        <w:t xml:space="preserve">- </w:t>
      </w:r>
      <w:r w:rsidR="007569DE" w:rsidRPr="007569DE">
        <w:rPr>
          <w:color w:val="000000" w:themeColor="text1"/>
          <w:sz w:val="20"/>
        </w:rPr>
        <w:t>0,6</w:t>
      </w:r>
      <w:r w:rsidR="007569DE" w:rsidRPr="003D661B">
        <w:rPr>
          <w:color w:val="000000" w:themeColor="text1"/>
          <w:sz w:val="20"/>
        </w:rPr>
        <w:t>25</w:t>
      </w:r>
      <w:r w:rsidR="007569DE" w:rsidRPr="007569DE">
        <w:rPr>
          <w:color w:val="000000" w:themeColor="text1"/>
          <w:sz w:val="20"/>
        </w:rPr>
        <w:t xml:space="preserve"> </w:t>
      </w:r>
      <w:r w:rsidR="0025341B">
        <w:rPr>
          <w:color w:val="000000" w:themeColor="text1"/>
          <w:sz w:val="20"/>
        </w:rPr>
        <w:br/>
      </w:r>
      <w:r w:rsidR="007569DE" w:rsidRPr="007569DE">
        <w:rPr>
          <w:color w:val="000000" w:themeColor="text1"/>
          <w:sz w:val="20"/>
        </w:rPr>
        <w:t>[-</w:t>
      </w:r>
      <w:r w:rsidR="007569DE">
        <w:rPr>
          <w:color w:val="000000" w:themeColor="text1"/>
          <w:sz w:val="20"/>
        </w:rPr>
        <w:t>1,062</w:t>
      </w:r>
      <w:r w:rsidR="007569DE" w:rsidRPr="007569DE">
        <w:rPr>
          <w:color w:val="000000" w:themeColor="text1"/>
          <w:sz w:val="20"/>
        </w:rPr>
        <w:t>; -0,</w:t>
      </w:r>
      <w:r w:rsidR="007569DE">
        <w:rPr>
          <w:color w:val="000000" w:themeColor="text1"/>
          <w:sz w:val="20"/>
        </w:rPr>
        <w:t>4</w:t>
      </w:r>
      <w:r w:rsidR="007569DE" w:rsidRPr="007569DE">
        <w:rPr>
          <w:color w:val="000000" w:themeColor="text1"/>
          <w:sz w:val="20"/>
        </w:rPr>
        <w:t>81] и + 1,265 [0,</w:t>
      </w:r>
      <w:r w:rsidR="007569DE">
        <w:rPr>
          <w:color w:val="000000" w:themeColor="text1"/>
          <w:sz w:val="20"/>
        </w:rPr>
        <w:t>211</w:t>
      </w:r>
      <w:r w:rsidR="007569DE" w:rsidRPr="007569DE">
        <w:rPr>
          <w:color w:val="000000" w:themeColor="text1"/>
          <w:sz w:val="20"/>
        </w:rPr>
        <w:t xml:space="preserve">; </w:t>
      </w:r>
      <w:r w:rsidR="007569DE">
        <w:rPr>
          <w:color w:val="000000" w:themeColor="text1"/>
          <w:sz w:val="20"/>
        </w:rPr>
        <w:t>2</w:t>
      </w:r>
      <w:r w:rsidR="007569DE" w:rsidRPr="007569DE">
        <w:rPr>
          <w:color w:val="000000" w:themeColor="text1"/>
          <w:sz w:val="20"/>
        </w:rPr>
        <w:t>,</w:t>
      </w:r>
      <w:r w:rsidR="007569DE">
        <w:rPr>
          <w:color w:val="000000" w:themeColor="text1"/>
          <w:sz w:val="20"/>
        </w:rPr>
        <w:t>2</w:t>
      </w:r>
      <w:r w:rsidR="007569DE" w:rsidRPr="007569DE">
        <w:rPr>
          <w:color w:val="000000" w:themeColor="text1"/>
          <w:sz w:val="20"/>
        </w:rPr>
        <w:t>1</w:t>
      </w:r>
      <w:r w:rsidR="007569DE">
        <w:rPr>
          <w:color w:val="000000" w:themeColor="text1"/>
          <w:sz w:val="20"/>
        </w:rPr>
        <w:t>5</w:t>
      </w:r>
      <w:r w:rsidR="007569DE" w:rsidRPr="007569DE">
        <w:rPr>
          <w:color w:val="000000" w:themeColor="text1"/>
          <w:sz w:val="20"/>
        </w:rPr>
        <w:t>] соответственно.</w:t>
      </w:r>
    </w:p>
    <w:p w:rsidR="00DA74A7" w:rsidRDefault="00633D0D" w:rsidP="00E542AA">
      <w:pPr>
        <w:pStyle w:val="a"/>
        <w:numPr>
          <w:ilvl w:val="0"/>
          <w:numId w:val="0"/>
        </w:numPr>
        <w:tabs>
          <w:tab w:val="clear" w:pos="289"/>
        </w:tabs>
        <w:spacing w:before="0" w:after="120" w:line="228" w:lineRule="auto"/>
        <w:ind w:firstLine="289"/>
        <w:jc w:val="both"/>
        <w:rPr>
          <w:color w:val="000000" w:themeColor="text1"/>
          <w:sz w:val="20"/>
        </w:rPr>
      </w:pPr>
      <w:r>
        <w:rPr>
          <w:color w:val="000000" w:themeColor="text1"/>
          <w:sz w:val="20"/>
        </w:rPr>
        <w:t>В</w:t>
      </w:r>
      <w:r w:rsidRPr="00633D0D">
        <w:rPr>
          <w:color w:val="000000" w:themeColor="text1"/>
          <w:sz w:val="20"/>
        </w:rPr>
        <w:t xml:space="preserve">ариабельной оказалась </w:t>
      </w:r>
      <w:r>
        <w:rPr>
          <w:color w:val="000000" w:themeColor="text1"/>
          <w:sz w:val="20"/>
        </w:rPr>
        <w:t xml:space="preserve">и </w:t>
      </w:r>
      <w:r w:rsidRPr="00633D0D">
        <w:rPr>
          <w:color w:val="000000" w:themeColor="text1"/>
          <w:sz w:val="20"/>
        </w:rPr>
        <w:t>реакция в точке С (тыльная поверхность предплечья): у 5 испытуемых зарегистрировано снижение температуры, у 3 — ее повышение. При этом данное распределение не совпадало с паттернами, наблюдавшимися в точке А, что указывает на независимую регуляцию кровотока в разных сосудистых зонах одной конечности.</w:t>
      </w:r>
      <w:r>
        <w:rPr>
          <w:color w:val="000000" w:themeColor="text1"/>
          <w:sz w:val="20"/>
        </w:rPr>
        <w:t xml:space="preserve"> </w:t>
      </w:r>
    </w:p>
    <w:p w:rsidR="00E542AA" w:rsidRPr="00633D0D" w:rsidRDefault="00E542AA" w:rsidP="00E542AA">
      <w:pPr>
        <w:pStyle w:val="a"/>
        <w:numPr>
          <w:ilvl w:val="0"/>
          <w:numId w:val="0"/>
        </w:numPr>
        <w:tabs>
          <w:tab w:val="clear" w:pos="289"/>
        </w:tabs>
        <w:spacing w:before="0" w:after="120" w:line="228" w:lineRule="auto"/>
        <w:ind w:firstLine="289"/>
        <w:jc w:val="both"/>
        <w:rPr>
          <w:color w:val="000000" w:themeColor="text1"/>
          <w:sz w:val="20"/>
        </w:rPr>
      </w:pPr>
      <w:r w:rsidRPr="00E542AA">
        <w:rPr>
          <w:color w:val="000000" w:themeColor="text1"/>
          <w:sz w:val="20"/>
        </w:rPr>
        <w:t xml:space="preserve">У 100% испытуемых температура в точке D (тыльная поверхность плеча) повышалась при переходе от покоя к нагрузке, что </w:t>
      </w:r>
      <w:r w:rsidR="00B63BA2" w:rsidRPr="00B63BA2">
        <w:rPr>
          <w:color w:val="000000" w:themeColor="text1"/>
          <w:sz w:val="20"/>
        </w:rPr>
        <w:t>отражает закономерную активацию мышечного кровотока и усиление системной гемодинамики</w:t>
      </w:r>
      <w:r w:rsidRPr="00E542AA">
        <w:rPr>
          <w:color w:val="000000" w:themeColor="text1"/>
          <w:sz w:val="20"/>
        </w:rPr>
        <w:t xml:space="preserve">. </w:t>
      </w:r>
      <w:r>
        <w:rPr>
          <w:color w:val="000000" w:themeColor="text1"/>
          <w:sz w:val="20"/>
        </w:rPr>
        <w:t>М</w:t>
      </w:r>
      <w:r w:rsidRPr="00E542AA">
        <w:rPr>
          <w:color w:val="000000" w:themeColor="text1"/>
          <w:sz w:val="20"/>
        </w:rPr>
        <w:t>едиана составил</w:t>
      </w:r>
      <w:r>
        <w:rPr>
          <w:color w:val="000000" w:themeColor="text1"/>
          <w:sz w:val="20"/>
        </w:rPr>
        <w:t>а</w:t>
      </w:r>
      <w:r w:rsidRPr="00E542AA">
        <w:rPr>
          <w:color w:val="000000" w:themeColor="text1"/>
          <w:sz w:val="20"/>
        </w:rPr>
        <w:t xml:space="preserve"> </w:t>
      </w:r>
      <w:r>
        <w:rPr>
          <w:color w:val="000000" w:themeColor="text1"/>
          <w:sz w:val="20"/>
        </w:rPr>
        <w:t>0,96</w:t>
      </w:r>
      <w:r w:rsidR="007569DE">
        <w:rPr>
          <w:color w:val="000000" w:themeColor="text1"/>
          <w:sz w:val="20"/>
          <w:lang w:val="en-US"/>
        </w:rPr>
        <w:t xml:space="preserve"> [</w:t>
      </w:r>
      <w:r w:rsidR="007569DE">
        <w:rPr>
          <w:color w:val="000000" w:themeColor="text1"/>
          <w:sz w:val="20"/>
        </w:rPr>
        <w:t>0,207; 1,549</w:t>
      </w:r>
      <w:r w:rsidR="007569DE">
        <w:rPr>
          <w:color w:val="000000" w:themeColor="text1"/>
          <w:sz w:val="20"/>
          <w:lang w:val="en-US"/>
        </w:rPr>
        <w:t>]</w:t>
      </w:r>
      <w:r w:rsidRPr="00E542AA">
        <w:rPr>
          <w:color w:val="000000" w:themeColor="text1"/>
          <w:sz w:val="20"/>
        </w:rPr>
        <w:t>.</w:t>
      </w:r>
    </w:p>
    <w:p w:rsidR="00312816" w:rsidRPr="00CE74CC" w:rsidRDefault="0025341B" w:rsidP="00312816">
      <w:pPr>
        <w:pStyle w:val="1"/>
        <w:tabs>
          <w:tab w:val="clear" w:pos="425"/>
          <w:tab w:val="left" w:pos="216"/>
          <w:tab w:val="num" w:pos="786"/>
        </w:tabs>
        <w:ind w:firstLine="0"/>
        <w:rPr>
          <w:color w:val="000000" w:themeColor="text1"/>
        </w:rPr>
      </w:pPr>
      <w:r>
        <w:rPr>
          <w:color w:val="000000" w:themeColor="text1"/>
        </w:rPr>
        <w:t>Обсуждение</w:t>
      </w:r>
    </w:p>
    <w:p w:rsidR="003038A0" w:rsidRPr="00A6068B" w:rsidRDefault="00312816" w:rsidP="00454669">
      <w:pPr>
        <w:pStyle w:val="a3"/>
        <w:rPr>
          <w:color w:val="000000" w:themeColor="text1"/>
        </w:rPr>
      </w:pPr>
      <w:r w:rsidRPr="00312816">
        <w:t xml:space="preserve">Выявленная гетерогенность температурной реакции в проекции лучевой артерии, вероятно, обусловлена различным балансом между симпатической </w:t>
      </w:r>
      <w:proofErr w:type="spellStart"/>
      <w:r w:rsidRPr="00312816">
        <w:t>вазоконстрикцией</w:t>
      </w:r>
      <w:proofErr w:type="spellEnd"/>
      <w:r w:rsidRPr="00312816">
        <w:t xml:space="preserve"> и метаболической </w:t>
      </w:r>
      <w:proofErr w:type="spellStart"/>
      <w:r w:rsidRPr="00312816">
        <w:t>вазодилатацией</w:t>
      </w:r>
      <w:proofErr w:type="spellEnd"/>
      <w:r w:rsidRPr="00312816">
        <w:t xml:space="preserve"> у отдельных индивидов. У 62</w:t>
      </w:r>
      <w:r>
        <w:t>.5</w:t>
      </w:r>
      <w:r w:rsidRPr="00312816">
        <w:t xml:space="preserve">% испытуемых преобладание симпатических влияний привело к </w:t>
      </w:r>
      <w:r w:rsidRPr="00A6068B">
        <w:rPr>
          <w:color w:val="000000" w:themeColor="text1"/>
        </w:rPr>
        <w:t xml:space="preserve">снижению кожного кровотока и, как следствие, к локальной гипотермии в зоне артерии. У остальных участников доминирующим механизмом явилась рабочая гиперемия, сопровождавшаяся повышением температуры. </w:t>
      </w:r>
    </w:p>
    <w:p w:rsidR="003038A0" w:rsidRPr="00A6068B" w:rsidRDefault="003038A0" w:rsidP="00454669">
      <w:pPr>
        <w:pStyle w:val="a3"/>
        <w:rPr>
          <w:color w:val="000000" w:themeColor="text1"/>
        </w:rPr>
      </w:pPr>
      <w:r w:rsidRPr="00A6068B">
        <w:rPr>
          <w:color w:val="000000" w:themeColor="text1"/>
        </w:rPr>
        <w:lastRenderedPageBreak/>
        <w:t xml:space="preserve">Подтверждением </w:t>
      </w:r>
      <w:proofErr w:type="spellStart"/>
      <w:r w:rsidRPr="00A6068B">
        <w:rPr>
          <w:color w:val="000000" w:themeColor="text1"/>
        </w:rPr>
        <w:t>физиологичности</w:t>
      </w:r>
      <w:proofErr w:type="spellEnd"/>
      <w:r w:rsidRPr="00A6068B">
        <w:rPr>
          <w:color w:val="000000" w:themeColor="text1"/>
        </w:rPr>
        <w:t xml:space="preserve"> выявленных изменений служат данные </w:t>
      </w:r>
      <w:proofErr w:type="spellStart"/>
      <w:r w:rsidRPr="00A6068B">
        <w:rPr>
          <w:color w:val="000000" w:themeColor="text1"/>
        </w:rPr>
        <w:t>пульсоксиметрии</w:t>
      </w:r>
      <w:proofErr w:type="spellEnd"/>
      <w:r w:rsidRPr="00A6068B">
        <w:rPr>
          <w:color w:val="000000" w:themeColor="text1"/>
        </w:rPr>
        <w:t>: у испытуемых с отрицательным приростом температуры в точке А значения периферической сатурации</w:t>
      </w:r>
      <w:r w:rsidR="00773DB1" w:rsidRPr="00773DB1">
        <w:rPr>
          <w:color w:val="000000" w:themeColor="text1"/>
        </w:rPr>
        <w:t xml:space="preserve"> </w:t>
      </w:r>
      <w:r w:rsidRPr="00A6068B">
        <w:rPr>
          <w:color w:val="000000" w:themeColor="text1"/>
        </w:rPr>
        <w:t>оставались стабильными (96–98%) на протяжении всего теста, тогда как в подгруппе с положительным приростом отмечалась тенденция к более высоким значениям сатурации на пике нагрузки (98–99%). Это позволяет исключить системную гипоксемию как причину температурных различий и подтверждает, что наблюдаемые изменения обусловлены именно локальными сосудистыми реакциями.</w:t>
      </w:r>
    </w:p>
    <w:p w:rsidR="00DA480C" w:rsidRPr="00A6068B" w:rsidRDefault="00312816" w:rsidP="0016160A">
      <w:pPr>
        <w:pStyle w:val="a3"/>
        <w:rPr>
          <w:color w:val="000000" w:themeColor="text1"/>
        </w:rPr>
      </w:pPr>
      <w:r w:rsidRPr="00A6068B">
        <w:rPr>
          <w:color w:val="000000" w:themeColor="text1"/>
        </w:rPr>
        <w:t xml:space="preserve">Полученные данные согласуются с известными представлениями о гетерогенности вегетативных реакций у здоровых лиц и могут отражать индивидуальные особенности регуляции сосудистого тонуса, связанные с уровнем тренированности или исходным вегетативным статусом. Можно предположить, что выявленные различия могут быть связаны с </w:t>
      </w:r>
      <w:r w:rsidR="003038A0" w:rsidRPr="00A6068B">
        <w:rPr>
          <w:color w:val="000000" w:themeColor="text1"/>
        </w:rPr>
        <w:t xml:space="preserve">особенностями телосложения </w:t>
      </w:r>
      <w:r w:rsidRPr="00A6068B">
        <w:rPr>
          <w:color w:val="000000" w:themeColor="text1"/>
        </w:rPr>
        <w:t>испытуемых, в частности, у лиц астенического телосложения с исходно более низким сосудистым тонусом спастические реакции могут проявляться ярче</w:t>
      </w:r>
      <w:r w:rsidR="0016160A">
        <w:rPr>
          <w:color w:val="000000" w:themeColor="text1"/>
        </w:rPr>
        <w:t xml:space="preserve"> [</w:t>
      </w:r>
      <w:r w:rsidR="0016160A" w:rsidRPr="0016160A">
        <w:rPr>
          <w:color w:val="000000" w:themeColor="text1"/>
        </w:rPr>
        <w:t>4]</w:t>
      </w:r>
      <w:r w:rsidRPr="00A6068B">
        <w:rPr>
          <w:color w:val="000000" w:themeColor="text1"/>
        </w:rPr>
        <w:t xml:space="preserve">. Однако для подтверждения данной </w:t>
      </w:r>
      <w:r w:rsidR="00191F9D" w:rsidRPr="00A6068B">
        <w:rPr>
          <w:color w:val="000000" w:themeColor="text1"/>
        </w:rPr>
        <w:t>гипотезы требуется расширение выборки и учет антропометрических показателей.</w:t>
      </w:r>
    </w:p>
    <w:p w:rsidR="00191F9D" w:rsidRPr="00A6068B" w:rsidRDefault="00191F9D" w:rsidP="00191F9D">
      <w:pPr>
        <w:pStyle w:val="1"/>
        <w:tabs>
          <w:tab w:val="clear" w:pos="425"/>
          <w:tab w:val="left" w:pos="216"/>
          <w:tab w:val="num" w:pos="786"/>
        </w:tabs>
        <w:ind w:firstLine="0"/>
        <w:rPr>
          <w:color w:val="000000" w:themeColor="text1"/>
        </w:rPr>
      </w:pPr>
      <w:r w:rsidRPr="00A6068B">
        <w:rPr>
          <w:color w:val="000000" w:themeColor="text1"/>
        </w:rPr>
        <w:t>Заключение</w:t>
      </w:r>
    </w:p>
    <w:p w:rsidR="00191F9D" w:rsidRPr="00A6068B" w:rsidRDefault="00A6068B" w:rsidP="00191F9D">
      <w:pPr>
        <w:pStyle w:val="a3"/>
        <w:rPr>
          <w:color w:val="000000" w:themeColor="text1"/>
        </w:rPr>
      </w:pPr>
      <w:r w:rsidRPr="00A6068B">
        <w:rPr>
          <w:color w:val="000000" w:themeColor="text1"/>
        </w:rPr>
        <w:t xml:space="preserve">В ходе выполнения работы была достигнута поставленная цель — изучена пространственно-временная динамика распределения температуры тела у здоровых добровольцев в условиях дозированной физической нагрузки и восстановительного периода. Разработанный протокол эксперимента с применением системы многоканальной локальной термометрии позволил в реальном времени регистрировать </w:t>
      </w:r>
      <w:r w:rsidRPr="00A6068B">
        <w:rPr>
          <w:color w:val="000000" w:themeColor="text1"/>
        </w:rPr>
        <w:lastRenderedPageBreak/>
        <w:t>температурные изменения в четырех сосудистых зонах верхн</w:t>
      </w:r>
      <w:r w:rsidR="0059184F">
        <w:rPr>
          <w:color w:val="000000" w:themeColor="text1"/>
        </w:rPr>
        <w:t>их</w:t>
      </w:r>
      <w:r w:rsidRPr="00A6068B">
        <w:rPr>
          <w:color w:val="000000" w:themeColor="text1"/>
        </w:rPr>
        <w:t xml:space="preserve"> конечност</w:t>
      </w:r>
      <w:r w:rsidR="0059184F">
        <w:rPr>
          <w:color w:val="000000" w:themeColor="text1"/>
        </w:rPr>
        <w:t>ей</w:t>
      </w:r>
      <w:r w:rsidRPr="00A6068B">
        <w:rPr>
          <w:color w:val="000000" w:themeColor="text1"/>
        </w:rPr>
        <w:t xml:space="preserve"> на всех этапах нагрузочного </w:t>
      </w:r>
      <w:proofErr w:type="spellStart"/>
      <w:r w:rsidRPr="00A6068B">
        <w:rPr>
          <w:color w:val="000000" w:themeColor="text1"/>
        </w:rPr>
        <w:t>тестирования</w:t>
      </w:r>
      <w:proofErr w:type="gramStart"/>
      <w:r w:rsidRPr="00A6068B">
        <w:rPr>
          <w:color w:val="000000" w:themeColor="text1"/>
        </w:rPr>
        <w:t>.</w:t>
      </w:r>
      <w:r w:rsidR="00191F9D" w:rsidRPr="00A6068B">
        <w:rPr>
          <w:color w:val="000000" w:themeColor="text1"/>
        </w:rPr>
        <w:t>а</w:t>
      </w:r>
      <w:proofErr w:type="gramEnd"/>
      <w:r w:rsidR="00191F9D" w:rsidRPr="00A6068B">
        <w:rPr>
          <w:color w:val="000000" w:themeColor="text1"/>
        </w:rPr>
        <w:t>ключении</w:t>
      </w:r>
      <w:proofErr w:type="spellEnd"/>
      <w:r w:rsidR="00191F9D" w:rsidRPr="00A6068B">
        <w:rPr>
          <w:color w:val="000000" w:themeColor="text1"/>
        </w:rPr>
        <w:t xml:space="preserve"> подводится итог исследования.</w:t>
      </w:r>
    </w:p>
    <w:p w:rsidR="00A6068B" w:rsidRPr="00A6068B" w:rsidRDefault="00773DB1" w:rsidP="00191F9D">
      <w:pPr>
        <w:pStyle w:val="a3"/>
        <w:rPr>
          <w:color w:val="000000" w:themeColor="text1"/>
        </w:rPr>
      </w:pPr>
      <w:r w:rsidRPr="00773DB1">
        <w:rPr>
          <w:color w:val="000000" w:themeColor="text1"/>
        </w:rPr>
        <w:t xml:space="preserve">Результаты </w:t>
      </w:r>
      <w:r>
        <w:rPr>
          <w:color w:val="000000" w:themeColor="text1"/>
        </w:rPr>
        <w:t>эксперимента</w:t>
      </w:r>
      <w:r w:rsidRPr="00773DB1">
        <w:rPr>
          <w:color w:val="000000" w:themeColor="text1"/>
        </w:rPr>
        <w:t xml:space="preserve"> подтверждают</w:t>
      </w:r>
      <w:r w:rsidR="00A6068B" w:rsidRPr="00A6068B">
        <w:rPr>
          <w:color w:val="000000" w:themeColor="text1"/>
        </w:rPr>
        <w:t>, что многоканальная локальная термометрия является информативным методом оценки функционального состояния периферического кровообращения, позволяющим дифференцировать реакцию магистральных сосудов и микроциркуляторного русла в ответ на функциональные нагрузки. Выявленные температурные паттерны могут служить основой для разработки диагностических критериев оценки сосудистой регуляции у здоровых лиц и, в перспективе, у пациентов с сердечно-сосудистой патологией.</w:t>
      </w:r>
    </w:p>
    <w:p w:rsidR="00191F9D" w:rsidRPr="00A6068B" w:rsidRDefault="00191F9D" w:rsidP="00191F9D">
      <w:pPr>
        <w:pStyle w:val="5"/>
        <w:rPr>
          <w:color w:val="000000" w:themeColor="text1"/>
        </w:rPr>
      </w:pPr>
      <w:r w:rsidRPr="00A6068B">
        <w:rPr>
          <w:color w:val="000000" w:themeColor="text1"/>
        </w:rPr>
        <w:t>Список литературы</w:t>
      </w:r>
    </w:p>
    <w:p w:rsidR="00191F9D" w:rsidRPr="00A6068B" w:rsidRDefault="0025341B" w:rsidP="00191F9D">
      <w:pPr>
        <w:pStyle w:val="a0"/>
        <w:rPr>
          <w:color w:val="000000" w:themeColor="text1"/>
        </w:rPr>
      </w:pPr>
      <w:r>
        <w:rPr>
          <w:color w:val="000000" w:themeColor="text1"/>
        </w:rPr>
        <w:t>Тихомирова И.</w:t>
      </w:r>
      <w:r w:rsidR="00191F9D" w:rsidRPr="00A6068B">
        <w:rPr>
          <w:color w:val="000000" w:themeColor="text1"/>
        </w:rPr>
        <w:t>А. Р</w:t>
      </w:r>
      <w:r>
        <w:rPr>
          <w:color w:val="000000" w:themeColor="text1"/>
        </w:rPr>
        <w:t>еология крови и микроциркуляция //</w:t>
      </w:r>
      <w:r w:rsidR="00191F9D" w:rsidRPr="00A6068B">
        <w:rPr>
          <w:color w:val="000000" w:themeColor="text1"/>
        </w:rPr>
        <w:t xml:space="preserve"> Успехи физиологических наук, 2023. Т. 54, № 1, с. 3-25. – DOI 10.31857/S0301179823010071.</w:t>
      </w:r>
    </w:p>
    <w:p w:rsidR="00191F9D" w:rsidRPr="00A6068B" w:rsidRDefault="00191F9D" w:rsidP="00191F9D">
      <w:pPr>
        <w:pStyle w:val="a0"/>
        <w:rPr>
          <w:color w:val="000000" w:themeColor="text1"/>
        </w:rPr>
      </w:pPr>
      <w:r w:rsidRPr="00A6068B">
        <w:rPr>
          <w:color w:val="000000" w:themeColor="text1"/>
        </w:rPr>
        <w:t>П</w:t>
      </w:r>
      <w:r w:rsidR="0025341B">
        <w:rPr>
          <w:color w:val="000000" w:themeColor="text1"/>
        </w:rPr>
        <w:t>отехина Ю.П., Голованова М.</w:t>
      </w:r>
      <w:r w:rsidRPr="00A6068B">
        <w:rPr>
          <w:color w:val="000000" w:themeColor="text1"/>
        </w:rPr>
        <w:t>В. Причины изменения локальной температуры тела</w:t>
      </w:r>
      <w:r w:rsidR="0025341B">
        <w:rPr>
          <w:color w:val="000000" w:themeColor="text1"/>
        </w:rPr>
        <w:t xml:space="preserve"> // </w:t>
      </w:r>
      <w:r w:rsidRPr="00A6068B">
        <w:rPr>
          <w:color w:val="000000" w:themeColor="text1"/>
        </w:rPr>
        <w:t xml:space="preserve">Медицинский альманах, 2010. Номер 2(11), </w:t>
      </w:r>
      <w:r w:rsidRPr="00A6068B">
        <w:rPr>
          <w:color w:val="000000" w:themeColor="text1"/>
          <w:lang w:val="en-US"/>
        </w:rPr>
        <w:t>c</w:t>
      </w:r>
      <w:r w:rsidR="0025341B">
        <w:rPr>
          <w:color w:val="000000" w:themeColor="text1"/>
        </w:rPr>
        <w:t>. </w:t>
      </w:r>
      <w:r w:rsidRPr="00A6068B">
        <w:rPr>
          <w:color w:val="000000" w:themeColor="text1"/>
        </w:rPr>
        <w:t xml:space="preserve">297-298. </w:t>
      </w:r>
    </w:p>
    <w:p w:rsidR="00870C5D" w:rsidRDefault="0025341B" w:rsidP="00870C5D">
      <w:pPr>
        <w:pStyle w:val="a0"/>
        <w:rPr>
          <w:color w:val="000000" w:themeColor="text1"/>
        </w:rPr>
      </w:pPr>
      <w:proofErr w:type="spellStart"/>
      <w:r>
        <w:rPr>
          <w:color w:val="000000" w:themeColor="text1"/>
        </w:rPr>
        <w:t>Мбазумутима</w:t>
      </w:r>
      <w:proofErr w:type="spellEnd"/>
      <w:r>
        <w:rPr>
          <w:color w:val="000000" w:themeColor="text1"/>
        </w:rPr>
        <w:t xml:space="preserve"> Э., Шаповалов С.В., </w:t>
      </w:r>
      <w:proofErr w:type="spellStart"/>
      <w:r>
        <w:rPr>
          <w:color w:val="000000" w:themeColor="text1"/>
        </w:rPr>
        <w:t>Чиков</w:t>
      </w:r>
      <w:proofErr w:type="spellEnd"/>
      <w:r>
        <w:rPr>
          <w:color w:val="000000" w:themeColor="text1"/>
        </w:rPr>
        <w:t xml:space="preserve"> А.Е., </w:t>
      </w:r>
      <w:proofErr w:type="spellStart"/>
      <w:r>
        <w:rPr>
          <w:color w:val="000000" w:themeColor="text1"/>
        </w:rPr>
        <w:t>Куцало</w:t>
      </w:r>
      <w:proofErr w:type="spellEnd"/>
      <w:r>
        <w:rPr>
          <w:color w:val="000000" w:themeColor="text1"/>
        </w:rPr>
        <w:t xml:space="preserve"> А.Л., </w:t>
      </w:r>
      <w:proofErr w:type="spellStart"/>
      <w:r>
        <w:rPr>
          <w:color w:val="000000" w:themeColor="text1"/>
        </w:rPr>
        <w:t>Санарова</w:t>
      </w:r>
      <w:proofErr w:type="spellEnd"/>
      <w:r>
        <w:rPr>
          <w:color w:val="000000" w:themeColor="text1"/>
        </w:rPr>
        <w:t xml:space="preserve"> К.Е, Семенова Е.А., </w:t>
      </w:r>
      <w:proofErr w:type="spellStart"/>
      <w:r>
        <w:rPr>
          <w:color w:val="000000" w:themeColor="text1"/>
        </w:rPr>
        <w:t>Красичков</w:t>
      </w:r>
      <w:proofErr w:type="spellEnd"/>
      <w:r>
        <w:rPr>
          <w:color w:val="000000" w:themeColor="text1"/>
        </w:rPr>
        <w:t xml:space="preserve"> А.</w:t>
      </w:r>
      <w:r w:rsidR="00191F9D" w:rsidRPr="00A6068B">
        <w:rPr>
          <w:color w:val="000000" w:themeColor="text1"/>
        </w:rPr>
        <w:t xml:space="preserve">С. Разработка и испытание многоканального устройства регистрации температуры тела для оценки функционального состояния человека </w:t>
      </w:r>
      <w:r>
        <w:rPr>
          <w:color w:val="000000" w:themeColor="text1"/>
        </w:rPr>
        <w:t xml:space="preserve">// </w:t>
      </w:r>
      <w:r w:rsidR="00191F9D" w:rsidRPr="00A6068B">
        <w:rPr>
          <w:color w:val="000000" w:themeColor="text1"/>
        </w:rPr>
        <w:t xml:space="preserve">Медицинская техника, 2025. Номер: 5(353), с. 9-12. </w:t>
      </w:r>
      <w:r w:rsidR="00870C5D" w:rsidRPr="00A6068B">
        <w:rPr>
          <w:color w:val="000000" w:themeColor="text1"/>
        </w:rPr>
        <w:t xml:space="preserve"> </w:t>
      </w:r>
    </w:p>
    <w:p w:rsidR="00870C5D" w:rsidRPr="00870C5D" w:rsidRDefault="00F5437A" w:rsidP="00870C5D">
      <w:pPr>
        <w:pStyle w:val="a0"/>
        <w:rPr>
          <w:color w:val="000000" w:themeColor="text1"/>
        </w:rPr>
      </w:pPr>
      <w:r w:rsidRPr="00F5437A">
        <w:rPr>
          <w:color w:val="000000" w:themeColor="text1"/>
        </w:rPr>
        <w:t>Тимофеева</w:t>
      </w:r>
      <w:r w:rsidR="0025341B">
        <w:rPr>
          <w:color w:val="000000" w:themeColor="text1"/>
        </w:rPr>
        <w:t xml:space="preserve"> А.</w:t>
      </w:r>
      <w:r w:rsidRPr="00F5437A">
        <w:rPr>
          <w:color w:val="000000" w:themeColor="text1"/>
        </w:rPr>
        <w:t>В., Климова</w:t>
      </w:r>
      <w:r w:rsidR="0025341B">
        <w:rPr>
          <w:color w:val="000000" w:themeColor="text1"/>
        </w:rPr>
        <w:t xml:space="preserve"> Т.</w:t>
      </w:r>
      <w:r w:rsidRPr="00F5437A">
        <w:rPr>
          <w:color w:val="000000" w:themeColor="text1"/>
        </w:rPr>
        <w:t>М., Михайлова</w:t>
      </w:r>
      <w:r w:rsidR="0025341B">
        <w:rPr>
          <w:color w:val="000000" w:themeColor="text1"/>
        </w:rPr>
        <w:t xml:space="preserve"> А.</w:t>
      </w:r>
      <w:r w:rsidRPr="00F5437A">
        <w:rPr>
          <w:color w:val="000000" w:themeColor="text1"/>
        </w:rPr>
        <w:t>Е., Захарова</w:t>
      </w:r>
      <w:r w:rsidR="0025341B">
        <w:rPr>
          <w:color w:val="000000" w:themeColor="text1"/>
        </w:rPr>
        <w:t xml:space="preserve"> Р.</w:t>
      </w:r>
      <w:r w:rsidRPr="00F5437A">
        <w:rPr>
          <w:color w:val="000000" w:themeColor="text1"/>
        </w:rPr>
        <w:t xml:space="preserve">Н., </w:t>
      </w:r>
      <w:proofErr w:type="spellStart"/>
      <w:r w:rsidRPr="00F5437A">
        <w:rPr>
          <w:color w:val="000000" w:themeColor="text1"/>
        </w:rPr>
        <w:t>Винокурова</w:t>
      </w:r>
      <w:proofErr w:type="spellEnd"/>
      <w:r w:rsidR="0025341B">
        <w:rPr>
          <w:color w:val="000000" w:themeColor="text1"/>
        </w:rPr>
        <w:t xml:space="preserve"> С.</w:t>
      </w:r>
      <w:r w:rsidRPr="00F5437A">
        <w:rPr>
          <w:color w:val="000000" w:themeColor="text1"/>
        </w:rPr>
        <w:t>П., Тимофеев</w:t>
      </w:r>
      <w:r w:rsidR="0025341B">
        <w:rPr>
          <w:color w:val="000000" w:themeColor="text1"/>
        </w:rPr>
        <w:t xml:space="preserve"> Л.</w:t>
      </w:r>
      <w:r w:rsidRPr="00F5437A">
        <w:rPr>
          <w:color w:val="000000" w:themeColor="text1"/>
        </w:rPr>
        <w:t xml:space="preserve">Ф. Характеристика </w:t>
      </w:r>
      <w:proofErr w:type="spellStart"/>
      <w:r w:rsidRPr="00F5437A">
        <w:rPr>
          <w:color w:val="000000" w:themeColor="text1"/>
        </w:rPr>
        <w:t>соматотипа</w:t>
      </w:r>
      <w:proofErr w:type="spellEnd"/>
      <w:r w:rsidRPr="00F5437A">
        <w:rPr>
          <w:color w:val="000000" w:themeColor="text1"/>
        </w:rPr>
        <w:t xml:space="preserve"> и функционального состояния системы кровообращения студенческой молодежи Северо-Востока России</w:t>
      </w:r>
      <w:r w:rsidR="0025341B">
        <w:rPr>
          <w:color w:val="000000" w:themeColor="text1"/>
        </w:rPr>
        <w:t xml:space="preserve"> //</w:t>
      </w:r>
      <w:r w:rsidRPr="00F5437A">
        <w:rPr>
          <w:color w:val="000000" w:themeColor="text1"/>
        </w:rPr>
        <w:t xml:space="preserve"> Проблемы социальной гигиены, здравоохранения и истории медицины, </w:t>
      </w:r>
      <w:r>
        <w:rPr>
          <w:color w:val="000000" w:themeColor="text1"/>
        </w:rPr>
        <w:t xml:space="preserve">2015. Номер </w:t>
      </w:r>
      <w:r w:rsidRPr="00F5437A">
        <w:rPr>
          <w:color w:val="000000" w:themeColor="text1"/>
        </w:rPr>
        <w:t xml:space="preserve">23(5), </w:t>
      </w:r>
      <w:r>
        <w:rPr>
          <w:color w:val="000000" w:themeColor="text1"/>
        </w:rPr>
        <w:t xml:space="preserve">с. </w:t>
      </w:r>
      <w:r w:rsidRPr="00F5437A">
        <w:rPr>
          <w:color w:val="000000" w:themeColor="text1"/>
        </w:rPr>
        <w:t>19-22.</w:t>
      </w:r>
    </w:p>
    <w:p w:rsidR="00191F9D" w:rsidRPr="00A6068B" w:rsidRDefault="00191F9D" w:rsidP="00191F9D">
      <w:pPr>
        <w:rPr>
          <w:color w:val="000000" w:themeColor="text1"/>
        </w:rPr>
      </w:pPr>
    </w:p>
    <w:p w:rsidR="008C64AA" w:rsidRPr="00A6068B" w:rsidRDefault="008C64AA" w:rsidP="008C64AA">
      <w:pPr>
        <w:numPr>
          <w:ilvl w:val="0"/>
          <w:numId w:val="8"/>
        </w:numPr>
        <w:tabs>
          <w:tab w:val="clear" w:pos="2487"/>
          <w:tab w:val="num" w:pos="360"/>
        </w:tabs>
        <w:ind w:left="360"/>
        <w:rPr>
          <w:color w:val="000000" w:themeColor="text1"/>
          <w:lang w:eastAsia="ru-RU"/>
        </w:rPr>
        <w:sectPr w:rsidR="008C64AA" w:rsidRPr="00A6068B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8C64AA" w:rsidRPr="00462615" w:rsidRDefault="008C64AA" w:rsidP="008C64AA">
      <w:pPr>
        <w:rPr>
          <w:rFonts w:eastAsia="MS Mincho"/>
          <w:color w:val="FF0000"/>
        </w:rPr>
      </w:pPr>
    </w:p>
    <w:sectPr w:rsidR="008C64AA" w:rsidRPr="00462615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4C6" w:rsidRDefault="001024C6" w:rsidP="004336B5">
      <w:r>
        <w:separator/>
      </w:r>
    </w:p>
  </w:endnote>
  <w:endnote w:type="continuationSeparator" w:id="0">
    <w:p w:rsidR="001024C6" w:rsidRDefault="001024C6" w:rsidP="00433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93801479"/>
      <w:docPartObj>
        <w:docPartGallery w:val="Page Numbers (Bottom of Page)"/>
        <w:docPartUnique/>
      </w:docPartObj>
    </w:sdtPr>
    <w:sdtContent>
      <w:p w:rsidR="004336B5" w:rsidRDefault="004336B5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371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4C6" w:rsidRDefault="001024C6" w:rsidP="004336B5">
      <w:r>
        <w:separator/>
      </w:r>
    </w:p>
  </w:footnote>
  <w:footnote w:type="continuationSeparator" w:id="0">
    <w:p w:rsidR="001024C6" w:rsidRDefault="001024C6" w:rsidP="004336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2D75CC0"/>
    <w:multiLevelType w:val="hybridMultilevel"/>
    <w:tmpl w:val="075E0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21"/>
  </w:num>
  <w:num w:numId="7">
    <w:abstractNumId w:val="19"/>
  </w:num>
  <w:num w:numId="8">
    <w:abstractNumId w:val="18"/>
  </w:num>
  <w:num w:numId="9">
    <w:abstractNumId w:val="12"/>
  </w:num>
  <w:num w:numId="10">
    <w:abstractNumId w:val="15"/>
  </w:num>
  <w:num w:numId="11">
    <w:abstractNumId w:val="15"/>
  </w:num>
  <w:num w:numId="12">
    <w:abstractNumId w:val="15"/>
  </w:num>
  <w:num w:numId="13">
    <w:abstractNumId w:val="15"/>
  </w:num>
  <w:num w:numId="14">
    <w:abstractNumId w:val="21"/>
  </w:num>
  <w:num w:numId="15">
    <w:abstractNumId w:val="19"/>
  </w:num>
  <w:num w:numId="16">
    <w:abstractNumId w:val="18"/>
  </w:num>
  <w:num w:numId="17">
    <w:abstractNumId w:val="12"/>
  </w:num>
  <w:num w:numId="18">
    <w:abstractNumId w:val="11"/>
  </w:num>
  <w:num w:numId="19">
    <w:abstractNumId w:val="13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0"/>
  </w:num>
  <w:num w:numId="33">
    <w:abstractNumId w:val="16"/>
  </w:num>
  <w:num w:numId="34">
    <w:abstractNumId w:val="23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13106"/>
    <w:rsid w:val="00050DF2"/>
    <w:rsid w:val="00052062"/>
    <w:rsid w:val="0007198B"/>
    <w:rsid w:val="00090A8F"/>
    <w:rsid w:val="000B2BF4"/>
    <w:rsid w:val="000F5183"/>
    <w:rsid w:val="001024C6"/>
    <w:rsid w:val="0013123C"/>
    <w:rsid w:val="0016160A"/>
    <w:rsid w:val="00183592"/>
    <w:rsid w:val="00191F9D"/>
    <w:rsid w:val="00196639"/>
    <w:rsid w:val="001B0A59"/>
    <w:rsid w:val="001B3D88"/>
    <w:rsid w:val="00252F87"/>
    <w:rsid w:val="0025341B"/>
    <w:rsid w:val="002D540B"/>
    <w:rsid w:val="002F4F7C"/>
    <w:rsid w:val="003038A0"/>
    <w:rsid w:val="00312816"/>
    <w:rsid w:val="003378F6"/>
    <w:rsid w:val="00373376"/>
    <w:rsid w:val="00383BB9"/>
    <w:rsid w:val="003915FB"/>
    <w:rsid w:val="003916F8"/>
    <w:rsid w:val="003A1F60"/>
    <w:rsid w:val="003D661B"/>
    <w:rsid w:val="003D785D"/>
    <w:rsid w:val="003F64A3"/>
    <w:rsid w:val="004165FC"/>
    <w:rsid w:val="004201B3"/>
    <w:rsid w:val="00420452"/>
    <w:rsid w:val="004336B5"/>
    <w:rsid w:val="004349D4"/>
    <w:rsid w:val="004446BA"/>
    <w:rsid w:val="00454669"/>
    <w:rsid w:val="00462615"/>
    <w:rsid w:val="0047652D"/>
    <w:rsid w:val="004A2264"/>
    <w:rsid w:val="004B14C2"/>
    <w:rsid w:val="004C40DB"/>
    <w:rsid w:val="004D7E92"/>
    <w:rsid w:val="00502710"/>
    <w:rsid w:val="00535924"/>
    <w:rsid w:val="00544CE2"/>
    <w:rsid w:val="00552493"/>
    <w:rsid w:val="00562769"/>
    <w:rsid w:val="005630E7"/>
    <w:rsid w:val="0059184F"/>
    <w:rsid w:val="005963D0"/>
    <w:rsid w:val="005B22D9"/>
    <w:rsid w:val="005C13A5"/>
    <w:rsid w:val="00633D0D"/>
    <w:rsid w:val="0063527F"/>
    <w:rsid w:val="0067529C"/>
    <w:rsid w:val="00691CCD"/>
    <w:rsid w:val="006A2D4D"/>
    <w:rsid w:val="006C42D6"/>
    <w:rsid w:val="006D605D"/>
    <w:rsid w:val="006E1C4C"/>
    <w:rsid w:val="007012A7"/>
    <w:rsid w:val="007014BF"/>
    <w:rsid w:val="00711520"/>
    <w:rsid w:val="0071573A"/>
    <w:rsid w:val="007316B2"/>
    <w:rsid w:val="007569DE"/>
    <w:rsid w:val="00773DB1"/>
    <w:rsid w:val="00791CA2"/>
    <w:rsid w:val="007B6A69"/>
    <w:rsid w:val="007E7C4B"/>
    <w:rsid w:val="00861FD7"/>
    <w:rsid w:val="00870C5D"/>
    <w:rsid w:val="0087270B"/>
    <w:rsid w:val="008834FE"/>
    <w:rsid w:val="008937C4"/>
    <w:rsid w:val="008C64AA"/>
    <w:rsid w:val="008E53FE"/>
    <w:rsid w:val="008E633C"/>
    <w:rsid w:val="008F0D27"/>
    <w:rsid w:val="00912F00"/>
    <w:rsid w:val="00940220"/>
    <w:rsid w:val="009521AD"/>
    <w:rsid w:val="00986115"/>
    <w:rsid w:val="009A2B7D"/>
    <w:rsid w:val="009B6CBC"/>
    <w:rsid w:val="009D6390"/>
    <w:rsid w:val="009F446D"/>
    <w:rsid w:val="00A229CD"/>
    <w:rsid w:val="00A25034"/>
    <w:rsid w:val="00A3448E"/>
    <w:rsid w:val="00A6068B"/>
    <w:rsid w:val="00AB17C9"/>
    <w:rsid w:val="00AB3E60"/>
    <w:rsid w:val="00AC08AA"/>
    <w:rsid w:val="00AD107B"/>
    <w:rsid w:val="00AD58F8"/>
    <w:rsid w:val="00AE6C42"/>
    <w:rsid w:val="00AF069A"/>
    <w:rsid w:val="00AF751D"/>
    <w:rsid w:val="00B25CC9"/>
    <w:rsid w:val="00B63BA2"/>
    <w:rsid w:val="00B77B07"/>
    <w:rsid w:val="00B84D3D"/>
    <w:rsid w:val="00BA04DC"/>
    <w:rsid w:val="00BB245B"/>
    <w:rsid w:val="00BD2BC3"/>
    <w:rsid w:val="00BE2DD6"/>
    <w:rsid w:val="00BF2C38"/>
    <w:rsid w:val="00C718B0"/>
    <w:rsid w:val="00C903D0"/>
    <w:rsid w:val="00C9188D"/>
    <w:rsid w:val="00CC5962"/>
    <w:rsid w:val="00CC6D5A"/>
    <w:rsid w:val="00CE74CC"/>
    <w:rsid w:val="00D0220F"/>
    <w:rsid w:val="00D11EA4"/>
    <w:rsid w:val="00D80951"/>
    <w:rsid w:val="00D922BF"/>
    <w:rsid w:val="00D94DDE"/>
    <w:rsid w:val="00DA480C"/>
    <w:rsid w:val="00DA6CD3"/>
    <w:rsid w:val="00DA74A7"/>
    <w:rsid w:val="00DB3002"/>
    <w:rsid w:val="00DD3DD2"/>
    <w:rsid w:val="00E152C5"/>
    <w:rsid w:val="00E43544"/>
    <w:rsid w:val="00E50A6F"/>
    <w:rsid w:val="00E542AA"/>
    <w:rsid w:val="00E82F30"/>
    <w:rsid w:val="00E87922"/>
    <w:rsid w:val="00EC44A2"/>
    <w:rsid w:val="00F05068"/>
    <w:rsid w:val="00F074EC"/>
    <w:rsid w:val="00F20F9D"/>
    <w:rsid w:val="00F52B66"/>
    <w:rsid w:val="00F5437A"/>
    <w:rsid w:val="00F72347"/>
    <w:rsid w:val="00F9632A"/>
    <w:rsid w:val="00FB752B"/>
    <w:rsid w:val="00FD646E"/>
    <w:rsid w:val="00FF01D0"/>
    <w:rsid w:val="00FF2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25341B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4336B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4336B5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4336B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4336B5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25341B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4336B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4336B5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4336B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4336B5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4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emf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EEE2006OfficeOnline.xsl" StyleName="IEEE" Version="2006"/>
</file>

<file path=customXml/itemProps1.xml><?xml version="1.0" encoding="utf-8"?>
<ds:datastoreItem xmlns:ds="http://schemas.openxmlformats.org/officeDocument/2006/customXml" ds:itemID="{A7EE95B6-C7B3-4C2F-AA0B-17E1828A4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1841</Words>
  <Characters>10499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2026-04-16T12:52:00Z</dcterms:created>
  <dcterms:modified xsi:type="dcterms:W3CDTF">2026-04-16T12:52:00Z</dcterms:modified>
</cp:coreProperties>
</file>