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0951" w:rsidRDefault="00E63569" w:rsidP="006A13F3">
      <w:pPr>
        <w:pStyle w:val="a7"/>
      </w:pPr>
      <w:r>
        <w:t xml:space="preserve">Схемотехника </w:t>
      </w:r>
      <w:r w:rsidR="006A13F3">
        <w:t xml:space="preserve">комбинированного </w:t>
      </w:r>
      <w:r w:rsidR="001B3237">
        <w:t>измерительного анализатора</w:t>
      </w:r>
      <w:r w:rsidR="006A13F3">
        <w:t xml:space="preserve"> </w:t>
      </w:r>
      <w:r>
        <w:t xml:space="preserve">информативных </w:t>
      </w:r>
      <w:r w:rsidR="006A13F3">
        <w:t>параметров радиосигналов</w:t>
      </w:r>
    </w:p>
    <w:p w:rsidR="007331A8" w:rsidRPr="007331A8" w:rsidRDefault="007331A8" w:rsidP="007331A8">
      <w:pPr>
        <w:sectPr w:rsidR="007331A8" w:rsidRPr="007331A8" w:rsidSect="00707889">
          <w:footerReference w:type="default" r:id="rId9"/>
          <w:pgSz w:w="11906" w:h="16838" w:code="9"/>
          <w:pgMar w:top="907" w:right="907" w:bottom="1440" w:left="907" w:header="709" w:footer="709" w:gutter="0"/>
          <w:pgNumType w:start="397"/>
          <w:cols w:space="708"/>
          <w:docGrid w:linePitch="360"/>
        </w:sectPr>
      </w:pPr>
    </w:p>
    <w:p w:rsidR="00D80951" w:rsidRPr="009F446D" w:rsidRDefault="00FA6486" w:rsidP="009F446D">
      <w:pPr>
        <w:pStyle w:val="aa"/>
      </w:pPr>
      <w:r>
        <w:lastRenderedPageBreak/>
        <w:t>Л.</w:t>
      </w:r>
      <w:r w:rsidR="000936BC">
        <w:t xml:space="preserve"> </w:t>
      </w:r>
      <w:r>
        <w:t>Р. Григорьян</w:t>
      </w:r>
    </w:p>
    <w:p w:rsidR="0013123C" w:rsidRPr="00D80951" w:rsidRDefault="00FA6486" w:rsidP="00D80951">
      <w:pPr>
        <w:pStyle w:val="ab"/>
      </w:pPr>
      <w:r w:rsidRPr="000C2C9D">
        <w:rPr>
          <w:sz w:val="24"/>
          <w:szCs w:val="24"/>
        </w:rPr>
        <w:t>Кубанский государственный университет</w:t>
      </w:r>
    </w:p>
    <w:p w:rsidR="00FA6486" w:rsidRPr="000936BC" w:rsidRDefault="008E6B87" w:rsidP="000936BC">
      <w:pPr>
        <w:pStyle w:val="ac"/>
      </w:pPr>
      <w:hyperlink r:id="rId10" w:history="1">
        <w:r w:rsidR="00FA6486" w:rsidRPr="000936BC">
          <w:rPr>
            <w:rStyle w:val="af4"/>
            <w:color w:val="auto"/>
            <w:u w:val="none"/>
          </w:rPr>
          <w:t>leonmezon@mail.ru</w:t>
        </w:r>
      </w:hyperlink>
    </w:p>
    <w:p w:rsidR="00D80951" w:rsidRPr="00B84495" w:rsidRDefault="009F446D" w:rsidP="009F446D">
      <w:pPr>
        <w:pStyle w:val="aa"/>
        <w:spacing w:before="360"/>
      </w:pPr>
      <w:r>
        <w:br w:type="column"/>
      </w:r>
      <w:r w:rsidR="00FA6486" w:rsidRPr="00B84495">
        <w:lastRenderedPageBreak/>
        <w:t>Н.</w:t>
      </w:r>
      <w:r w:rsidR="000936BC">
        <w:t xml:space="preserve"> </w:t>
      </w:r>
      <w:r w:rsidR="00FA6486" w:rsidRPr="00B84495">
        <w:t xml:space="preserve">М. Богатов </w:t>
      </w:r>
    </w:p>
    <w:p w:rsidR="00D80951" w:rsidRPr="00B84495" w:rsidRDefault="00FA6486" w:rsidP="00D80951">
      <w:pPr>
        <w:pStyle w:val="ab"/>
      </w:pPr>
      <w:r w:rsidRPr="00B84495">
        <w:rPr>
          <w:sz w:val="24"/>
          <w:szCs w:val="24"/>
        </w:rPr>
        <w:t>Кубанский государственный университет</w:t>
      </w:r>
    </w:p>
    <w:p w:rsidR="000936BC" w:rsidRPr="000936BC" w:rsidRDefault="008E6B87" w:rsidP="000936BC">
      <w:pPr>
        <w:pStyle w:val="ac"/>
      </w:pPr>
      <w:hyperlink r:id="rId11" w:history="1">
        <w:r w:rsidR="00FA6486" w:rsidRPr="000936BC">
          <w:rPr>
            <w:rStyle w:val="af4"/>
            <w:color w:val="auto"/>
            <w:u w:val="none"/>
          </w:rPr>
          <w:t>bogatov@phys.kubsu.ru</w:t>
        </w:r>
      </w:hyperlink>
    </w:p>
    <w:p w:rsidR="000936BC" w:rsidRPr="00652ED3" w:rsidRDefault="000936BC" w:rsidP="000936BC">
      <w:pPr>
        <w:pStyle w:val="aa"/>
        <w:spacing w:before="360"/>
      </w:pPr>
      <w:r>
        <w:rPr>
          <w:rStyle w:val="af4"/>
        </w:rPr>
        <w:br w:type="column"/>
      </w:r>
      <w:r w:rsidRPr="00652ED3">
        <w:lastRenderedPageBreak/>
        <w:t>Н.</w:t>
      </w:r>
      <w:r>
        <w:t xml:space="preserve"> </w:t>
      </w:r>
      <w:r w:rsidRPr="00652ED3">
        <w:t xml:space="preserve">С. Солодовников </w:t>
      </w:r>
    </w:p>
    <w:p w:rsidR="000936BC" w:rsidRPr="00652ED3" w:rsidRDefault="000936BC" w:rsidP="000936BC">
      <w:pPr>
        <w:pStyle w:val="ab"/>
      </w:pPr>
      <w:r w:rsidRPr="00652ED3">
        <w:rPr>
          <w:sz w:val="24"/>
          <w:szCs w:val="24"/>
        </w:rPr>
        <w:t>Кубанский государственный университет</w:t>
      </w:r>
    </w:p>
    <w:p w:rsidR="00FA6486" w:rsidRPr="00B84495" w:rsidRDefault="000936BC" w:rsidP="00791CA2">
      <w:pPr>
        <w:pStyle w:val="ac"/>
        <w:rPr>
          <w:lang w:val="ru-RU"/>
        </w:rPr>
      </w:pPr>
      <w:r w:rsidRPr="000936BC">
        <w:t xml:space="preserve">solodovnikovnikita@rambler.ru </w:t>
      </w:r>
    </w:p>
    <w:p w:rsidR="00D80951" w:rsidRPr="00B84495" w:rsidRDefault="00D80951" w:rsidP="00D80951">
      <w:pPr>
        <w:pStyle w:val="ab"/>
        <w:rPr>
          <w:highlight w:val="cyan"/>
        </w:rPr>
        <w:sectPr w:rsidR="00D80951" w:rsidRPr="00B84495" w:rsidSect="000936BC">
          <w:type w:val="continuous"/>
          <w:pgSz w:w="11906" w:h="16838" w:code="9"/>
          <w:pgMar w:top="907" w:right="907" w:bottom="1440" w:left="907" w:header="709" w:footer="709" w:gutter="0"/>
          <w:cols w:num="3" w:space="708"/>
          <w:docGrid w:linePitch="360"/>
        </w:sectPr>
      </w:pPr>
    </w:p>
    <w:p w:rsidR="009E7E87" w:rsidRPr="000936BC" w:rsidRDefault="009E7E87" w:rsidP="000936BC">
      <w:pPr>
        <w:pStyle w:val="aa"/>
      </w:pPr>
      <w:r w:rsidRPr="000936BC">
        <w:lastRenderedPageBreak/>
        <w:t>Ф.</w:t>
      </w:r>
      <w:r w:rsidR="000936BC" w:rsidRPr="000936BC">
        <w:t xml:space="preserve"> </w:t>
      </w:r>
      <w:r w:rsidRPr="000936BC">
        <w:t xml:space="preserve">С. Солодовников </w:t>
      </w:r>
    </w:p>
    <w:p w:rsidR="009E7E87" w:rsidRPr="00652ED3" w:rsidRDefault="009E7E87" w:rsidP="009E7E87">
      <w:pPr>
        <w:pStyle w:val="ab"/>
      </w:pPr>
      <w:r w:rsidRPr="00652ED3">
        <w:rPr>
          <w:sz w:val="24"/>
          <w:szCs w:val="24"/>
        </w:rPr>
        <w:t>Кубанский государственный университет</w:t>
      </w:r>
    </w:p>
    <w:p w:rsidR="009E7E87" w:rsidRPr="000936BC" w:rsidRDefault="008E6B87" w:rsidP="000936BC">
      <w:pPr>
        <w:pStyle w:val="ac"/>
      </w:pPr>
      <w:hyperlink r:id="rId12" w:history="1">
        <w:r w:rsidR="000936BC" w:rsidRPr="000936BC">
          <w:rPr>
            <w:rStyle w:val="af4"/>
            <w:color w:val="auto"/>
            <w:u w:val="none"/>
          </w:rPr>
          <w:t>solodovnikovfedor90@gmail.com</w:t>
        </w:r>
      </w:hyperlink>
    </w:p>
    <w:p w:rsidR="000936BC" w:rsidRPr="000936BC" w:rsidRDefault="000936BC" w:rsidP="009E7E87">
      <w:pPr>
        <w:pStyle w:val="ac"/>
        <w:rPr>
          <w:lang w:val="ru-RU"/>
        </w:rPr>
      </w:pPr>
      <w:r>
        <w:rPr>
          <w:lang w:val="ru-RU"/>
        </w:rPr>
        <w:br w:type="column"/>
      </w:r>
    </w:p>
    <w:p w:rsidR="00652ED3" w:rsidRPr="00652ED3" w:rsidRDefault="00652ED3" w:rsidP="009E7E87">
      <w:pPr>
        <w:pStyle w:val="aa"/>
        <w:sectPr w:rsidR="00652ED3" w:rsidRPr="00652ED3" w:rsidSect="000936BC">
          <w:type w:val="continuous"/>
          <w:pgSz w:w="11906" w:h="16838" w:code="9"/>
          <w:pgMar w:top="907" w:right="907" w:bottom="1440" w:left="907" w:header="709" w:footer="709" w:gutter="0"/>
          <w:cols w:num="3" w:space="708"/>
          <w:docGrid w:linePitch="360"/>
        </w:sectPr>
      </w:pPr>
    </w:p>
    <w:p w:rsidR="00F14F24" w:rsidRPr="0013123C" w:rsidRDefault="00F14F24" w:rsidP="009F446D">
      <w:pPr>
        <w:jc w:val="center"/>
      </w:pPr>
    </w:p>
    <w:p w:rsidR="0013123C" w:rsidRDefault="0013123C" w:rsidP="009F446D">
      <w:pPr>
        <w:jc w:val="center"/>
        <w:sectPr w:rsidR="0013123C" w:rsidSect="00D80951">
          <w:type w:val="continuous"/>
          <w:pgSz w:w="11906" w:h="16838" w:code="9"/>
          <w:pgMar w:top="907" w:right="907" w:bottom="1440" w:left="907" w:header="709" w:footer="709" w:gutter="0"/>
          <w:cols w:space="708"/>
          <w:docGrid w:linePitch="360"/>
        </w:sectPr>
      </w:pPr>
    </w:p>
    <w:p w:rsidR="00F232B7" w:rsidRPr="0082562D" w:rsidRDefault="0013123C" w:rsidP="00791CA2">
      <w:pPr>
        <w:pStyle w:val="ad"/>
        <w:rPr>
          <w:rFonts w:eastAsia="MS Mincho"/>
        </w:rPr>
      </w:pPr>
      <w:r w:rsidRPr="00AE6C42">
        <w:rPr>
          <w:i/>
        </w:rPr>
        <w:lastRenderedPageBreak/>
        <w:t>Аннотация</w:t>
      </w:r>
      <w:r w:rsidRPr="00791CA2">
        <w:rPr>
          <w:i/>
        </w:rPr>
        <w:t xml:space="preserve">. </w:t>
      </w:r>
      <w:r w:rsidR="000E2021" w:rsidRPr="0082562D">
        <w:rPr>
          <w:rFonts w:eastAsia="MS Mincho"/>
        </w:rPr>
        <w:t xml:space="preserve">В работе рассмотрены </w:t>
      </w:r>
      <w:r w:rsidR="00F232B7" w:rsidRPr="0082562D">
        <w:rPr>
          <w:rFonts w:eastAsia="MS Mincho"/>
        </w:rPr>
        <w:t xml:space="preserve">вопросы </w:t>
      </w:r>
      <w:r w:rsidR="0082562D" w:rsidRPr="0082562D">
        <w:rPr>
          <w:rFonts w:eastAsia="MS Mincho"/>
        </w:rPr>
        <w:t>схемотехники комбинированн</w:t>
      </w:r>
      <w:r w:rsidR="0082562D">
        <w:rPr>
          <w:rFonts w:eastAsia="MS Mincho"/>
        </w:rPr>
        <w:t xml:space="preserve">ых </w:t>
      </w:r>
      <w:r w:rsidR="0082562D" w:rsidRPr="0082562D">
        <w:rPr>
          <w:rFonts w:eastAsia="MS Mincho"/>
        </w:rPr>
        <w:t>измерительн</w:t>
      </w:r>
      <w:r w:rsidR="0082562D">
        <w:rPr>
          <w:rFonts w:eastAsia="MS Mincho"/>
        </w:rPr>
        <w:t>ых</w:t>
      </w:r>
      <w:r w:rsidR="0082562D" w:rsidRPr="0082562D">
        <w:rPr>
          <w:rFonts w:eastAsia="MS Mincho"/>
        </w:rPr>
        <w:t xml:space="preserve"> анализатор</w:t>
      </w:r>
      <w:r w:rsidR="0082562D">
        <w:rPr>
          <w:rFonts w:eastAsia="MS Mincho"/>
        </w:rPr>
        <w:t>ов</w:t>
      </w:r>
      <w:r w:rsidR="0082562D" w:rsidRPr="0082562D">
        <w:rPr>
          <w:rFonts w:eastAsia="MS Mincho"/>
        </w:rPr>
        <w:t>, обладающих широким</w:t>
      </w:r>
      <w:r w:rsidR="007B1741">
        <w:rPr>
          <w:rFonts w:eastAsia="MS Mincho"/>
        </w:rPr>
        <w:t>и</w:t>
      </w:r>
      <w:r w:rsidR="0082562D" w:rsidRPr="0082562D">
        <w:rPr>
          <w:rFonts w:eastAsia="MS Mincho"/>
        </w:rPr>
        <w:t xml:space="preserve"> функциональными </w:t>
      </w:r>
      <w:r w:rsidR="0082562D">
        <w:rPr>
          <w:rFonts w:eastAsia="MS Mincho"/>
        </w:rPr>
        <w:t>в</w:t>
      </w:r>
      <w:r w:rsidR="0082562D" w:rsidRPr="0082562D">
        <w:rPr>
          <w:rFonts w:eastAsia="MS Mincho"/>
        </w:rPr>
        <w:t xml:space="preserve">озможностями в части решения измерительных задач в радиоэлектронике и связи. </w:t>
      </w:r>
    </w:p>
    <w:p w:rsidR="0013123C" w:rsidRPr="000936BC" w:rsidRDefault="0013123C" w:rsidP="000936BC">
      <w:pPr>
        <w:pStyle w:val="ae"/>
      </w:pPr>
      <w:r w:rsidRPr="0082562D">
        <w:t xml:space="preserve">Ключевые слова: </w:t>
      </w:r>
      <w:r w:rsidR="001C4379" w:rsidRPr="0082562D">
        <w:t>анализатор; фаз</w:t>
      </w:r>
      <w:r w:rsidR="00A77D14" w:rsidRPr="0082562D">
        <w:t xml:space="preserve">а; частота; амплитуда; </w:t>
      </w:r>
      <w:r w:rsidR="001C4379" w:rsidRPr="0082562D">
        <w:t>преобразование; комму</w:t>
      </w:r>
      <w:r w:rsidR="00A77D14" w:rsidRPr="0082562D">
        <w:t>тационные методы</w:t>
      </w:r>
    </w:p>
    <w:p w:rsidR="0013123C" w:rsidRPr="0082562D" w:rsidRDefault="008417A3" w:rsidP="000936BC">
      <w:pPr>
        <w:pStyle w:val="1"/>
      </w:pPr>
      <w:r w:rsidRPr="0082562D">
        <w:t xml:space="preserve">Введение </w:t>
      </w:r>
    </w:p>
    <w:p w:rsidR="00415104" w:rsidRDefault="0055472F" w:rsidP="008B5D25">
      <w:pPr>
        <w:pStyle w:val="a3"/>
        <w:spacing w:line="223" w:lineRule="auto"/>
      </w:pPr>
      <w:r>
        <w:t xml:space="preserve">Основным направлением </w:t>
      </w:r>
      <w:r w:rsidR="00A77D14" w:rsidRPr="0082562D">
        <w:t xml:space="preserve">развития современной науки и техники является </w:t>
      </w:r>
      <w:r>
        <w:t xml:space="preserve">повсеместная интеграция </w:t>
      </w:r>
      <w:r w:rsidR="00A77D14" w:rsidRPr="0082562D">
        <w:t xml:space="preserve">средств </w:t>
      </w:r>
      <w:r w:rsidR="00D447B3">
        <w:t xml:space="preserve">микропроцессорной </w:t>
      </w:r>
      <w:r w:rsidR="00A77D14" w:rsidRPr="0082562D">
        <w:t xml:space="preserve">техники практически во все </w:t>
      </w:r>
      <w:r>
        <w:t xml:space="preserve">сферы </w:t>
      </w:r>
      <w:r w:rsidR="00A77D14" w:rsidRPr="0082562D">
        <w:t>жизнедеятельности человека.</w:t>
      </w:r>
      <w:r w:rsidR="0034487A">
        <w:t xml:space="preserve"> </w:t>
      </w:r>
    </w:p>
    <w:p w:rsidR="0034487A" w:rsidRDefault="00D447B3" w:rsidP="008B5D25">
      <w:pPr>
        <w:pStyle w:val="a3"/>
        <w:spacing w:line="223" w:lineRule="auto"/>
      </w:pPr>
      <w:r>
        <w:t>Д</w:t>
      </w:r>
      <w:r w:rsidR="0034487A">
        <w:t>альнейш</w:t>
      </w:r>
      <w:r w:rsidR="007B1741">
        <w:t>и</w:t>
      </w:r>
      <w:r w:rsidR="0034487A">
        <w:t xml:space="preserve">е </w:t>
      </w:r>
      <w:r>
        <w:t>пути внедрения вычислительной техники зависят от множеств</w:t>
      </w:r>
      <w:r w:rsidR="007B1741">
        <w:t>а</w:t>
      </w:r>
      <w:r>
        <w:t xml:space="preserve"> разноплановых факторов как технологического, так и информационного характера, однако на наш взгляд определяющим является </w:t>
      </w:r>
      <w:r w:rsidR="00415104">
        <w:t>технологический</w:t>
      </w:r>
      <w:r>
        <w:t xml:space="preserve"> </w:t>
      </w:r>
      <w:r w:rsidR="00415104">
        <w:t>уровень</w:t>
      </w:r>
      <w:r>
        <w:t xml:space="preserve"> развития микроэлектроники, </w:t>
      </w:r>
      <w:r w:rsidR="007811AF">
        <w:t xml:space="preserve">являющийся </w:t>
      </w:r>
      <w:r w:rsidR="00415104">
        <w:t>фундаменто</w:t>
      </w:r>
      <w:r w:rsidR="007811AF">
        <w:t>м</w:t>
      </w:r>
      <w:r w:rsidR="00415104">
        <w:t xml:space="preserve"> для всей микропроцессорной техники. Одним из приоритетных направлени</w:t>
      </w:r>
      <w:r w:rsidR="007811AF">
        <w:t>й</w:t>
      </w:r>
      <w:r w:rsidR="00415104">
        <w:t xml:space="preserve"> повышения технологического уровня является совершенствование функциональных возможностей средств измерения с одновременным повышени</w:t>
      </w:r>
      <w:r w:rsidR="007811AF">
        <w:t>ем</w:t>
      </w:r>
      <w:r w:rsidR="00415104">
        <w:t xml:space="preserve"> точности, что </w:t>
      </w:r>
      <w:r w:rsidR="00A77D14" w:rsidRPr="0082562D">
        <w:t>определя</w:t>
      </w:r>
      <w:r w:rsidR="00415104">
        <w:t xml:space="preserve">ет </w:t>
      </w:r>
      <w:r w:rsidR="00A77D14" w:rsidRPr="0082562D">
        <w:t>границ</w:t>
      </w:r>
      <w:r w:rsidR="003D3BB4">
        <w:t>ы</w:t>
      </w:r>
      <w:r w:rsidR="00A77D14" w:rsidRPr="0082562D">
        <w:t xml:space="preserve"> точности</w:t>
      </w:r>
      <w:r w:rsidR="0082562D">
        <w:t xml:space="preserve"> используемых </w:t>
      </w:r>
      <w:r w:rsidR="00A77D14" w:rsidRPr="0082562D">
        <w:t xml:space="preserve">технологических процессов. </w:t>
      </w:r>
    </w:p>
    <w:p w:rsidR="00A77D14" w:rsidRPr="0082562D" w:rsidRDefault="00415104" w:rsidP="008B5D25">
      <w:pPr>
        <w:pStyle w:val="a3"/>
        <w:spacing w:line="223" w:lineRule="auto"/>
      </w:pPr>
      <w:r>
        <w:t xml:space="preserve">Описанные факторы </w:t>
      </w:r>
      <w:r w:rsidR="00A77D14" w:rsidRPr="0082562D">
        <w:t xml:space="preserve">взаимозависимы, особенно это заметно в развитии микроэлектроники, где переход в область 1…5 нм был бы невозможен без радикального </w:t>
      </w:r>
      <w:proofErr w:type="gramStart"/>
      <w:r w:rsidR="00A77D14" w:rsidRPr="0082562D">
        <w:t>совершенствования</w:t>
      </w:r>
      <w:proofErr w:type="gramEnd"/>
      <w:r w:rsidR="00A77D14" w:rsidRPr="0082562D">
        <w:t xml:space="preserve"> как </w:t>
      </w:r>
      <w:r>
        <w:t>радио</w:t>
      </w:r>
      <w:r w:rsidR="00A77D14" w:rsidRPr="0082562D">
        <w:t>измерительной техники, так и соответствующих технологических инструмент</w:t>
      </w:r>
      <w:r w:rsidR="00A700AA">
        <w:t>ариев</w:t>
      </w:r>
      <w:r w:rsidR="00A77D14" w:rsidRPr="0082562D">
        <w:t>. Следовательно, прогресс науки и техники определяется как уровнем технологического развития основных отраслей промышленности, так и степенью совершенства методов и средств измерения [1].</w:t>
      </w:r>
    </w:p>
    <w:p w:rsidR="00625045" w:rsidRPr="0082562D" w:rsidRDefault="00625045" w:rsidP="008B5D25">
      <w:pPr>
        <w:pStyle w:val="a3"/>
        <w:spacing w:line="223" w:lineRule="auto"/>
      </w:pPr>
      <w:proofErr w:type="gramStart"/>
      <w:r w:rsidRPr="0082562D">
        <w:t xml:space="preserve">Наиболее ощутимо этот процесс происходит в измерительной технике при измерения электрических и магнитных величин, </w:t>
      </w:r>
      <w:r w:rsidR="007B0288" w:rsidRPr="0082562D">
        <w:t>и, в частности,</w:t>
      </w:r>
      <w:r w:rsidRPr="0082562D">
        <w:t xml:space="preserve"> в фазометрии при </w:t>
      </w:r>
      <w:r w:rsidRPr="0082562D">
        <w:lastRenderedPageBreak/>
        <w:t>решении прикладных задач науки и техники, где использование фазовых метод</w:t>
      </w:r>
      <w:r w:rsidR="00080FA7">
        <w:t>ов</w:t>
      </w:r>
      <w:r w:rsidRPr="0082562D">
        <w:t xml:space="preserve"> измерения наиболее</w:t>
      </w:r>
      <w:proofErr w:type="gramEnd"/>
      <w:r w:rsidRPr="0082562D">
        <w:t xml:space="preserve"> предпочтительно [2</w:t>
      </w:r>
      <w:r w:rsidR="000936BC">
        <w:t>–</w:t>
      </w:r>
      <w:r w:rsidRPr="0082562D">
        <w:t>6].</w:t>
      </w:r>
    </w:p>
    <w:p w:rsidR="00625045" w:rsidRDefault="00625045" w:rsidP="008B5D25">
      <w:pPr>
        <w:pStyle w:val="a3"/>
        <w:spacing w:line="223" w:lineRule="auto"/>
      </w:pPr>
      <w:r w:rsidRPr="0082562D">
        <w:t>Цель</w:t>
      </w:r>
      <w:r w:rsidR="003D3BB4">
        <w:t>ю</w:t>
      </w:r>
      <w:r w:rsidRPr="0082562D">
        <w:t xml:space="preserve"> работы</w:t>
      </w:r>
      <w:r w:rsidR="0082562D">
        <w:t xml:space="preserve"> является анализ схемотехники измерительных анализаторов, используемых при измерении информативных параметров сигналов в радиоэлектронике и связи.</w:t>
      </w:r>
    </w:p>
    <w:p w:rsidR="00EC217C" w:rsidRDefault="00EC217C" w:rsidP="00EC217C">
      <w:pPr>
        <w:pStyle w:val="1"/>
      </w:pPr>
      <w:r>
        <w:t xml:space="preserve">Схемотехника </w:t>
      </w:r>
      <w:r w:rsidR="0082562D">
        <w:t>измерительного анализатора информативных параметров сигналов</w:t>
      </w:r>
      <w:r w:rsidR="00625045">
        <w:t xml:space="preserve"> </w:t>
      </w:r>
    </w:p>
    <w:p w:rsidR="00181275" w:rsidRDefault="00625045" w:rsidP="008B5D25">
      <w:pPr>
        <w:pStyle w:val="a3"/>
        <w:spacing w:line="223" w:lineRule="auto"/>
      </w:pPr>
      <w:r>
        <w:t>В данной работе это</w:t>
      </w:r>
      <w:r w:rsidR="003D3BB4">
        <w:t>т</w:t>
      </w:r>
      <w:r>
        <w:t xml:space="preserve">  вопрос рассмотрен на примере</w:t>
      </w:r>
      <w:r w:rsidR="006A13F3">
        <w:t xml:space="preserve"> построения комбинированного </w:t>
      </w:r>
      <w:r>
        <w:t>универсального измерительного анализатора</w:t>
      </w:r>
      <w:r w:rsidR="0082562D">
        <w:t>, структурная схема которого приведена на рис.</w:t>
      </w:r>
      <w:r w:rsidR="003D3BB4">
        <w:t xml:space="preserve"> </w:t>
      </w:r>
      <w:r w:rsidR="0082562D">
        <w:t>1</w:t>
      </w:r>
      <w:r w:rsidR="00181275">
        <w:t>. Анализатор состоит из генератора испытательных сигналов, устройства сравнения информативных параметров сигналов, преобразователя информативно-разностного параметра сигнала, микроконтроллера и регистрирующего устройства.</w:t>
      </w:r>
    </w:p>
    <w:p w:rsidR="0074169E" w:rsidRDefault="00181275" w:rsidP="008B5D25">
      <w:pPr>
        <w:pStyle w:val="a3"/>
        <w:spacing w:line="223" w:lineRule="auto"/>
      </w:pPr>
      <w:r w:rsidRPr="0074169E">
        <w:t xml:space="preserve">Принцип </w:t>
      </w:r>
      <w:r w:rsidR="0074169E" w:rsidRPr="0074169E">
        <w:t xml:space="preserve">работы </w:t>
      </w:r>
      <w:r w:rsidRPr="0074169E">
        <w:t xml:space="preserve">анализатора </w:t>
      </w:r>
      <w:r w:rsidR="0074169E" w:rsidRPr="0074169E">
        <w:t xml:space="preserve">заключается в проведении процедуры </w:t>
      </w:r>
      <w:r w:rsidRPr="0074169E">
        <w:t>сравнени</w:t>
      </w:r>
      <w:r w:rsidR="0074169E" w:rsidRPr="0074169E">
        <w:t>я</w:t>
      </w:r>
      <w:r w:rsidRPr="0074169E">
        <w:t xml:space="preserve"> информативных параметров входного </w:t>
      </w:r>
      <w:r w:rsidR="0074169E" w:rsidRPr="0074169E">
        <w:t xml:space="preserve">тестового </w:t>
      </w:r>
      <w:r w:rsidRPr="0074169E">
        <w:t xml:space="preserve">и </w:t>
      </w:r>
      <w:r w:rsidR="004E2A5A" w:rsidRPr="0074169E">
        <w:t xml:space="preserve">(или) </w:t>
      </w:r>
      <w:r w:rsidRPr="0074169E">
        <w:t>выходного измерительного сигналов исследуемого объекта контроля</w:t>
      </w:r>
      <w:r w:rsidR="0074169E" w:rsidRPr="0074169E">
        <w:t xml:space="preserve">. Последующая математическая обработка микроконтроллером </w:t>
      </w:r>
      <w:r w:rsidRPr="0074169E">
        <w:t xml:space="preserve">информативно-разностного параметра </w:t>
      </w:r>
      <w:r w:rsidR="0074169E" w:rsidRPr="0074169E">
        <w:t xml:space="preserve">позволяет оценить характеристики </w:t>
      </w:r>
      <w:proofErr w:type="gramStart"/>
      <w:r w:rsidR="0074169E" w:rsidRPr="0074169E">
        <w:t>исследуемых</w:t>
      </w:r>
      <w:proofErr w:type="gramEnd"/>
      <w:r w:rsidR="0074169E" w:rsidRPr="0074169E">
        <w:t xml:space="preserve"> радиоцепей, результаты оценки преобразуются в форму, </w:t>
      </w:r>
      <w:r w:rsidRPr="0074169E">
        <w:t>удобную для отображения на регистрирующем устройстве.</w:t>
      </w:r>
      <w:r>
        <w:t xml:space="preserve"> </w:t>
      </w:r>
    </w:p>
    <w:p w:rsidR="00625045" w:rsidRDefault="00181275" w:rsidP="008B5D25">
      <w:pPr>
        <w:pStyle w:val="a3"/>
        <w:spacing w:line="223" w:lineRule="auto"/>
      </w:pPr>
      <w:r>
        <w:t>Очевидно, что функциональное построение блоков анализатора определяется информативными параметрами исследуемых сигналов.</w:t>
      </w:r>
    </w:p>
    <w:p w:rsidR="006F0E5F" w:rsidRPr="000936BC" w:rsidRDefault="009F7FE4" w:rsidP="008B5D25">
      <w:pPr>
        <w:pStyle w:val="a3"/>
        <w:spacing w:line="223" w:lineRule="auto"/>
      </w:pPr>
      <w:r>
        <w:t xml:space="preserve">Объединение в </w:t>
      </w:r>
      <w:proofErr w:type="gramStart"/>
      <w:r>
        <w:t>единый</w:t>
      </w:r>
      <w:proofErr w:type="gramEnd"/>
      <w:r>
        <w:t xml:space="preserve"> конструктив анализатора взаимодополняющих элементов открывает перспективы разработки многофункционального измерительного устройства</w:t>
      </w:r>
      <w:r w:rsidR="00A700AA">
        <w:t>, обладающего у</w:t>
      </w:r>
      <w:r w:rsidR="007B0288">
        <w:t xml:space="preserve">ниверсальным </w:t>
      </w:r>
      <w:r w:rsidR="006F0E5F" w:rsidRPr="006F0E5F">
        <w:t>спектром и</w:t>
      </w:r>
      <w:bookmarkStart w:id="0" w:name="_GoBack"/>
      <w:bookmarkEnd w:id="0"/>
      <w:r w:rsidR="006F0E5F" w:rsidRPr="006F0E5F">
        <w:t>змерительных возможностей</w:t>
      </w:r>
      <w:r w:rsidR="003D3BB4">
        <w:t xml:space="preserve">, </w:t>
      </w:r>
      <w:r w:rsidR="006F0E5F">
        <w:t xml:space="preserve">что позволяет проводить </w:t>
      </w:r>
      <w:r w:rsidR="006F0E5F">
        <w:lastRenderedPageBreak/>
        <w:t xml:space="preserve">совокупную оценку </w:t>
      </w:r>
      <w:r w:rsidR="006F0E5F" w:rsidRPr="006F0E5F">
        <w:t xml:space="preserve">разнообразных информационных </w:t>
      </w:r>
      <w:r w:rsidR="006F0E5F" w:rsidRPr="000936BC">
        <w:t>характеристик радиоэлектронных цепей.</w:t>
      </w:r>
    </w:p>
    <w:p w:rsidR="00373376" w:rsidRDefault="003D3BB4" w:rsidP="008B5D25">
      <w:pPr>
        <w:pStyle w:val="a3"/>
        <w:spacing w:line="223" w:lineRule="auto"/>
      </w:pPr>
      <w:r w:rsidRPr="000936BC">
        <w:t>На рис.</w:t>
      </w:r>
      <w:r w:rsidR="008B5D25">
        <w:t> </w:t>
      </w:r>
      <w:r w:rsidRPr="000936BC">
        <w:t xml:space="preserve">2. приведена структурная </w:t>
      </w:r>
      <w:r w:rsidR="00A700AA" w:rsidRPr="000936BC">
        <w:t>схема разработанного</w:t>
      </w:r>
      <w:r w:rsidR="00A700AA">
        <w:t xml:space="preserve"> комбинированного анализатора</w:t>
      </w:r>
      <w:r>
        <w:t xml:space="preserve"> фазовых, </w:t>
      </w:r>
      <w:r>
        <w:lastRenderedPageBreak/>
        <w:t xml:space="preserve">амплитудных </w:t>
      </w:r>
      <w:r w:rsidR="007811AF">
        <w:t xml:space="preserve">и частотных </w:t>
      </w:r>
      <w:r>
        <w:t>параметров</w:t>
      </w:r>
      <w:r w:rsidR="007811AF">
        <w:t xml:space="preserve"> исследуемых объектов.</w:t>
      </w:r>
      <w:r>
        <w:t xml:space="preserve"> </w:t>
      </w:r>
    </w:p>
    <w:p w:rsidR="004B14C2" w:rsidRDefault="004B14C2" w:rsidP="00D80951">
      <w:pPr>
        <w:pStyle w:val="a3"/>
        <w:sectPr w:rsidR="004B14C2" w:rsidSect="00502710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:rsidR="00384B13" w:rsidRDefault="00384B13" w:rsidP="007433E3">
      <w:pPr>
        <w:pStyle w:val="a3"/>
        <w:spacing w:before="240" w:line="240" w:lineRule="auto"/>
        <w:ind w:firstLine="0"/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3751385" cy="1869746"/>
            <wp:effectExtent l="0" t="0" r="190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1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1739" cy="18798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068E" w:rsidRDefault="008417A3" w:rsidP="00D80951">
      <w:pPr>
        <w:pStyle w:val="a"/>
        <w:sectPr w:rsidR="0086068E" w:rsidSect="004B14C2">
          <w:type w:val="continuous"/>
          <w:pgSz w:w="11906" w:h="16838" w:code="9"/>
          <w:pgMar w:top="907" w:right="907" w:bottom="1440" w:left="907" w:header="709" w:footer="709" w:gutter="0"/>
          <w:cols w:space="340"/>
          <w:docGrid w:linePitch="360"/>
        </w:sectPr>
      </w:pPr>
      <w:r>
        <w:t xml:space="preserve">Структурная схема измерительного комплекса для измерения </w:t>
      </w:r>
      <w:r w:rsidR="00735AB5">
        <w:t>информативных параметров активных радиоцепей</w:t>
      </w:r>
    </w:p>
    <w:p w:rsidR="00146BD1" w:rsidRPr="00465DA8" w:rsidRDefault="00735AB5" w:rsidP="00735AB5">
      <w:pPr>
        <w:pStyle w:val="a3"/>
      </w:pPr>
      <w:r>
        <w:lastRenderedPageBreak/>
        <w:t>А</w:t>
      </w:r>
      <w:r w:rsidR="0082562D">
        <w:t xml:space="preserve">нализ </w:t>
      </w:r>
      <w:r w:rsidR="007811AF">
        <w:t xml:space="preserve">данной </w:t>
      </w:r>
      <w:r w:rsidR="0082562D">
        <w:t>с</w:t>
      </w:r>
      <w:r w:rsidR="00F24FC8">
        <w:t>труктур</w:t>
      </w:r>
      <w:r>
        <w:t xml:space="preserve">ной схемы показывает, что анализатор </w:t>
      </w:r>
      <w:r w:rsidRPr="00735AB5">
        <w:t xml:space="preserve">включает как компоненты для генерации сигналов (генераторы DDS), </w:t>
      </w:r>
      <w:r>
        <w:t xml:space="preserve">так и </w:t>
      </w:r>
      <w:r w:rsidRPr="00465DA8">
        <w:t xml:space="preserve">измерительные элементы анализа параметров сигналов </w:t>
      </w:r>
      <w:r w:rsidR="00F24FC8" w:rsidRPr="00465DA8">
        <w:t>(синхронные детекторы)</w:t>
      </w:r>
      <w:r w:rsidRPr="00465DA8">
        <w:t>. Кроме того, в состав анализатора входит универсальный микроконтроллер, выполняющ</w:t>
      </w:r>
      <w:r w:rsidR="007811AF">
        <w:t>ий</w:t>
      </w:r>
      <w:r w:rsidRPr="00465DA8">
        <w:t xml:space="preserve"> роль </w:t>
      </w:r>
      <w:r w:rsidR="00F24FC8" w:rsidRPr="00465DA8">
        <w:t>программно-вычислительн</w:t>
      </w:r>
      <w:r w:rsidR="007811AF">
        <w:t>ого</w:t>
      </w:r>
      <w:r w:rsidR="00F24FC8" w:rsidRPr="00465DA8">
        <w:t xml:space="preserve"> </w:t>
      </w:r>
      <w:r w:rsidRPr="00465DA8">
        <w:t>элемента с возможность</w:t>
      </w:r>
      <w:r w:rsidR="007811AF">
        <w:t>ю</w:t>
      </w:r>
      <w:r w:rsidRPr="00465DA8">
        <w:t xml:space="preserve"> отображения на регистрирующем устройстве следующей информации: команд управления и диагностики, режимов поверки и </w:t>
      </w:r>
      <w:proofErr w:type="spellStart"/>
      <w:r w:rsidRPr="00465DA8">
        <w:t>самокалибровки</w:t>
      </w:r>
      <w:proofErr w:type="spellEnd"/>
      <w:r w:rsidRPr="00465DA8">
        <w:t xml:space="preserve">, результатов измерений. </w:t>
      </w:r>
    </w:p>
    <w:p w:rsidR="005A1C53" w:rsidRPr="00465DA8" w:rsidRDefault="00FE3D38" w:rsidP="00F24FC8">
      <w:pPr>
        <w:pStyle w:val="a3"/>
      </w:pPr>
      <w:r w:rsidRPr="00465DA8">
        <w:t>О</w:t>
      </w:r>
      <w:r w:rsidR="003D3BB4" w:rsidRPr="00465DA8">
        <w:t xml:space="preserve">собенностью </w:t>
      </w:r>
      <w:r w:rsidRPr="00465DA8">
        <w:t xml:space="preserve">представленного анализатора, является включение в его </w:t>
      </w:r>
      <w:r w:rsidR="007811AF">
        <w:t xml:space="preserve">состав </w:t>
      </w:r>
      <w:r w:rsidRPr="00465DA8">
        <w:t>коммутационных элементов, что способствует увеличению его функциональных возможностей</w:t>
      </w:r>
      <w:r w:rsidR="00F46EB7" w:rsidRPr="00465DA8">
        <w:t>,</w:t>
      </w:r>
      <w:r w:rsidR="003D3BB4" w:rsidRPr="00465DA8">
        <w:t xml:space="preserve"> как в режиме генерации </w:t>
      </w:r>
      <w:r w:rsidR="003D3BB4" w:rsidRPr="00465DA8">
        <w:lastRenderedPageBreak/>
        <w:t xml:space="preserve">сигналов, так и измерения фазовых и амплитудных </w:t>
      </w:r>
      <w:r w:rsidR="005A1C53" w:rsidRPr="00465DA8">
        <w:t>параметров</w:t>
      </w:r>
      <w:r w:rsidR="003D3BB4" w:rsidRPr="00465DA8">
        <w:t xml:space="preserve"> </w:t>
      </w:r>
      <w:r w:rsidR="005A1C53" w:rsidRPr="00465DA8">
        <w:t xml:space="preserve">исследуемых </w:t>
      </w:r>
      <w:r w:rsidR="003D3BB4" w:rsidRPr="00465DA8">
        <w:t>сигналов.</w:t>
      </w:r>
    </w:p>
    <w:p w:rsidR="005A1C53" w:rsidRDefault="00D20436" w:rsidP="005A1C53">
      <w:pPr>
        <w:pStyle w:val="a3"/>
      </w:pPr>
      <w:proofErr w:type="gramStart"/>
      <w:r w:rsidRPr="00465DA8">
        <w:t xml:space="preserve">Следует отметить, что интеграция частотно-измерительного элемента в общую компоновку анализатора обусловлена </w:t>
      </w:r>
      <w:r w:rsidR="00465DA8" w:rsidRPr="00465DA8">
        <w:t xml:space="preserve">потребностью </w:t>
      </w:r>
      <w:r w:rsidR="005A1C53" w:rsidRPr="00465DA8">
        <w:t xml:space="preserve">исследования активных объектов, </w:t>
      </w:r>
      <w:r w:rsidR="00465DA8" w:rsidRPr="00465DA8">
        <w:t xml:space="preserve">у которых </w:t>
      </w:r>
      <w:r w:rsidR="005A1C53" w:rsidRPr="00465DA8">
        <w:t xml:space="preserve">частота выходных сигналов </w:t>
      </w:r>
      <w:r w:rsidRPr="00465DA8">
        <w:t xml:space="preserve">заранее не </w:t>
      </w:r>
      <w:r w:rsidR="00465DA8" w:rsidRPr="00465DA8">
        <w:t>определена</w:t>
      </w:r>
      <w:r w:rsidRPr="00465DA8">
        <w:t xml:space="preserve">, </w:t>
      </w:r>
      <w:r w:rsidR="00465DA8" w:rsidRPr="00465DA8">
        <w:t xml:space="preserve">а </w:t>
      </w:r>
      <w:r w:rsidR="005A1C53" w:rsidRPr="00465DA8">
        <w:t xml:space="preserve">включение в </w:t>
      </w:r>
      <w:r w:rsidR="00465DA8" w:rsidRPr="00465DA8">
        <w:t xml:space="preserve">общую </w:t>
      </w:r>
      <w:r w:rsidR="005A1C53" w:rsidRPr="00465DA8">
        <w:t>схему прибора временного таймера на основе Глонасс/</w:t>
      </w:r>
      <w:r w:rsidR="005A1C53" w:rsidRPr="00465DA8">
        <w:rPr>
          <w:lang w:val="en-US"/>
        </w:rPr>
        <w:t>GPS</w:t>
      </w:r>
      <w:r w:rsidR="005A1C53" w:rsidRPr="00465DA8">
        <w:t xml:space="preserve"> приемников, генерирующих односекундные синхроимпульсов, практически не усложняет структуру прибора, обеспечивая</w:t>
      </w:r>
      <w:r w:rsidR="005A1C53" w:rsidRPr="005A1C53">
        <w:t xml:space="preserve"> при этом предельную точность частотных его измерений.</w:t>
      </w:r>
      <w:proofErr w:type="gramEnd"/>
    </w:p>
    <w:p w:rsidR="00011F25" w:rsidRDefault="00011F25" w:rsidP="00D04DCB">
      <w:pPr>
        <w:pStyle w:val="a3"/>
      </w:pPr>
      <w:r>
        <w:t>Более подробно, структура</w:t>
      </w:r>
      <w:r w:rsidR="001453D7">
        <w:t xml:space="preserve"> и функционировани</w:t>
      </w:r>
      <w:r w:rsidR="007811AF">
        <w:t>е</w:t>
      </w:r>
      <w:r w:rsidR="001453D7">
        <w:t xml:space="preserve"> узлов</w:t>
      </w:r>
      <w:r>
        <w:t xml:space="preserve"> </w:t>
      </w:r>
      <w:r w:rsidR="005A1C53">
        <w:t xml:space="preserve">данного комбинированного </w:t>
      </w:r>
      <w:r>
        <w:t>анализатора рассмотрена в нашей работе</w:t>
      </w:r>
      <w:r w:rsidR="005A1C53">
        <w:t xml:space="preserve"> </w:t>
      </w:r>
      <w:r w:rsidRPr="00011F25">
        <w:t>[</w:t>
      </w:r>
      <w:r>
        <w:t>7</w:t>
      </w:r>
      <w:r w:rsidRPr="00011F25">
        <w:t>]</w:t>
      </w:r>
      <w:r>
        <w:t>.</w:t>
      </w:r>
    </w:p>
    <w:p w:rsidR="005A1C53" w:rsidRPr="00011F25" w:rsidRDefault="005A1C53" w:rsidP="00D04DCB">
      <w:pPr>
        <w:pStyle w:val="a3"/>
        <w:sectPr w:rsidR="005A1C53" w:rsidRPr="00011F25" w:rsidSect="00502710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:rsidR="005A1C53" w:rsidRDefault="005A1C53" w:rsidP="000936BC">
      <w:pPr>
        <w:pStyle w:val="a3"/>
        <w:spacing w:after="0" w:line="240" w:lineRule="auto"/>
        <w:ind w:firstLine="0"/>
        <w:jc w:val="center"/>
        <w:rPr>
          <w:sz w:val="16"/>
          <w:szCs w:val="16"/>
        </w:rPr>
      </w:pPr>
    </w:p>
    <w:p w:rsidR="00384B13" w:rsidRPr="00384B13" w:rsidRDefault="005A1C53" w:rsidP="00F46EB7">
      <w:pPr>
        <w:pStyle w:val="a3"/>
        <w:ind w:firstLine="0"/>
        <w:jc w:val="center"/>
        <w:rPr>
          <w:sz w:val="16"/>
          <w:szCs w:val="16"/>
        </w:rPr>
      </w:pPr>
      <w:r>
        <w:rPr>
          <w:noProof/>
          <w:sz w:val="16"/>
          <w:szCs w:val="16"/>
          <w:lang w:eastAsia="ru-RU"/>
        </w:rPr>
        <w:drawing>
          <wp:inline distT="0" distB="0" distL="0" distR="0" wp14:anchorId="38DF2D29" wp14:editId="64D43DA8">
            <wp:extent cx="4397907" cy="3681046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3-21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42527" cy="37183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4DCB" w:rsidRDefault="00181275" w:rsidP="005A1C53">
      <w:pPr>
        <w:pStyle w:val="a"/>
        <w:spacing w:before="0" w:after="0"/>
        <w:ind w:left="357" w:hanging="357"/>
      </w:pPr>
      <w:r>
        <w:t>Структурн</w:t>
      </w:r>
      <w:r w:rsidR="006A13F3">
        <w:t xml:space="preserve">ая схема комбинированного </w:t>
      </w:r>
      <w:r>
        <w:t xml:space="preserve">анализатора </w:t>
      </w:r>
      <w:r w:rsidR="006A13F3">
        <w:t>радиосигналов</w:t>
      </w:r>
    </w:p>
    <w:p w:rsidR="00181275" w:rsidRDefault="00181275" w:rsidP="005A1C53">
      <w:pPr>
        <w:pStyle w:val="a"/>
        <w:spacing w:before="0" w:after="0"/>
        <w:sectPr w:rsidR="00181275" w:rsidSect="004B14C2">
          <w:type w:val="continuous"/>
          <w:pgSz w:w="11906" w:h="16838" w:code="9"/>
          <w:pgMar w:top="907" w:right="907" w:bottom="1440" w:left="907" w:header="709" w:footer="709" w:gutter="0"/>
          <w:cols w:space="340"/>
          <w:docGrid w:linePitch="360"/>
        </w:sectPr>
      </w:pPr>
    </w:p>
    <w:p w:rsidR="00A700AA" w:rsidRDefault="00A700AA" w:rsidP="00A700AA">
      <w:pPr>
        <w:pStyle w:val="1"/>
      </w:pPr>
      <w:r>
        <w:lastRenderedPageBreak/>
        <w:t xml:space="preserve">Оытный образец комбинированного анализатора </w:t>
      </w:r>
    </w:p>
    <w:p w:rsidR="00C13467" w:rsidRDefault="00181275" w:rsidP="00703A8F">
      <w:pPr>
        <w:pStyle w:val="a3"/>
      </w:pPr>
      <w:r>
        <w:t xml:space="preserve">Рассмотрим далее </w:t>
      </w:r>
      <w:r w:rsidR="002F5FEE">
        <w:t xml:space="preserve">структуру опытного образца </w:t>
      </w:r>
      <w:r w:rsidR="00450E84">
        <w:t xml:space="preserve">измерительного </w:t>
      </w:r>
      <w:r w:rsidR="006A13F3">
        <w:t xml:space="preserve">анализатора, </w:t>
      </w:r>
      <w:r w:rsidR="00A700AA">
        <w:t xml:space="preserve">внешний вид которого </w:t>
      </w:r>
      <w:r w:rsidR="00450E84">
        <w:t>приведен</w:t>
      </w:r>
      <w:r w:rsidR="00A700AA">
        <w:t xml:space="preserve"> на рис. </w:t>
      </w:r>
      <w:r w:rsidR="006A13F3">
        <w:t>3</w:t>
      </w:r>
      <w:r w:rsidR="00F24FC8">
        <w:t xml:space="preserve">. </w:t>
      </w:r>
      <w:proofErr w:type="gramStart"/>
      <w:r w:rsidR="00F24FC8">
        <w:t xml:space="preserve">Анализатор </w:t>
      </w:r>
      <w:r w:rsidR="00C13467">
        <w:t xml:space="preserve">включает компоненты генерации на </w:t>
      </w:r>
      <w:r w:rsidR="00C13467">
        <w:rPr>
          <w:lang w:val="en-US"/>
        </w:rPr>
        <w:t>DDS</w:t>
      </w:r>
      <w:r w:rsidR="00C13467">
        <w:t>-генераторах с частотным диапазон до 10 МГц</w:t>
      </w:r>
      <w:r w:rsidR="00703A8F">
        <w:t xml:space="preserve"> и воспроизведением фазы с сигнала с точностью</w:t>
      </w:r>
      <w:r w:rsidR="007811AF">
        <w:t xml:space="preserve"> до </w:t>
      </w:r>
      <w:r w:rsidR="00703A8F">
        <w:t xml:space="preserve"> 1</w:t>
      </w:r>
      <w:r w:rsidR="00703A8F" w:rsidRPr="00703A8F">
        <w:rPr>
          <w:vertAlign w:val="superscript"/>
        </w:rPr>
        <w:t>0</w:t>
      </w:r>
      <w:r w:rsidR="00C13467">
        <w:t xml:space="preserve">, </w:t>
      </w:r>
      <w:r w:rsidR="00703A8F">
        <w:t xml:space="preserve">компоненты амплитудных измерений </w:t>
      </w:r>
      <w:r w:rsidR="00F24FC8">
        <w:t>параметров сигналов</w:t>
      </w:r>
      <w:r w:rsidR="00703A8F">
        <w:t xml:space="preserve">, построенные на </w:t>
      </w:r>
      <w:r w:rsidR="00F24FC8">
        <w:t>синхронны</w:t>
      </w:r>
      <w:r w:rsidR="00703A8F">
        <w:t xml:space="preserve">х </w:t>
      </w:r>
      <w:r w:rsidR="00F24FC8">
        <w:t xml:space="preserve"> детектор</w:t>
      </w:r>
      <w:r w:rsidR="00703A8F">
        <w:t>ах с 24-битным аналого-цифровым преобразованием, компоненты фазовых измерений реализующих коммутационно-тактовый алгоритм измерения фазы сигнала</w:t>
      </w:r>
      <w:r w:rsidR="00450E84">
        <w:t xml:space="preserve">, </w:t>
      </w:r>
      <w:r w:rsidR="00703A8F">
        <w:t xml:space="preserve">универсальный микроконтроллер </w:t>
      </w:r>
      <w:r w:rsidR="00F24FC8">
        <w:t>с регистрирующим устройством для визуализации управленческих функций и результатов измерения.</w:t>
      </w:r>
      <w:proofErr w:type="gramEnd"/>
      <w:r w:rsidR="00F24FC8">
        <w:t xml:space="preserve"> </w:t>
      </w:r>
      <w:r w:rsidR="00F24FC8">
        <w:lastRenderedPageBreak/>
        <w:t xml:space="preserve">Такая </w:t>
      </w:r>
      <w:r w:rsidR="00703A8F">
        <w:t xml:space="preserve">интеграция компонентов в анализаторе </w:t>
      </w:r>
      <w:r w:rsidR="00F24FC8">
        <w:t xml:space="preserve">позволила реализовать </w:t>
      </w:r>
      <w:r w:rsidR="00703A8F">
        <w:t xml:space="preserve">многофункциональный </w:t>
      </w:r>
      <w:r w:rsidR="00F24FC8">
        <w:t>измерительный прибор, обладающи</w:t>
      </w:r>
      <w:r w:rsidR="007811AF">
        <w:t>й</w:t>
      </w:r>
      <w:r w:rsidR="00F24FC8">
        <w:t xml:space="preserve"> </w:t>
      </w:r>
      <w:r w:rsidR="00703A8F">
        <w:t xml:space="preserve">широким </w:t>
      </w:r>
      <w:r w:rsidR="00F24FC8">
        <w:t>набором средств измерения:</w:t>
      </w:r>
    </w:p>
    <w:p w:rsidR="00D213EA" w:rsidRDefault="00F24FC8" w:rsidP="000936BC">
      <w:pPr>
        <w:pStyle w:val="-"/>
      </w:pPr>
      <w:r>
        <w:t>фазовых Ф</w:t>
      </w:r>
      <w:proofErr w:type="gramStart"/>
      <w:r>
        <w:t>1</w:t>
      </w:r>
      <w:proofErr w:type="gramEnd"/>
      <w:r>
        <w:t>, Ф2 (калибратор фазы и измеритель разности фаз);</w:t>
      </w:r>
    </w:p>
    <w:p w:rsidR="00F24FC8" w:rsidRDefault="00F24FC8" w:rsidP="000936BC">
      <w:pPr>
        <w:pStyle w:val="-"/>
      </w:pPr>
      <w:r>
        <w:t>амплитудных Г3, В3 (генератор сигналов и вольтметр переменного тока);</w:t>
      </w:r>
    </w:p>
    <w:p w:rsidR="00181275" w:rsidRDefault="00F24FC8" w:rsidP="000936BC">
      <w:pPr>
        <w:pStyle w:val="-"/>
      </w:pPr>
      <w:proofErr w:type="gramStart"/>
      <w:r>
        <w:t>частотных</w:t>
      </w:r>
      <w:proofErr w:type="gramEnd"/>
      <w:r>
        <w:t xml:space="preserve"> Ч3 (частотомер электронно-счетный). </w:t>
      </w:r>
    </w:p>
    <w:p w:rsidR="003D3BB4" w:rsidRDefault="002F5FEE" w:rsidP="000936BC">
      <w:pPr>
        <w:pStyle w:val="a3"/>
      </w:pPr>
      <w:r>
        <w:t xml:space="preserve">Такая совокупность измерительных функций в одном приборе позволила реализовать универсальный </w:t>
      </w:r>
      <w:r w:rsidR="007811AF">
        <w:t xml:space="preserve">одноместный </w:t>
      </w:r>
      <w:r>
        <w:t xml:space="preserve">мобильный </w:t>
      </w:r>
      <w:r w:rsidR="007811AF">
        <w:t>прибор,</w:t>
      </w:r>
      <w:r>
        <w:t xml:space="preserve"> как для разработки, так и для настройки радиоэлектронной аппаратуры.</w:t>
      </w:r>
    </w:p>
    <w:p w:rsidR="003D3BB4" w:rsidRDefault="003D3BB4" w:rsidP="00181275">
      <w:pPr>
        <w:pStyle w:val="a3"/>
      </w:pPr>
    </w:p>
    <w:p w:rsidR="003D3BB4" w:rsidRDefault="003D3BB4" w:rsidP="00181275">
      <w:pPr>
        <w:pStyle w:val="a3"/>
        <w:sectPr w:rsidR="003D3BB4" w:rsidSect="00502710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:rsidR="00181275" w:rsidRDefault="00181275" w:rsidP="002F5FEE">
      <w:pPr>
        <w:pStyle w:val="a3"/>
        <w:spacing w:after="0"/>
        <w:ind w:firstLine="0"/>
        <w:jc w:val="center"/>
      </w:pPr>
    </w:p>
    <w:p w:rsidR="00A66E7D" w:rsidRDefault="00A66E7D" w:rsidP="000936BC">
      <w:pPr>
        <w:pStyle w:val="a3"/>
        <w:tabs>
          <w:tab w:val="clear" w:pos="288"/>
        </w:tabs>
        <w:ind w:firstLine="0"/>
        <w:jc w:val="center"/>
      </w:pPr>
      <w:r w:rsidRPr="00A66E7D">
        <w:rPr>
          <w:noProof/>
          <w:lang w:eastAsia="ru-RU"/>
        </w:rPr>
        <w:drawing>
          <wp:inline distT="0" distB="0" distL="0" distR="0" wp14:anchorId="7BE65EB1" wp14:editId="1A32C434">
            <wp:extent cx="2883877" cy="2676718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895005" cy="26870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1AD2" w:rsidRDefault="00CF1243" w:rsidP="002F5FEE">
      <w:pPr>
        <w:pStyle w:val="a"/>
        <w:spacing w:before="0" w:after="120"/>
        <w:ind w:left="357" w:hanging="357"/>
      </w:pPr>
      <w:r>
        <w:t>Опытный образец комбинированного анализатора параметров ра</w:t>
      </w:r>
      <w:r w:rsidR="00450E84">
        <w:t>д</w:t>
      </w:r>
      <w:r>
        <w:t>иосигналов</w:t>
      </w:r>
      <w:r w:rsidR="00031AD2">
        <w:t xml:space="preserve"> </w:t>
      </w:r>
    </w:p>
    <w:p w:rsidR="000936BC" w:rsidRDefault="000936BC" w:rsidP="002F5FEE">
      <w:pPr>
        <w:pStyle w:val="a"/>
        <w:spacing w:before="0" w:after="120"/>
        <w:ind w:left="357" w:hanging="357"/>
        <w:sectPr w:rsidR="000936BC" w:rsidSect="004B14C2">
          <w:type w:val="continuous"/>
          <w:pgSz w:w="11906" w:h="16838" w:code="9"/>
          <w:pgMar w:top="907" w:right="907" w:bottom="1440" w:left="907" w:header="709" w:footer="709" w:gutter="0"/>
          <w:cols w:space="340"/>
          <w:docGrid w:linePitch="360"/>
        </w:sectPr>
      </w:pPr>
    </w:p>
    <w:p w:rsidR="006E0B19" w:rsidRDefault="006E0B19" w:rsidP="000936BC">
      <w:pPr>
        <w:pStyle w:val="1"/>
      </w:pPr>
      <w:r>
        <w:lastRenderedPageBreak/>
        <w:t>Заключение</w:t>
      </w:r>
    </w:p>
    <w:p w:rsidR="006E0B19" w:rsidRDefault="006E0B19" w:rsidP="000936BC">
      <w:pPr>
        <w:pStyle w:val="a3"/>
      </w:pPr>
      <w:r w:rsidRPr="00853CDE">
        <w:t xml:space="preserve">Проведенный анализ </w:t>
      </w:r>
      <w:proofErr w:type="spellStart"/>
      <w:r w:rsidRPr="00853CDE">
        <w:t>схемотехники</w:t>
      </w:r>
      <w:proofErr w:type="spellEnd"/>
      <w:r w:rsidRPr="00853CDE">
        <w:t xml:space="preserve"> </w:t>
      </w:r>
      <w:r w:rsidR="00E63569">
        <w:t xml:space="preserve">измерительного анализаторов </w:t>
      </w:r>
      <w:r w:rsidR="00E63569" w:rsidRPr="000936BC">
        <w:t>позволяет</w:t>
      </w:r>
      <w:r w:rsidR="00E63569">
        <w:t xml:space="preserve"> сформулировать базовый вывод, что незначительно</w:t>
      </w:r>
      <w:r w:rsidR="00080FA7">
        <w:t>е</w:t>
      </w:r>
      <w:r w:rsidR="00E63569">
        <w:t xml:space="preserve"> услужение структуры прибора позволило значительно расширить его функциональные возможности, придав ему функции универсальности.</w:t>
      </w:r>
    </w:p>
    <w:p w:rsidR="003915FB" w:rsidRDefault="003915FB" w:rsidP="008C64AA">
      <w:pPr>
        <w:pStyle w:val="5"/>
      </w:pPr>
      <w:r>
        <w:t>Список литературы</w:t>
      </w:r>
    </w:p>
    <w:p w:rsidR="004C15B7" w:rsidRDefault="004C15B7" w:rsidP="004C15B7">
      <w:pPr>
        <w:pStyle w:val="a0"/>
      </w:pPr>
      <w:r>
        <w:t>Метрология и радиоизмерения</w:t>
      </w:r>
      <w:r w:rsidR="000936BC">
        <w:t xml:space="preserve">: </w:t>
      </w:r>
      <w:r>
        <w:t xml:space="preserve">Учебник для вузов. </w:t>
      </w:r>
      <w:r w:rsidR="000936BC">
        <w:t xml:space="preserve">/ Под редакцией В.И. Нефедова М.: Высшая школа, 2003. </w:t>
      </w:r>
      <w:r>
        <w:t>526 с.</w:t>
      </w:r>
    </w:p>
    <w:p w:rsidR="004C15B7" w:rsidRDefault="004C15B7" w:rsidP="004C15B7">
      <w:pPr>
        <w:pStyle w:val="a0"/>
      </w:pPr>
      <w:proofErr w:type="gramStart"/>
      <w:r>
        <w:t>Лукашкин</w:t>
      </w:r>
      <w:proofErr w:type="gramEnd"/>
      <w:r>
        <w:t xml:space="preserve"> В.Г., Булатов М.Ф. Эталоны и стандартные образцы в измерительной технике. М.: Техносфера, 2018. 402 с.</w:t>
      </w:r>
    </w:p>
    <w:p w:rsidR="004C15B7" w:rsidRDefault="004C15B7" w:rsidP="004C15B7">
      <w:pPr>
        <w:pStyle w:val="a0"/>
      </w:pPr>
      <w:proofErr w:type="gramStart"/>
      <w:r>
        <w:t>Афонский</w:t>
      </w:r>
      <w:proofErr w:type="gramEnd"/>
      <w:r>
        <w:t xml:space="preserve"> А.А., Дьяконов В.П. Измерительные приборы и массовые электронные измерения. М.: Солон-Пресс, 2007. 544 с.</w:t>
      </w:r>
    </w:p>
    <w:p w:rsidR="004C15B7" w:rsidRDefault="004C15B7" w:rsidP="004C15B7">
      <w:pPr>
        <w:pStyle w:val="a0"/>
      </w:pPr>
      <w:r>
        <w:lastRenderedPageBreak/>
        <w:t xml:space="preserve">Баженов Н.Р., Мыльников А.В., </w:t>
      </w:r>
      <w:proofErr w:type="spellStart"/>
      <w:r>
        <w:t>Малай</w:t>
      </w:r>
      <w:proofErr w:type="spellEnd"/>
      <w:r>
        <w:t xml:space="preserve"> И.М. Новые задачи метрологического обеспечения измерений параметров радиотехнических сигналов. «Альманах современной метрологии» № 2 (18), 2019, С. 23–36.</w:t>
      </w:r>
    </w:p>
    <w:p w:rsidR="004C15B7" w:rsidRDefault="004C15B7" w:rsidP="004C15B7">
      <w:pPr>
        <w:pStyle w:val="a0"/>
      </w:pPr>
      <w:r>
        <w:t>Захаров И.П.</w:t>
      </w:r>
      <w:r w:rsidR="008B5D25">
        <w:t xml:space="preserve">, Павленко Ю.Ф. </w:t>
      </w:r>
      <w:r>
        <w:t xml:space="preserve">Эталоны в области </w:t>
      </w:r>
      <w:proofErr w:type="spellStart"/>
      <w:r>
        <w:t>электрорадиоизмерений</w:t>
      </w:r>
      <w:proofErr w:type="spellEnd"/>
      <w:r>
        <w:t>. М.: Горячая линия - Телеком, 2008. 192 с.</w:t>
      </w:r>
    </w:p>
    <w:p w:rsidR="008B5D25" w:rsidRDefault="004C15B7" w:rsidP="004C15B7">
      <w:pPr>
        <w:pStyle w:val="a0"/>
      </w:pPr>
      <w:proofErr w:type="spellStart"/>
      <w:r>
        <w:t>Глинченко</w:t>
      </w:r>
      <w:proofErr w:type="spellEnd"/>
      <w:r>
        <w:t xml:space="preserve"> А.С., </w:t>
      </w:r>
      <w:proofErr w:type="gramStart"/>
      <w:r>
        <w:t>Кузнецкий</w:t>
      </w:r>
      <w:proofErr w:type="gramEnd"/>
      <w:r>
        <w:t xml:space="preserve"> С.С., </w:t>
      </w:r>
      <w:proofErr w:type="spellStart"/>
      <w:r>
        <w:t>Финштейн</w:t>
      </w:r>
      <w:proofErr w:type="spellEnd"/>
      <w:r>
        <w:t xml:space="preserve"> А.М., </w:t>
      </w:r>
      <w:proofErr w:type="spellStart"/>
      <w:r>
        <w:t>Чмых</w:t>
      </w:r>
      <w:proofErr w:type="spellEnd"/>
      <w:r>
        <w:t xml:space="preserve"> М.К. Цифровые методы измерения сдвига фаз. Новосибирск: Наука, 1979. 288 с.</w:t>
      </w:r>
    </w:p>
    <w:p w:rsidR="003129B1" w:rsidRPr="00986287" w:rsidRDefault="008B5D25" w:rsidP="004C15B7">
      <w:pPr>
        <w:pStyle w:val="a0"/>
      </w:pPr>
      <w:r>
        <w:t xml:space="preserve">А.В. </w:t>
      </w:r>
      <w:r w:rsidRPr="00986287">
        <w:t xml:space="preserve">Оппенгейм, </w:t>
      </w:r>
      <w:proofErr w:type="spellStart"/>
      <w:r w:rsidRPr="00986287">
        <w:t>Дж.С</w:t>
      </w:r>
      <w:proofErr w:type="spellEnd"/>
      <w:r w:rsidRPr="00986287">
        <w:t>.</w:t>
      </w:r>
      <w:r>
        <w:t xml:space="preserve"> </w:t>
      </w:r>
      <w:proofErr w:type="spellStart"/>
      <w:r w:rsidRPr="00986287">
        <w:t>Лим</w:t>
      </w:r>
      <w:proofErr w:type="spellEnd"/>
      <w:r>
        <w:t>.</w:t>
      </w:r>
      <w:r w:rsidRPr="00986287">
        <w:t xml:space="preserve"> </w:t>
      </w:r>
      <w:r w:rsidR="003129B1" w:rsidRPr="00986287">
        <w:t>Важность фазы при обработке сигналов</w:t>
      </w:r>
      <w:r>
        <w:t xml:space="preserve"> </w:t>
      </w:r>
      <w:r w:rsidR="003129B1">
        <w:t>//</w:t>
      </w:r>
      <w:r w:rsidR="003129B1" w:rsidRPr="00986287">
        <w:t xml:space="preserve"> ТНИЭР (пер. с </w:t>
      </w:r>
      <w:proofErr w:type="spellStart"/>
      <w:r w:rsidR="003129B1" w:rsidRPr="00986287">
        <w:t>анг</w:t>
      </w:r>
      <w:proofErr w:type="spellEnd"/>
      <w:r w:rsidR="003129B1" w:rsidRPr="00986287">
        <w:t>.) Т69. №5, 1981. С. 39-54.</w:t>
      </w:r>
    </w:p>
    <w:p w:rsidR="00701AFD" w:rsidRDefault="00701AFD" w:rsidP="00701AFD">
      <w:pPr>
        <w:pStyle w:val="a0"/>
      </w:pPr>
      <w:r>
        <w:t xml:space="preserve">Григорьян Л.Р., </w:t>
      </w:r>
      <w:r w:rsidRPr="00911588">
        <w:t>Богатов Н.М., Григорьян Р.Л.</w:t>
      </w:r>
      <w:r>
        <w:t xml:space="preserve"> </w:t>
      </w:r>
      <w:r w:rsidRPr="002152BF">
        <w:t>Методы и аппаратура метрологической аттестации фазоизмерительной техники</w:t>
      </w:r>
      <w:r>
        <w:t xml:space="preserve">. // Омский научный вестник. </w:t>
      </w:r>
      <w:r w:rsidRPr="00436C65">
        <w:t xml:space="preserve">2025. </w:t>
      </w:r>
      <w:r>
        <w:t>№</w:t>
      </w:r>
      <w:r w:rsidRPr="00436C65">
        <w:t xml:space="preserve"> 3 (195). С. 111–117.</w:t>
      </w:r>
    </w:p>
    <w:p w:rsidR="00B5299A" w:rsidRPr="00B5299A" w:rsidRDefault="00B5299A" w:rsidP="004C15B7">
      <w:pPr>
        <w:pStyle w:val="a0"/>
        <w:sectPr w:rsidR="00B5299A" w:rsidRPr="00B5299A" w:rsidSect="004B14C2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:rsidR="008C64AA" w:rsidRDefault="008C64AA" w:rsidP="002E4E1B">
      <w:pPr>
        <w:rPr>
          <w:rFonts w:eastAsia="MS Mincho"/>
        </w:rPr>
      </w:pPr>
    </w:p>
    <w:sectPr w:rsidR="008C64AA" w:rsidSect="008C64AA">
      <w:type w:val="continuous"/>
      <w:pgSz w:w="11906" w:h="16838" w:code="9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6B87" w:rsidRDefault="008E6B87" w:rsidP="00707889">
      <w:r>
        <w:separator/>
      </w:r>
    </w:p>
  </w:endnote>
  <w:endnote w:type="continuationSeparator" w:id="0">
    <w:p w:rsidR="008E6B87" w:rsidRDefault="008E6B87" w:rsidP="007078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03294151"/>
      <w:docPartObj>
        <w:docPartGallery w:val="Page Numbers (Bottom of Page)"/>
        <w:docPartUnique/>
      </w:docPartObj>
    </w:sdtPr>
    <w:sdtContent>
      <w:p w:rsidR="00707889" w:rsidRDefault="00707889">
        <w:pPr>
          <w:pStyle w:val="af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399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6B87" w:rsidRDefault="008E6B87" w:rsidP="00707889">
      <w:r>
        <w:separator/>
      </w:r>
    </w:p>
  </w:footnote>
  <w:footnote w:type="continuationSeparator" w:id="0">
    <w:p w:rsidR="008E6B87" w:rsidRDefault="008E6B87" w:rsidP="007078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6D0855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4C1AF93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322C3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E9BEE5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DF0424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74437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B6054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426D4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502DA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C3685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1">
    <w:nsid w:val="37660336"/>
    <w:multiLevelType w:val="hybridMultilevel"/>
    <w:tmpl w:val="754EAC84"/>
    <w:lvl w:ilvl="0" w:tplc="C46877EA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EDF396E"/>
    <w:multiLevelType w:val="hybridMultilevel"/>
    <w:tmpl w:val="DE167AB8"/>
    <w:lvl w:ilvl="0" w:tplc="1B20DA2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trike w:val="0"/>
        <w:dstrike w:val="0"/>
        <w:color w:val="000000" w:themeColor="text1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5">
    <w:nsid w:val="49A334E9"/>
    <w:multiLevelType w:val="hybridMultilevel"/>
    <w:tmpl w:val="7B1EC43C"/>
    <w:lvl w:ilvl="0" w:tplc="E6F620BE">
      <w:start w:val="1"/>
      <w:numFmt w:val="upperRoman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16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CA544A"/>
    <w:multiLevelType w:val="singleLevel"/>
    <w:tmpl w:val="E1484500"/>
    <w:lvl w:ilvl="0">
      <w:start w:val="1"/>
      <w:numFmt w:val="decimal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8">
    <w:nsid w:val="57FE6E41"/>
    <w:multiLevelType w:val="hybridMultilevel"/>
    <w:tmpl w:val="1E6EA822"/>
    <w:lvl w:ilvl="0" w:tplc="6EB815B2">
      <w:start w:val="1"/>
      <w:numFmt w:val="decimal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6C402C58"/>
    <w:multiLevelType w:val="hybridMultilevel"/>
    <w:tmpl w:val="C136E6FE"/>
    <w:lvl w:ilvl="0" w:tplc="1F321310">
      <w:start w:val="1"/>
      <w:numFmt w:val="decimal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6CD32DA8"/>
    <w:multiLevelType w:val="singleLevel"/>
    <w:tmpl w:val="773808F0"/>
    <w:lvl w:ilvl="0">
      <w:start w:val="1"/>
      <w:numFmt w:val="upperRoman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1">
    <w:nsid w:val="71C30FF5"/>
    <w:multiLevelType w:val="hybridMultilevel"/>
    <w:tmpl w:val="D548C94E"/>
    <w:lvl w:ilvl="0" w:tplc="76A65866">
      <w:start w:val="1"/>
      <w:numFmt w:val="upperRoman"/>
      <w:lvlText w:val="ТАБЛИЦА %1. "/>
      <w:lvlJc w:val="center"/>
      <w:pPr>
        <w:ind w:left="814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16"/>
        <w:szCs w:val="16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</w:lvl>
    <w:lvl w:ilvl="3" w:tplc="0419000F" w:tentative="1">
      <w:start w:val="1"/>
      <w:numFmt w:val="decimal"/>
      <w:lvlText w:val="%4."/>
      <w:lvlJc w:val="left"/>
      <w:pPr>
        <w:ind w:left="3169" w:hanging="360"/>
      </w:p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</w:lvl>
    <w:lvl w:ilvl="6" w:tplc="0419000F" w:tentative="1">
      <w:start w:val="1"/>
      <w:numFmt w:val="decimal"/>
      <w:lvlText w:val="%7."/>
      <w:lvlJc w:val="left"/>
      <w:pPr>
        <w:ind w:left="5329" w:hanging="360"/>
      </w:p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22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16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4"/>
  </w:num>
  <w:num w:numId="3">
    <w:abstractNumId w:val="14"/>
  </w:num>
  <w:num w:numId="4">
    <w:abstractNumId w:val="14"/>
  </w:num>
  <w:num w:numId="5">
    <w:abstractNumId w:val="14"/>
  </w:num>
  <w:num w:numId="6">
    <w:abstractNumId w:val="20"/>
  </w:num>
  <w:num w:numId="7">
    <w:abstractNumId w:val="18"/>
  </w:num>
  <w:num w:numId="8">
    <w:abstractNumId w:val="17"/>
  </w:num>
  <w:num w:numId="9">
    <w:abstractNumId w:val="11"/>
  </w:num>
  <w:num w:numId="10">
    <w:abstractNumId w:val="14"/>
  </w:num>
  <w:num w:numId="11">
    <w:abstractNumId w:val="14"/>
  </w:num>
  <w:num w:numId="12">
    <w:abstractNumId w:val="14"/>
  </w:num>
  <w:num w:numId="13">
    <w:abstractNumId w:val="14"/>
  </w:num>
  <w:num w:numId="14">
    <w:abstractNumId w:val="20"/>
  </w:num>
  <w:num w:numId="15">
    <w:abstractNumId w:val="18"/>
  </w:num>
  <w:num w:numId="16">
    <w:abstractNumId w:val="17"/>
  </w:num>
  <w:num w:numId="17">
    <w:abstractNumId w:val="11"/>
  </w:num>
  <w:num w:numId="18">
    <w:abstractNumId w:val="10"/>
  </w:num>
  <w:num w:numId="19">
    <w:abstractNumId w:val="12"/>
  </w:num>
  <w:num w:numId="20">
    <w:abstractNumId w:val="21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6"/>
  </w:num>
  <w:num w:numId="32">
    <w:abstractNumId w:val="19"/>
  </w:num>
  <w:num w:numId="33">
    <w:abstractNumId w:val="15"/>
  </w:num>
  <w:num w:numId="3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67"/>
  <w:consecutiveHyphenLimit w:val="1"/>
  <w:hyphenationZone w:val="142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52D"/>
    <w:rsid w:val="00011F25"/>
    <w:rsid w:val="00031AD2"/>
    <w:rsid w:val="00032A43"/>
    <w:rsid w:val="00037624"/>
    <w:rsid w:val="000513CB"/>
    <w:rsid w:val="00052062"/>
    <w:rsid w:val="00080FA7"/>
    <w:rsid w:val="00090C49"/>
    <w:rsid w:val="000936BC"/>
    <w:rsid w:val="000B6FEC"/>
    <w:rsid w:val="000E2021"/>
    <w:rsid w:val="000E6357"/>
    <w:rsid w:val="0013123C"/>
    <w:rsid w:val="00143EAF"/>
    <w:rsid w:val="001453D7"/>
    <w:rsid w:val="00146BD1"/>
    <w:rsid w:val="00156F98"/>
    <w:rsid w:val="00181275"/>
    <w:rsid w:val="00193F59"/>
    <w:rsid w:val="001A4D4E"/>
    <w:rsid w:val="001B3237"/>
    <w:rsid w:val="001C4379"/>
    <w:rsid w:val="00237DA9"/>
    <w:rsid w:val="00246E17"/>
    <w:rsid w:val="00252F87"/>
    <w:rsid w:val="00275A58"/>
    <w:rsid w:val="00280583"/>
    <w:rsid w:val="002D540B"/>
    <w:rsid w:val="002E4E1B"/>
    <w:rsid w:val="002F5FEE"/>
    <w:rsid w:val="00303A2A"/>
    <w:rsid w:val="003129B1"/>
    <w:rsid w:val="003378F6"/>
    <w:rsid w:val="0034487A"/>
    <w:rsid w:val="00366B0A"/>
    <w:rsid w:val="00373376"/>
    <w:rsid w:val="00384B13"/>
    <w:rsid w:val="00390149"/>
    <w:rsid w:val="003915FB"/>
    <w:rsid w:val="0039480F"/>
    <w:rsid w:val="003A05E1"/>
    <w:rsid w:val="003D3BB4"/>
    <w:rsid w:val="003D785D"/>
    <w:rsid w:val="00410414"/>
    <w:rsid w:val="00415104"/>
    <w:rsid w:val="004165FC"/>
    <w:rsid w:val="00420452"/>
    <w:rsid w:val="00450E84"/>
    <w:rsid w:val="00465DA8"/>
    <w:rsid w:val="0047652D"/>
    <w:rsid w:val="00476EE0"/>
    <w:rsid w:val="004B14C2"/>
    <w:rsid w:val="004B1CF9"/>
    <w:rsid w:val="004C15B7"/>
    <w:rsid w:val="004C40DB"/>
    <w:rsid w:val="004D7E92"/>
    <w:rsid w:val="004E2A5A"/>
    <w:rsid w:val="004F51EB"/>
    <w:rsid w:val="00502710"/>
    <w:rsid w:val="00505F6C"/>
    <w:rsid w:val="00535924"/>
    <w:rsid w:val="0055472F"/>
    <w:rsid w:val="005630E7"/>
    <w:rsid w:val="00563A79"/>
    <w:rsid w:val="005963D0"/>
    <w:rsid w:val="005A1C53"/>
    <w:rsid w:val="00625045"/>
    <w:rsid w:val="006459FE"/>
    <w:rsid w:val="00652ED3"/>
    <w:rsid w:val="00652F87"/>
    <w:rsid w:val="006559C9"/>
    <w:rsid w:val="00672691"/>
    <w:rsid w:val="006A13F3"/>
    <w:rsid w:val="006A3C16"/>
    <w:rsid w:val="006B4000"/>
    <w:rsid w:val="006D605D"/>
    <w:rsid w:val="006E0B19"/>
    <w:rsid w:val="006E582C"/>
    <w:rsid w:val="006F0E5F"/>
    <w:rsid w:val="006F5E54"/>
    <w:rsid w:val="007000EC"/>
    <w:rsid w:val="0070163D"/>
    <w:rsid w:val="00701AFD"/>
    <w:rsid w:val="00703A8F"/>
    <w:rsid w:val="00705F93"/>
    <w:rsid w:val="007072E0"/>
    <w:rsid w:val="00707889"/>
    <w:rsid w:val="00711520"/>
    <w:rsid w:val="0071573A"/>
    <w:rsid w:val="00715A43"/>
    <w:rsid w:val="007316B2"/>
    <w:rsid w:val="007331A8"/>
    <w:rsid w:val="00735AB5"/>
    <w:rsid w:val="007366E0"/>
    <w:rsid w:val="0074169E"/>
    <w:rsid w:val="007433E3"/>
    <w:rsid w:val="00756F3B"/>
    <w:rsid w:val="00773947"/>
    <w:rsid w:val="007811AF"/>
    <w:rsid w:val="00791CA2"/>
    <w:rsid w:val="00794D90"/>
    <w:rsid w:val="00795181"/>
    <w:rsid w:val="007B0288"/>
    <w:rsid w:val="007B1741"/>
    <w:rsid w:val="007B5D54"/>
    <w:rsid w:val="007B6A69"/>
    <w:rsid w:val="0082562D"/>
    <w:rsid w:val="008417A3"/>
    <w:rsid w:val="00853CDE"/>
    <w:rsid w:val="00855B96"/>
    <w:rsid w:val="0086068E"/>
    <w:rsid w:val="0087270B"/>
    <w:rsid w:val="008834FE"/>
    <w:rsid w:val="008B5D25"/>
    <w:rsid w:val="008C5475"/>
    <w:rsid w:val="008C64AA"/>
    <w:rsid w:val="008D3DF3"/>
    <w:rsid w:val="008D760C"/>
    <w:rsid w:val="008E5FFB"/>
    <w:rsid w:val="008E6B87"/>
    <w:rsid w:val="00934646"/>
    <w:rsid w:val="00940220"/>
    <w:rsid w:val="0096623B"/>
    <w:rsid w:val="00975A48"/>
    <w:rsid w:val="009B7578"/>
    <w:rsid w:val="009E7E87"/>
    <w:rsid w:val="009F2C11"/>
    <w:rsid w:val="009F446D"/>
    <w:rsid w:val="009F7FE4"/>
    <w:rsid w:val="00A027A8"/>
    <w:rsid w:val="00A25034"/>
    <w:rsid w:val="00A66E7D"/>
    <w:rsid w:val="00A700AA"/>
    <w:rsid w:val="00A77D14"/>
    <w:rsid w:val="00AA3E29"/>
    <w:rsid w:val="00AB74F1"/>
    <w:rsid w:val="00AC08AA"/>
    <w:rsid w:val="00AE6C42"/>
    <w:rsid w:val="00AF069A"/>
    <w:rsid w:val="00AF328D"/>
    <w:rsid w:val="00B31B49"/>
    <w:rsid w:val="00B5299A"/>
    <w:rsid w:val="00B70E3A"/>
    <w:rsid w:val="00B77B07"/>
    <w:rsid w:val="00B84495"/>
    <w:rsid w:val="00BC4FF3"/>
    <w:rsid w:val="00BD29EA"/>
    <w:rsid w:val="00BD2BC3"/>
    <w:rsid w:val="00C13467"/>
    <w:rsid w:val="00C33436"/>
    <w:rsid w:val="00C85678"/>
    <w:rsid w:val="00C903D0"/>
    <w:rsid w:val="00C9188D"/>
    <w:rsid w:val="00CC6D5A"/>
    <w:rsid w:val="00CF1243"/>
    <w:rsid w:val="00D04DCB"/>
    <w:rsid w:val="00D20436"/>
    <w:rsid w:val="00D213EA"/>
    <w:rsid w:val="00D447B3"/>
    <w:rsid w:val="00D80951"/>
    <w:rsid w:val="00DA480C"/>
    <w:rsid w:val="00DB0CC1"/>
    <w:rsid w:val="00DB11AC"/>
    <w:rsid w:val="00DD043B"/>
    <w:rsid w:val="00DE5921"/>
    <w:rsid w:val="00E11080"/>
    <w:rsid w:val="00E152C5"/>
    <w:rsid w:val="00E23674"/>
    <w:rsid w:val="00E54253"/>
    <w:rsid w:val="00E63569"/>
    <w:rsid w:val="00E97D4A"/>
    <w:rsid w:val="00EC217C"/>
    <w:rsid w:val="00EC44A2"/>
    <w:rsid w:val="00F05068"/>
    <w:rsid w:val="00F074EC"/>
    <w:rsid w:val="00F14F24"/>
    <w:rsid w:val="00F20F9D"/>
    <w:rsid w:val="00F232B7"/>
    <w:rsid w:val="00F24FC8"/>
    <w:rsid w:val="00F32718"/>
    <w:rsid w:val="00F46EB7"/>
    <w:rsid w:val="00FA4858"/>
    <w:rsid w:val="00FA6486"/>
    <w:rsid w:val="00FC6EF9"/>
    <w:rsid w:val="00FD1892"/>
    <w:rsid w:val="00FE3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3378F6"/>
    <w:pPr>
      <w:numPr>
        <w:numId w:val="31"/>
      </w:numPr>
      <w:spacing w:after="50" w:line="180" w:lineRule="exact"/>
      <w:ind w:left="289" w:hanging="289"/>
    </w:pPr>
    <w:rPr>
      <w:spacing w:val="0"/>
      <w:sz w:val="16"/>
    </w:rPr>
  </w:style>
  <w:style w:type="paragraph" w:styleId="af2">
    <w:name w:val="Balloon Text"/>
    <w:basedOn w:val="a2"/>
    <w:link w:val="af3"/>
    <w:uiPriority w:val="99"/>
    <w:semiHidden/>
    <w:unhideWhenUsed/>
    <w:rsid w:val="00794D90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4"/>
    <w:link w:val="af2"/>
    <w:uiPriority w:val="99"/>
    <w:semiHidden/>
    <w:rsid w:val="00794D90"/>
    <w:rPr>
      <w:rFonts w:ascii="Tahoma" w:hAnsi="Tahoma" w:cs="Tahoma"/>
      <w:sz w:val="16"/>
      <w:szCs w:val="16"/>
      <w:lang w:eastAsia="en-US"/>
    </w:rPr>
  </w:style>
  <w:style w:type="character" w:styleId="af4">
    <w:name w:val="Hyperlink"/>
    <w:basedOn w:val="a4"/>
    <w:uiPriority w:val="99"/>
    <w:unhideWhenUsed/>
    <w:rsid w:val="00FA6486"/>
    <w:rPr>
      <w:color w:val="0000FF" w:themeColor="hyperlink"/>
      <w:u w:val="single"/>
    </w:rPr>
  </w:style>
  <w:style w:type="character" w:styleId="af5">
    <w:name w:val="Placeholder Text"/>
    <w:basedOn w:val="a4"/>
    <w:uiPriority w:val="99"/>
    <w:semiHidden/>
    <w:rsid w:val="004B1CF9"/>
    <w:rPr>
      <w:color w:val="808080"/>
    </w:rPr>
  </w:style>
  <w:style w:type="character" w:customStyle="1" w:styleId="13">
    <w:name w:val="Основной шрифт абзаца13"/>
    <w:qFormat/>
    <w:rsid w:val="00E11080"/>
  </w:style>
  <w:style w:type="paragraph" w:styleId="af6">
    <w:name w:val="header"/>
    <w:basedOn w:val="a2"/>
    <w:link w:val="af7"/>
    <w:unhideWhenUsed/>
    <w:rsid w:val="00707889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4"/>
    <w:link w:val="af6"/>
    <w:rsid w:val="00707889"/>
    <w:rPr>
      <w:rFonts w:ascii="Times New Roman" w:hAnsi="Times New Roman" w:cs="Times New Roman"/>
      <w:sz w:val="20"/>
      <w:szCs w:val="20"/>
      <w:lang w:eastAsia="en-US"/>
    </w:rPr>
  </w:style>
  <w:style w:type="paragraph" w:styleId="af8">
    <w:name w:val="footer"/>
    <w:basedOn w:val="a2"/>
    <w:link w:val="af9"/>
    <w:uiPriority w:val="99"/>
    <w:unhideWhenUsed/>
    <w:rsid w:val="00707889"/>
    <w:pPr>
      <w:tabs>
        <w:tab w:val="center" w:pos="4677"/>
        <w:tab w:val="right" w:pos="9355"/>
      </w:tabs>
    </w:pPr>
  </w:style>
  <w:style w:type="character" w:customStyle="1" w:styleId="af9">
    <w:name w:val="Нижний колонтитул Знак"/>
    <w:basedOn w:val="a4"/>
    <w:link w:val="af8"/>
    <w:uiPriority w:val="99"/>
    <w:rsid w:val="00707889"/>
    <w:rPr>
      <w:rFonts w:ascii="Times New Roman" w:hAnsi="Times New Roman" w:cs="Times New Roman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3378F6"/>
    <w:pPr>
      <w:numPr>
        <w:numId w:val="31"/>
      </w:numPr>
      <w:spacing w:after="50" w:line="180" w:lineRule="exact"/>
      <w:ind w:left="289" w:hanging="289"/>
    </w:pPr>
    <w:rPr>
      <w:spacing w:val="0"/>
      <w:sz w:val="16"/>
    </w:rPr>
  </w:style>
  <w:style w:type="paragraph" w:styleId="af2">
    <w:name w:val="Balloon Text"/>
    <w:basedOn w:val="a2"/>
    <w:link w:val="af3"/>
    <w:uiPriority w:val="99"/>
    <w:semiHidden/>
    <w:unhideWhenUsed/>
    <w:rsid w:val="00794D90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4"/>
    <w:link w:val="af2"/>
    <w:uiPriority w:val="99"/>
    <w:semiHidden/>
    <w:rsid w:val="00794D90"/>
    <w:rPr>
      <w:rFonts w:ascii="Tahoma" w:hAnsi="Tahoma" w:cs="Tahoma"/>
      <w:sz w:val="16"/>
      <w:szCs w:val="16"/>
      <w:lang w:eastAsia="en-US"/>
    </w:rPr>
  </w:style>
  <w:style w:type="character" w:styleId="af4">
    <w:name w:val="Hyperlink"/>
    <w:basedOn w:val="a4"/>
    <w:uiPriority w:val="99"/>
    <w:unhideWhenUsed/>
    <w:rsid w:val="00FA6486"/>
    <w:rPr>
      <w:color w:val="0000FF" w:themeColor="hyperlink"/>
      <w:u w:val="single"/>
    </w:rPr>
  </w:style>
  <w:style w:type="character" w:styleId="af5">
    <w:name w:val="Placeholder Text"/>
    <w:basedOn w:val="a4"/>
    <w:uiPriority w:val="99"/>
    <w:semiHidden/>
    <w:rsid w:val="004B1CF9"/>
    <w:rPr>
      <w:color w:val="808080"/>
    </w:rPr>
  </w:style>
  <w:style w:type="character" w:customStyle="1" w:styleId="13">
    <w:name w:val="Основной шрифт абзаца13"/>
    <w:qFormat/>
    <w:rsid w:val="00E11080"/>
  </w:style>
  <w:style w:type="paragraph" w:styleId="af6">
    <w:name w:val="header"/>
    <w:basedOn w:val="a2"/>
    <w:link w:val="af7"/>
    <w:unhideWhenUsed/>
    <w:rsid w:val="00707889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4"/>
    <w:link w:val="af6"/>
    <w:rsid w:val="00707889"/>
    <w:rPr>
      <w:rFonts w:ascii="Times New Roman" w:hAnsi="Times New Roman" w:cs="Times New Roman"/>
      <w:sz w:val="20"/>
      <w:szCs w:val="20"/>
      <w:lang w:eastAsia="en-US"/>
    </w:rPr>
  </w:style>
  <w:style w:type="paragraph" w:styleId="af8">
    <w:name w:val="footer"/>
    <w:basedOn w:val="a2"/>
    <w:link w:val="af9"/>
    <w:uiPriority w:val="99"/>
    <w:unhideWhenUsed/>
    <w:rsid w:val="00707889"/>
    <w:pPr>
      <w:tabs>
        <w:tab w:val="center" w:pos="4677"/>
        <w:tab w:val="right" w:pos="9355"/>
      </w:tabs>
    </w:pPr>
  </w:style>
  <w:style w:type="character" w:customStyle="1" w:styleId="af9">
    <w:name w:val="Нижний колонтитул Знак"/>
    <w:basedOn w:val="a4"/>
    <w:link w:val="af8"/>
    <w:uiPriority w:val="99"/>
    <w:rsid w:val="00707889"/>
    <w:rPr>
      <w:rFonts w:ascii="Times New Roman" w:hAnsi="Times New Roman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601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36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111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314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685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62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31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452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solodovnikovfedor90@gmail.com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bogatov@phys.kubsu.ru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3.png"/><Relationship Id="rId10" Type="http://schemas.openxmlformats.org/officeDocument/2006/relationships/hyperlink" Target="mailto:leonmezon@mail.ru" TargetMode="Externa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8A2FDB-323E-4259-8910-F16C34E6B0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1204</Words>
  <Characters>6867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Ri</cp:lastModifiedBy>
  <cp:revision>2</cp:revision>
  <cp:lastPrinted>2026-02-10T19:02:00Z</cp:lastPrinted>
  <dcterms:created xsi:type="dcterms:W3CDTF">2026-04-16T13:03:00Z</dcterms:created>
  <dcterms:modified xsi:type="dcterms:W3CDTF">2026-04-16T13:03:00Z</dcterms:modified>
</cp:coreProperties>
</file>