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9E77B1" w14:textId="20B6758E" w:rsidR="00D80951" w:rsidRDefault="004F2C42" w:rsidP="008C43AB">
      <w:pPr>
        <w:pStyle w:val="a7"/>
      </w:pPr>
      <w:r w:rsidRPr="004F2C42">
        <w:t>Проблемы перевода англоязычной экономической литературы на русский язык</w:t>
      </w:r>
    </w:p>
    <w:p w14:paraId="06B7CEEE" w14:textId="6CA8A213" w:rsidR="004F2C42" w:rsidRPr="00326725" w:rsidRDefault="004F2C42" w:rsidP="008C43AB">
      <w:pPr>
        <w:pStyle w:val="aa"/>
        <w:rPr>
          <w:sz w:val="28"/>
          <w:szCs w:val="28"/>
        </w:rPr>
      </w:pPr>
      <w:r w:rsidRPr="009A7F1E">
        <w:t>Е.</w:t>
      </w:r>
      <w:r w:rsidR="008C43AB">
        <w:t xml:space="preserve"> </w:t>
      </w:r>
      <w:r w:rsidRPr="009A7F1E">
        <w:t>О.</w:t>
      </w:r>
      <w:r w:rsidR="008C43AB" w:rsidRPr="008C43AB">
        <w:t xml:space="preserve"> </w:t>
      </w:r>
      <w:proofErr w:type="spellStart"/>
      <w:r w:rsidR="008C43AB" w:rsidRPr="009A7F1E">
        <w:t>Губецкова</w:t>
      </w:r>
      <w:proofErr w:type="spellEnd"/>
    </w:p>
    <w:p w14:paraId="7859B234" w14:textId="77777777" w:rsidR="008C43AB" w:rsidRPr="00CB30F4" w:rsidRDefault="008C43AB" w:rsidP="008C43AB">
      <w:pPr>
        <w:pStyle w:val="ab"/>
      </w:pPr>
      <w:r w:rsidRPr="00CB30F4">
        <w:t xml:space="preserve">Санкт-Петербургский </w:t>
      </w:r>
      <w:r w:rsidRPr="00ED53EC">
        <w:t>государственный</w:t>
      </w:r>
      <w:r w:rsidRPr="00CB30F4">
        <w:t xml:space="preserve"> электротехнический университет </w:t>
      </w:r>
      <w:r w:rsidRPr="00AE4BCB">
        <w:br/>
      </w:r>
      <w:r w:rsidRPr="00CB30F4">
        <w:t>«ЛЭТИ» им. В.И. Ульянова (Ленина)</w:t>
      </w:r>
    </w:p>
    <w:p w14:paraId="530764CD" w14:textId="24852889" w:rsidR="00D80951" w:rsidRPr="00AE4BCB" w:rsidRDefault="004F2C42" w:rsidP="00AE4BCB">
      <w:pPr>
        <w:pStyle w:val="ac"/>
        <w:spacing w:after="180"/>
        <w:rPr>
          <w:lang w:val="ru-RU"/>
        </w:rPr>
      </w:pPr>
      <w:r w:rsidRPr="008C43AB">
        <w:t>e</w:t>
      </w:r>
      <w:r w:rsidRPr="00AE4BCB">
        <w:rPr>
          <w:lang w:val="ru-RU"/>
        </w:rPr>
        <w:t>-</w:t>
      </w:r>
      <w:r w:rsidRPr="008C43AB">
        <w:t>mail</w:t>
      </w:r>
      <w:r w:rsidRPr="00AE4BCB">
        <w:rPr>
          <w:lang w:val="ru-RU"/>
        </w:rPr>
        <w:t xml:space="preserve">: </w:t>
      </w:r>
      <w:hyperlink r:id="rId7" w:tooltip="mailto:kate2000g00@mail.ru" w:history="1">
        <w:r w:rsidRPr="008C43AB">
          <w:rPr>
            <w:rStyle w:val="af2"/>
            <w:color w:val="auto"/>
            <w:u w:val="none"/>
          </w:rPr>
          <w:t>kate</w:t>
        </w:r>
        <w:r w:rsidRPr="00AE4BCB">
          <w:rPr>
            <w:rStyle w:val="af2"/>
            <w:color w:val="auto"/>
            <w:u w:val="none"/>
            <w:lang w:val="ru-RU"/>
          </w:rPr>
          <w:t>2000</w:t>
        </w:r>
        <w:r w:rsidRPr="008C43AB">
          <w:rPr>
            <w:rStyle w:val="af2"/>
            <w:color w:val="auto"/>
            <w:u w:val="none"/>
          </w:rPr>
          <w:t>g</w:t>
        </w:r>
        <w:r w:rsidRPr="00AE4BCB">
          <w:rPr>
            <w:rStyle w:val="af2"/>
            <w:color w:val="auto"/>
            <w:u w:val="none"/>
            <w:lang w:val="ru-RU"/>
          </w:rPr>
          <w:t>00@</w:t>
        </w:r>
        <w:r w:rsidRPr="008C43AB">
          <w:rPr>
            <w:rStyle w:val="af2"/>
            <w:color w:val="auto"/>
            <w:u w:val="none"/>
          </w:rPr>
          <w:t>mail</w:t>
        </w:r>
        <w:r w:rsidRPr="00AE4BCB">
          <w:rPr>
            <w:rStyle w:val="af2"/>
            <w:color w:val="auto"/>
            <w:u w:val="none"/>
            <w:lang w:val="ru-RU"/>
          </w:rPr>
          <w:t>.</w:t>
        </w:r>
        <w:proofErr w:type="spellStart"/>
        <w:r w:rsidRPr="008C43AB">
          <w:rPr>
            <w:rStyle w:val="af2"/>
            <w:color w:val="auto"/>
            <w:u w:val="none"/>
          </w:rPr>
          <w:t>ru</w:t>
        </w:r>
        <w:proofErr w:type="spellEnd"/>
      </w:hyperlink>
    </w:p>
    <w:p w14:paraId="5DB30182" w14:textId="77777777" w:rsidR="0013123C" w:rsidRPr="00AE4BCB" w:rsidRDefault="0013123C" w:rsidP="008C43AB">
      <w:pPr>
        <w:pStyle w:val="ac"/>
        <w:rPr>
          <w:lang w:val="ru-RU"/>
        </w:rPr>
        <w:sectPr w:rsidR="0013123C" w:rsidRPr="00AE4BCB" w:rsidSect="00AE4BCB">
          <w:footerReference w:type="default" r:id="rId8"/>
          <w:type w:val="continuous"/>
          <w:pgSz w:w="11906" w:h="16838" w:code="9"/>
          <w:pgMar w:top="907" w:right="907" w:bottom="1440" w:left="907" w:header="709" w:footer="709" w:gutter="0"/>
          <w:pgNumType w:start="459"/>
          <w:cols w:space="708"/>
          <w:docGrid w:linePitch="360"/>
        </w:sectPr>
      </w:pPr>
    </w:p>
    <w:p w14:paraId="5A005CAF" w14:textId="77777777" w:rsidR="00855A44" w:rsidRDefault="0013123C" w:rsidP="00855A44">
      <w:pPr>
        <w:pStyle w:val="ad"/>
        <w:rPr>
          <w:rFonts w:eastAsia="MS Mincho"/>
        </w:rPr>
      </w:pPr>
      <w:r w:rsidRPr="00AE6C42">
        <w:rPr>
          <w:i/>
        </w:rPr>
        <w:t>Аннотация</w:t>
      </w:r>
      <w:r w:rsidRPr="00791CA2">
        <w:rPr>
          <w:i/>
        </w:rPr>
        <w:t xml:space="preserve">. </w:t>
      </w:r>
      <w:r w:rsidR="00855A44" w:rsidRPr="00855A44">
        <w:rPr>
          <w:rFonts w:eastAsia="MS Mincho"/>
        </w:rPr>
        <w:t>В статье рассматриваются особенности перевода англоязычной экономической литературы на русский язык. Анализируются основные трудности, возникающие при переводе научных и учебных текстов по экономике, включая терминологическую многозначность, отсутствие прямых эквивалентов и различия в научных традициях. Особое внимание уделяется переводу ключевых экономических терминов и концепций, широко используемых в современной экономической теории. В работе анализируются примеры предложений из англоязычных учебников по экономике и рассматриваются различные переводческие стратегии, позволяющие сохранить точность научного содержания. Делается вывод о том, что перевод экономической литературы требует не только лингвистической подготовки, но и понимания экономической теории и особенностей экономического дискурса.</w:t>
      </w:r>
    </w:p>
    <w:p w14:paraId="3780549B" w14:textId="0A7D6394" w:rsidR="00855A44" w:rsidRDefault="0013123C" w:rsidP="008C43AB">
      <w:pPr>
        <w:pStyle w:val="ae"/>
      </w:pPr>
      <w:r w:rsidRPr="0013123C">
        <w:t>Ключевые слова:</w:t>
      </w:r>
      <w:r w:rsidR="004F2C42" w:rsidRPr="004F2C42">
        <w:t xml:space="preserve"> </w:t>
      </w:r>
      <w:r w:rsidR="00855A44" w:rsidRPr="00855A44">
        <w:t>перевод</w:t>
      </w:r>
      <w:r w:rsidR="00855A44">
        <w:t>;</w:t>
      </w:r>
      <w:r w:rsidR="00855A44" w:rsidRPr="00855A44">
        <w:t xml:space="preserve"> экономическая терминология</w:t>
      </w:r>
      <w:r w:rsidR="00855A44">
        <w:t>;</w:t>
      </w:r>
      <w:r w:rsidR="00855A44" w:rsidRPr="00855A44">
        <w:t xml:space="preserve"> экономический дискурс</w:t>
      </w:r>
      <w:r w:rsidR="00855A44">
        <w:t>;</w:t>
      </w:r>
      <w:r w:rsidR="00855A44" w:rsidRPr="00855A44">
        <w:t xml:space="preserve"> перевод научных текстов</w:t>
      </w:r>
      <w:r w:rsidR="00855A44">
        <w:t>;</w:t>
      </w:r>
      <w:r w:rsidR="00855A44" w:rsidRPr="00855A44">
        <w:t xml:space="preserve"> переводческие стратегии</w:t>
      </w:r>
      <w:r w:rsidR="00855A44">
        <w:t>;</w:t>
      </w:r>
      <w:r w:rsidR="008C43AB">
        <w:t xml:space="preserve"> экономика</w:t>
      </w:r>
    </w:p>
    <w:p w14:paraId="2FBFF4C5" w14:textId="176FCFB7" w:rsidR="0013123C" w:rsidRDefault="004F2C42" w:rsidP="00855A44">
      <w:pPr>
        <w:pStyle w:val="1"/>
      </w:pPr>
      <w:r>
        <w:t>Введение</w:t>
      </w:r>
    </w:p>
    <w:p w14:paraId="11707095" w14:textId="546C90F1" w:rsidR="00855A44" w:rsidRDefault="00837320" w:rsidP="00855A44">
      <w:pPr>
        <w:pStyle w:val="a3"/>
      </w:pPr>
      <w:r>
        <w:t>Не стоит отрицать тот факт, что</w:t>
      </w:r>
      <w:r w:rsidR="00855A44">
        <w:t xml:space="preserve"> английский язык окончательно закрепился в качестве основного языка международной научной коммуникации. Это особенно заметно в области экономических исследований. Большинство ведущих научных журналов, монографий и учебников по экономике публикуется именно на английском языке. Для студентов и преподавателей, работающих в русскоязычной академической среде, доступ к этим материалам зачастую возможен только через перевод.</w:t>
      </w:r>
    </w:p>
    <w:p w14:paraId="6CFF5111" w14:textId="77777777" w:rsidR="00855A44" w:rsidRDefault="00855A44" w:rsidP="00855A44">
      <w:pPr>
        <w:pStyle w:val="a3"/>
      </w:pPr>
      <w:r>
        <w:t>Перевод экономической литературы играет важную роль в образовательной системе. Значительная часть учебных материалов, используемых в университетах, представляет собой переводы зарубежных учебников или тексты, основанные на англоязычных источниках. Через такие тексты студенты знакомятся с основными экономическими теориями, методами анализа и научными концепциями.</w:t>
      </w:r>
    </w:p>
    <w:p w14:paraId="3D2979E3" w14:textId="77777777" w:rsidR="00855A44" w:rsidRDefault="00855A44" w:rsidP="00855A44">
      <w:pPr>
        <w:pStyle w:val="a3"/>
      </w:pPr>
      <w:r>
        <w:t>Однако перевод экономических текстов представляет собой сложный и многоуровневый процесс. Экономическая литература отличается высокой степенью терминологической насыщенности, использованием абстрактных категорий и сложных логических конструкций. Кроме того, многие экономические понятия формировались в рамках конкретных научных традиций, что может создавать дополнительные трудности при переводе.</w:t>
      </w:r>
    </w:p>
    <w:p w14:paraId="5AD2CAB0" w14:textId="256624A1" w:rsidR="00855A44" w:rsidRDefault="00855A44" w:rsidP="00855A44">
      <w:pPr>
        <w:pStyle w:val="a3"/>
      </w:pPr>
      <w:r>
        <w:t xml:space="preserve">По мнению В.Н. Комиссарова, перевод следует рассматривать как особый вид межъязыковой </w:t>
      </w:r>
      <w:r>
        <w:t>коммуникации, в ходе которого переводчик должен обеспечить максимально точную передачу содержания исходного текста при сохранении его функциональных характеристик. В научных текстах это особенно важно, поскольку даже небольшие неточности могут привести к искажению смысла научных концепций</w:t>
      </w:r>
      <w:r w:rsidR="00837320" w:rsidRPr="00837320">
        <w:t xml:space="preserve"> [</w:t>
      </w:r>
      <w:r w:rsidR="00820C50" w:rsidRPr="00820C50">
        <w:t>3</w:t>
      </w:r>
      <w:r w:rsidR="00837320" w:rsidRPr="00837320">
        <w:t>]</w:t>
      </w:r>
      <w:r>
        <w:t>.</w:t>
      </w:r>
    </w:p>
    <w:p w14:paraId="71BC195B" w14:textId="77777777" w:rsidR="00855A44" w:rsidRDefault="00855A44" w:rsidP="00855A44">
      <w:pPr>
        <w:pStyle w:val="a3"/>
      </w:pPr>
      <w:r>
        <w:t>Актуальность данной темы обусловлена тем, что экономическая наука постоянно развивается. Появляются новые теоретические модели, новые методы анализа и новые термины. Перевод таких терминов требует внимательного анализа и выбора наиболее точных эквивалентов.</w:t>
      </w:r>
    </w:p>
    <w:p w14:paraId="387CC6B6" w14:textId="77777777" w:rsidR="00855A44" w:rsidRDefault="00855A44" w:rsidP="00855A44">
      <w:pPr>
        <w:pStyle w:val="a3"/>
      </w:pPr>
      <w:r>
        <w:t>Целью данной работы является анализ основных проблем перевода англоязычной экономической литературы на русский язык, а также рассмотрение переводческих решений, позволяющих сохранить точность и научную корректность перевода.</w:t>
      </w:r>
    </w:p>
    <w:p w14:paraId="24E79506" w14:textId="77777777" w:rsidR="00855A44" w:rsidRDefault="00855A44" w:rsidP="00811F3B">
      <w:pPr>
        <w:pStyle w:val="1"/>
      </w:pPr>
      <w:r>
        <w:t>Значение точности перевода в экономических текстах</w:t>
      </w:r>
    </w:p>
    <w:p w14:paraId="161DF7B2" w14:textId="77777777" w:rsidR="00837320" w:rsidRDefault="00837320" w:rsidP="00837320">
      <w:pPr>
        <w:pStyle w:val="a3"/>
      </w:pPr>
      <w:r>
        <w:t>Экономические тексты обладают рядом специфических особенностей, которые необходимо учитывать при переводе. Одной из наиболее характерных черт экономического дискурса является высокая степень абстрактности. Многие экономические понятия описывают не конкретные наблюдаемые явления, а теоретические конструкции, используемые для анализа экономических процессов.</w:t>
      </w:r>
    </w:p>
    <w:p w14:paraId="16B41D04" w14:textId="34629BC2" w:rsidR="00837320" w:rsidRDefault="00837320" w:rsidP="00837320">
      <w:pPr>
        <w:pStyle w:val="a3"/>
      </w:pPr>
      <w:r>
        <w:t xml:space="preserve">Например, такие термины, как </w:t>
      </w:r>
      <w:r w:rsidR="00811F3B">
        <w:t>«</w:t>
      </w:r>
      <w:proofErr w:type="spellStart"/>
      <w:r>
        <w:t>market</w:t>
      </w:r>
      <w:proofErr w:type="spellEnd"/>
      <w:r>
        <w:t xml:space="preserve"> </w:t>
      </w:r>
      <w:proofErr w:type="spellStart"/>
      <w:r>
        <w:t>equilibrium</w:t>
      </w:r>
      <w:proofErr w:type="spellEnd"/>
      <w:r w:rsidR="00811F3B">
        <w:t>» (</w:t>
      </w:r>
      <w:r w:rsidR="00811F3B" w:rsidRPr="00811F3B">
        <w:t>рыночное равновесие</w:t>
      </w:r>
      <w:r w:rsidR="00811F3B">
        <w:t>)</w:t>
      </w:r>
      <w:r>
        <w:t xml:space="preserve">, </w:t>
      </w:r>
      <w:r w:rsidR="00811F3B">
        <w:t>«</w:t>
      </w:r>
      <w:proofErr w:type="spellStart"/>
      <w:r>
        <w:t>utility</w:t>
      </w:r>
      <w:proofErr w:type="spellEnd"/>
      <w:r w:rsidR="00811F3B">
        <w:t>» (</w:t>
      </w:r>
      <w:r w:rsidR="00811F3B" w:rsidRPr="00811F3B">
        <w:t>полезность</w:t>
      </w:r>
      <w:r w:rsidR="00811F3B">
        <w:t>)</w:t>
      </w:r>
      <w:r>
        <w:t xml:space="preserve">, </w:t>
      </w:r>
      <w:r w:rsidR="00811F3B">
        <w:t>«</w:t>
      </w:r>
      <w:proofErr w:type="spellStart"/>
      <w:r>
        <w:t>marginal</w:t>
      </w:r>
      <w:proofErr w:type="spellEnd"/>
      <w:r>
        <w:t xml:space="preserve"> </w:t>
      </w:r>
      <w:proofErr w:type="spellStart"/>
      <w:r>
        <w:t>productivity</w:t>
      </w:r>
      <w:proofErr w:type="spellEnd"/>
      <w:r w:rsidR="00811F3B">
        <w:t>» (</w:t>
      </w:r>
      <w:r w:rsidR="00811F3B" w:rsidRPr="00811F3B">
        <w:t>предельн</w:t>
      </w:r>
      <w:r w:rsidR="00811F3B">
        <w:t>ые</w:t>
      </w:r>
      <w:r w:rsidR="00811F3B" w:rsidRPr="00811F3B">
        <w:t xml:space="preserve"> </w:t>
      </w:r>
      <w:r w:rsidR="00811F3B">
        <w:t>издержки)</w:t>
      </w:r>
      <w:r>
        <w:t xml:space="preserve"> или </w:t>
      </w:r>
      <w:r w:rsidR="00811F3B">
        <w:t>«</w:t>
      </w:r>
      <w:proofErr w:type="spellStart"/>
      <w:r>
        <w:t>opportunity</w:t>
      </w:r>
      <w:proofErr w:type="spellEnd"/>
      <w:r>
        <w:t xml:space="preserve"> </w:t>
      </w:r>
      <w:proofErr w:type="spellStart"/>
      <w:r>
        <w:t>cost</w:t>
      </w:r>
      <w:proofErr w:type="spellEnd"/>
      <w:r w:rsidR="00811F3B">
        <w:t>» (</w:t>
      </w:r>
      <w:r w:rsidR="00811F3B" w:rsidRPr="00811F3B">
        <w:t>альтернативные издержки</w:t>
      </w:r>
      <w:r w:rsidR="00811F3B">
        <w:t>)</w:t>
      </w:r>
      <w:r>
        <w:t>, относятся к аналитическим категориям экономической теории. Их значение формируется не только на уровне словарного определения, но и в рамках определённой теоретической модели.</w:t>
      </w:r>
    </w:p>
    <w:p w14:paraId="16C9E285" w14:textId="130F04DC" w:rsidR="00837320" w:rsidRDefault="00811F3B" w:rsidP="00837320">
      <w:pPr>
        <w:pStyle w:val="a3"/>
      </w:pPr>
      <w:r>
        <w:t>Э</w:t>
      </w:r>
      <w:r w:rsidR="00837320">
        <w:t>кономический дискурс характеризуется значительным количеством специализированных терминов. По мнению И.С. Алексеевой, перевод научных текстов требует от переводчика не только владения языком, но и знания предметной области, поскольку многие термины могут быть правильно интерпретированы только в рамках соответствующей научной дисциплины</w:t>
      </w:r>
      <w:r>
        <w:t xml:space="preserve"> </w:t>
      </w:r>
      <w:r w:rsidRPr="00811F3B">
        <w:t>[</w:t>
      </w:r>
      <w:r w:rsidR="00820C50" w:rsidRPr="00820C50">
        <w:t>1</w:t>
      </w:r>
      <w:r w:rsidRPr="00811F3B">
        <w:t>]</w:t>
      </w:r>
      <w:r w:rsidR="00837320">
        <w:t>.</w:t>
      </w:r>
    </w:p>
    <w:p w14:paraId="132E3EDC" w14:textId="77777777" w:rsidR="00855A44" w:rsidRDefault="00855A44" w:rsidP="00855A44">
      <w:pPr>
        <w:pStyle w:val="a3"/>
      </w:pPr>
      <w:r>
        <w:t>Точность перевода имеет особенно важное значение в научных текстах. Неправильный перевод термина может привести к искажению смысла всей теоретической модели.</w:t>
      </w:r>
    </w:p>
    <w:p w14:paraId="381B5CDD" w14:textId="008A5124" w:rsidR="00855A44" w:rsidRDefault="00855A44" w:rsidP="00855A44">
      <w:pPr>
        <w:pStyle w:val="a3"/>
      </w:pPr>
      <w:r>
        <w:lastRenderedPageBreak/>
        <w:t xml:space="preserve">Например, если термин </w:t>
      </w:r>
      <w:r w:rsidR="00811F3B">
        <w:t>«</w:t>
      </w:r>
      <w:proofErr w:type="spellStart"/>
      <w:r>
        <w:t>marginal</w:t>
      </w:r>
      <w:proofErr w:type="spellEnd"/>
      <w:r>
        <w:t xml:space="preserve"> </w:t>
      </w:r>
      <w:proofErr w:type="spellStart"/>
      <w:r>
        <w:t>cost</w:t>
      </w:r>
      <w:proofErr w:type="spellEnd"/>
      <w:r w:rsidR="00811F3B">
        <w:t>»</w:t>
      </w:r>
      <w:r>
        <w:t xml:space="preserve"> перевести как «предельная стоимость», а не «предельные издержки», это может привести к путанице, поскольку в экономике понятия «стоимость» и «издержки» имеют разные значения.</w:t>
      </w:r>
    </w:p>
    <w:p w14:paraId="653950A3" w14:textId="31CDF35E" w:rsidR="00855A44" w:rsidRDefault="00855A44" w:rsidP="00855A44">
      <w:pPr>
        <w:pStyle w:val="a3"/>
      </w:pPr>
      <w:r>
        <w:t>Поэтому переводчик экономической литературы должен не только владеть языком, но и хорошо понимать экономическую теорию.</w:t>
      </w:r>
    </w:p>
    <w:p w14:paraId="4A512FB6" w14:textId="77777777" w:rsidR="00855A44" w:rsidRDefault="00855A44" w:rsidP="00811F3B">
      <w:pPr>
        <w:pStyle w:val="1"/>
      </w:pPr>
      <w:r>
        <w:t>Основные трудности перевода экономической терминологии</w:t>
      </w:r>
    </w:p>
    <w:p w14:paraId="45AAAB61" w14:textId="77777777" w:rsidR="00855A44" w:rsidRDefault="00855A44" w:rsidP="00855A44">
      <w:pPr>
        <w:pStyle w:val="a3"/>
      </w:pPr>
      <w:r>
        <w:t>Одной из ключевых особенностей экономических текстов является высокая концентрация терминов. Экономическая терминология формировалась на протяжении длительного времени и включает как общеэкономические понятия, так и термины, относящиеся к отдельным направлениям экономической науки. При переводе таких терминов переводчик сталкивается с рядом трудностей, связанных с различиями в языковых системах и научных традициях.</w:t>
      </w:r>
    </w:p>
    <w:p w14:paraId="4A1CCBA8" w14:textId="6A2A657C" w:rsidR="00855A44" w:rsidRDefault="00855A44" w:rsidP="00855A44">
      <w:pPr>
        <w:pStyle w:val="a3"/>
      </w:pPr>
      <w:r>
        <w:t>Исследователи переводоведения обычно выделяют несколько основных типов проблем, возникающих при переводе научной терминологии: терминологическая многозначность, отсутствие прямых эквивалентов, различия в структуре терминологических систем и влияние контекста на значение термина</w:t>
      </w:r>
      <w:r w:rsidR="00811F3B">
        <w:t xml:space="preserve"> </w:t>
      </w:r>
      <w:r w:rsidR="00811F3B" w:rsidRPr="00811F3B">
        <w:t>[4]</w:t>
      </w:r>
      <w:r>
        <w:t>.</w:t>
      </w:r>
    </w:p>
    <w:p w14:paraId="59E21F80" w14:textId="77777777" w:rsidR="00855A44" w:rsidRDefault="00855A44" w:rsidP="00855A44">
      <w:pPr>
        <w:pStyle w:val="a3"/>
      </w:pPr>
      <w:r>
        <w:t>Многие экономические термины обладают несколькими значениями, что может создавать трудности при переводе. Одно и то же слово может использоваться в разных областях экономики и иметь при этом различные значения.</w:t>
      </w:r>
    </w:p>
    <w:p w14:paraId="5D45A429" w14:textId="68CCEB14" w:rsidR="00855A44" w:rsidRDefault="00855A44" w:rsidP="00855A44">
      <w:pPr>
        <w:pStyle w:val="a3"/>
      </w:pPr>
      <w:r>
        <w:t xml:space="preserve">Например, термин </w:t>
      </w:r>
      <w:r w:rsidR="00811F3B">
        <w:t>«</w:t>
      </w:r>
      <w:proofErr w:type="spellStart"/>
      <w:r>
        <w:t>capital</w:t>
      </w:r>
      <w:proofErr w:type="spellEnd"/>
      <w:r w:rsidR="00811F3B">
        <w:t>»</w:t>
      </w:r>
      <w:r>
        <w:t xml:space="preserve"> в экономических текстах может обозначать:</w:t>
      </w:r>
    </w:p>
    <w:p w14:paraId="67EE341A" w14:textId="77777777" w:rsidR="00811F3B" w:rsidRDefault="00855A44" w:rsidP="008C43AB">
      <w:pPr>
        <w:pStyle w:val="-"/>
      </w:pPr>
      <w:r>
        <w:t>финансовые ресурсы предприятия</w:t>
      </w:r>
      <w:r w:rsidR="00811F3B">
        <w:t>;</w:t>
      </w:r>
    </w:p>
    <w:p w14:paraId="798ABE3B" w14:textId="77777777" w:rsidR="00811F3B" w:rsidRDefault="00855A44" w:rsidP="008C43AB">
      <w:pPr>
        <w:pStyle w:val="-"/>
      </w:pPr>
      <w:r>
        <w:t>средства производства</w:t>
      </w:r>
      <w:r w:rsidR="00811F3B">
        <w:t>;</w:t>
      </w:r>
    </w:p>
    <w:p w14:paraId="1605848E" w14:textId="77777777" w:rsidR="00811F3B" w:rsidRDefault="00855A44" w:rsidP="008C43AB">
      <w:pPr>
        <w:pStyle w:val="-"/>
      </w:pPr>
      <w:r>
        <w:t>инвестиционные ресурсы</w:t>
      </w:r>
      <w:r w:rsidR="00811F3B">
        <w:t>;</w:t>
      </w:r>
    </w:p>
    <w:p w14:paraId="39D9498D" w14:textId="6CBB0384" w:rsidR="00855A44" w:rsidRDefault="00855A44" w:rsidP="008C43AB">
      <w:pPr>
        <w:pStyle w:val="-"/>
        <w:spacing w:after="120"/>
      </w:pPr>
      <w:r>
        <w:t>накопленные активы</w:t>
      </w:r>
      <w:r w:rsidR="00811F3B">
        <w:t>.</w:t>
      </w:r>
    </w:p>
    <w:p w14:paraId="4C79B665" w14:textId="662E0B88" w:rsidR="00855A44" w:rsidRDefault="00855A44" w:rsidP="008C43AB">
      <w:pPr>
        <w:pStyle w:val="a3"/>
        <w:spacing w:line="223" w:lineRule="auto"/>
      </w:pPr>
      <w:r>
        <w:t>В зависимости от контекста перевод может изменяться. В макроэкономических текстах термин чаще всего переводится как «капитал», тогда как в бухгалтерском или финансовом контексте он может обозначать «собственные средства» или «активы».</w:t>
      </w:r>
    </w:p>
    <w:p w14:paraId="4AB05B73" w14:textId="43EFF620" w:rsidR="00855A44" w:rsidRDefault="00855A44" w:rsidP="008C43AB">
      <w:pPr>
        <w:pStyle w:val="a3"/>
        <w:spacing w:line="223" w:lineRule="auto"/>
      </w:pPr>
      <w:r>
        <w:t xml:space="preserve">Аналогичная ситуация наблюдается с термином </w:t>
      </w:r>
      <w:r w:rsidR="00811F3B">
        <w:t>«</w:t>
      </w:r>
      <w:proofErr w:type="spellStart"/>
      <w:r>
        <w:t>equity</w:t>
      </w:r>
      <w:proofErr w:type="spellEnd"/>
      <w:r w:rsidR="00811F3B">
        <w:t>»</w:t>
      </w:r>
      <w:r>
        <w:t>. В экономической литературе он может переводиться как «собственный капитал», «акционерный капитал» или «доля участия». Выбор конкретного варианта зависит от контекста и от того, о какой сфере экономики идёт речь.</w:t>
      </w:r>
    </w:p>
    <w:p w14:paraId="2C23AD0D" w14:textId="77777777" w:rsidR="00855A44" w:rsidRDefault="00855A44" w:rsidP="008C43AB">
      <w:pPr>
        <w:pStyle w:val="a3"/>
        <w:spacing w:line="223" w:lineRule="auto"/>
      </w:pPr>
      <w:r>
        <w:t>Подобная многозначность требует от переводчика внимательного анализа текста. Простого обращения к словарю в таких случаях оказывается недостаточно, поскольку словарное значение термина не всегда отражает его реальное употребление в конкретной научной работе.</w:t>
      </w:r>
    </w:p>
    <w:p w14:paraId="1C5E282B" w14:textId="77777777" w:rsidR="00855A44" w:rsidRDefault="00855A44" w:rsidP="008C43AB">
      <w:pPr>
        <w:pStyle w:val="a3"/>
        <w:spacing w:line="223" w:lineRule="auto"/>
      </w:pPr>
      <w:r>
        <w:t>Вторая важная проблема связана с тем, что некоторые экономические термины не имеют прямых аналогов в русском языке. Это связано с тем, что экономические институты и практики в разных странах могут существенно различаться.</w:t>
      </w:r>
    </w:p>
    <w:p w14:paraId="6ADE5F68" w14:textId="6DE42190" w:rsidR="00855A44" w:rsidRDefault="00855A44" w:rsidP="008C43AB">
      <w:pPr>
        <w:pStyle w:val="a3"/>
        <w:spacing w:line="223" w:lineRule="auto"/>
      </w:pPr>
      <w:r>
        <w:t xml:space="preserve">Например, термин </w:t>
      </w:r>
      <w:r w:rsidR="00811F3B">
        <w:t>«</w:t>
      </w:r>
      <w:proofErr w:type="spellStart"/>
      <w:r>
        <w:t>outsourcing</w:t>
      </w:r>
      <w:proofErr w:type="spellEnd"/>
      <w:r w:rsidR="00811F3B">
        <w:t>»</w:t>
      </w:r>
      <w:r>
        <w:t xml:space="preserve"> первоначально не имел точного эквивалента в русском языке. В экономической литературе он начал использоваться в форме заимствования — «аутсорсинг». Позднее появились описательные переводы, такие как «передача функций внешним исполнителям», однако именно заимствованный вариант оказался наиболее устойчивым.</w:t>
      </w:r>
    </w:p>
    <w:p w14:paraId="24F33563" w14:textId="1D10FA53" w:rsidR="00855A44" w:rsidRDefault="00855A44" w:rsidP="00855A44">
      <w:pPr>
        <w:pStyle w:val="a3"/>
      </w:pPr>
      <w:r>
        <w:t xml:space="preserve">Похожая ситуация наблюдается с термином </w:t>
      </w:r>
      <w:r w:rsidR="00811F3B">
        <w:t>«</w:t>
      </w:r>
      <w:proofErr w:type="spellStart"/>
      <w:r>
        <w:t>startup</w:t>
      </w:r>
      <w:proofErr w:type="spellEnd"/>
      <w:r w:rsidR="00811F3B">
        <w:t>»</w:t>
      </w:r>
      <w:r>
        <w:t>. Несмотря на то что существуют варианты перевода («молодая инновационная компания», «новое технологическое предприятие»), в современной экономической литературе чаще используется заимствованная форма «стартап».</w:t>
      </w:r>
    </w:p>
    <w:p w14:paraId="2941C36D" w14:textId="15D38381" w:rsidR="00855A44" w:rsidRDefault="00855A44" w:rsidP="00855A44">
      <w:pPr>
        <w:pStyle w:val="a3"/>
      </w:pPr>
      <w:r>
        <w:t>Такие примеры показывают, что заимствование является одной из стратегий перевода экономической терминологии</w:t>
      </w:r>
      <w:r w:rsidR="00A03D40">
        <w:t xml:space="preserve"> </w:t>
      </w:r>
      <w:r w:rsidR="00A03D40" w:rsidRPr="00A03D40">
        <w:t>[2]</w:t>
      </w:r>
      <w:r>
        <w:t>.</w:t>
      </w:r>
    </w:p>
    <w:p w14:paraId="7A2E83EA" w14:textId="77777777" w:rsidR="00855A44" w:rsidRDefault="00855A44" w:rsidP="00811F3B">
      <w:pPr>
        <w:pStyle w:val="1"/>
      </w:pPr>
      <w:r>
        <w:t>Перевод экономических метафор</w:t>
      </w:r>
    </w:p>
    <w:p w14:paraId="206C9005" w14:textId="5A4437E7" w:rsidR="00855A44" w:rsidRDefault="00855A44" w:rsidP="008C43AB">
      <w:pPr>
        <w:pStyle w:val="a3"/>
        <w:spacing w:line="223" w:lineRule="auto"/>
      </w:pPr>
      <w:r>
        <w:t>Одной из особенностей экономического дискурса является использование метафорических выражений. Несмотря на то</w:t>
      </w:r>
      <w:r w:rsidR="00811F3B">
        <w:t>,</w:t>
      </w:r>
      <w:r>
        <w:t xml:space="preserve"> что экономическая наука стремится к точности и формальности, в научных и особенно учебных текстах часто используются метафоры, которые помогают наглядно объяснить сложные экономические процессы.</w:t>
      </w:r>
    </w:p>
    <w:p w14:paraId="7A93FAAA" w14:textId="4B71769D" w:rsidR="00855A44" w:rsidRDefault="00855A44" w:rsidP="008C43AB">
      <w:pPr>
        <w:pStyle w:val="a3"/>
        <w:spacing w:line="223" w:lineRule="auto"/>
      </w:pPr>
      <w:r>
        <w:t>Метафоры выполняют важную когнитивную функцию: они позволяют представить абстрактные экономические явления через более знакомые образы. Однако именно такие выражения нередко создают трудности при переводе, поскольку буквальный перевод не всегда передаёт их смысл</w:t>
      </w:r>
      <w:r w:rsidR="00A03D40">
        <w:t xml:space="preserve"> </w:t>
      </w:r>
      <w:r w:rsidR="00A03D40" w:rsidRPr="00A03D40">
        <w:t>[</w:t>
      </w:r>
      <w:r w:rsidR="00820C50" w:rsidRPr="00820C50">
        <w:t>5</w:t>
      </w:r>
      <w:r w:rsidR="00A03D40" w:rsidRPr="00A03D40">
        <w:t>]</w:t>
      </w:r>
      <w:r>
        <w:t>.</w:t>
      </w:r>
    </w:p>
    <w:p w14:paraId="2FD7C5A7" w14:textId="77777777" w:rsidR="00855A44" w:rsidRDefault="00855A44" w:rsidP="008C43AB">
      <w:pPr>
        <w:pStyle w:val="a3"/>
        <w:spacing w:line="223" w:lineRule="auto"/>
      </w:pPr>
      <w:r>
        <w:t>Рассмотрим несколько распространённых примеров.</w:t>
      </w:r>
    </w:p>
    <w:p w14:paraId="4040364B" w14:textId="287D1867" w:rsidR="00855A44" w:rsidRDefault="00855A44" w:rsidP="008C43AB">
      <w:pPr>
        <w:pStyle w:val="a3"/>
        <w:spacing w:line="223" w:lineRule="auto"/>
      </w:pPr>
      <w:r>
        <w:t xml:space="preserve">В англоязычной экономической литературе часто встречается выражение </w:t>
      </w:r>
      <w:r w:rsidR="00811F3B">
        <w:t>«</w:t>
      </w:r>
      <w:proofErr w:type="spellStart"/>
      <w:r>
        <w:t>economic</w:t>
      </w:r>
      <w:proofErr w:type="spellEnd"/>
      <w:r>
        <w:t xml:space="preserve"> </w:t>
      </w:r>
      <w:proofErr w:type="spellStart"/>
      <w:r>
        <w:t>growth</w:t>
      </w:r>
      <w:proofErr w:type="spellEnd"/>
      <w:r>
        <w:t xml:space="preserve"> </w:t>
      </w:r>
      <w:proofErr w:type="spellStart"/>
      <w:r>
        <w:t>engine</w:t>
      </w:r>
      <w:proofErr w:type="spellEnd"/>
      <w:r w:rsidR="00811F3B">
        <w:t>»</w:t>
      </w:r>
      <w:r>
        <w:t>, которое дословно можно перевести как «двигатель экономического роста».</w:t>
      </w:r>
    </w:p>
    <w:p w14:paraId="2B3AD664" w14:textId="77777777" w:rsidR="00855A44" w:rsidRPr="00855A44" w:rsidRDefault="00855A44" w:rsidP="008C43AB">
      <w:pPr>
        <w:pStyle w:val="a3"/>
        <w:spacing w:line="223" w:lineRule="auto"/>
        <w:rPr>
          <w:lang w:val="en-US"/>
        </w:rPr>
      </w:pPr>
      <w:r>
        <w:t>Пример</w:t>
      </w:r>
      <w:r w:rsidRPr="00855A44">
        <w:rPr>
          <w:lang w:val="en-US"/>
        </w:rPr>
        <w:t xml:space="preserve"> </w:t>
      </w:r>
      <w:r>
        <w:t>предложения</w:t>
      </w:r>
      <w:r w:rsidRPr="00855A44">
        <w:rPr>
          <w:lang w:val="en-US"/>
        </w:rPr>
        <w:t>:</w:t>
      </w:r>
    </w:p>
    <w:p w14:paraId="1C10C1C0" w14:textId="102C59B1" w:rsidR="00855A44" w:rsidRPr="00811F3B" w:rsidRDefault="00811F3B" w:rsidP="008C43AB">
      <w:pPr>
        <w:pStyle w:val="a3"/>
        <w:spacing w:line="223" w:lineRule="auto"/>
        <w:rPr>
          <w:lang w:val="en-US"/>
        </w:rPr>
      </w:pPr>
      <w:r w:rsidRPr="00811F3B">
        <w:rPr>
          <w:lang w:val="en-US"/>
        </w:rPr>
        <w:t>«</w:t>
      </w:r>
      <w:r w:rsidR="00855A44" w:rsidRPr="00855A44">
        <w:rPr>
          <w:lang w:val="en-US"/>
        </w:rPr>
        <w:t xml:space="preserve">Innovation is often described as the main engine of economic </w:t>
      </w:r>
      <w:r w:rsidRPr="00855A44">
        <w:rPr>
          <w:lang w:val="en-US"/>
        </w:rPr>
        <w:t>growth</w:t>
      </w:r>
      <w:r w:rsidRPr="00811F3B">
        <w:rPr>
          <w:lang w:val="en-US"/>
        </w:rPr>
        <w:t>»</w:t>
      </w:r>
    </w:p>
    <w:p w14:paraId="0AE01CCB" w14:textId="77777777" w:rsidR="00855A44" w:rsidRDefault="00855A44" w:rsidP="008C43AB">
      <w:pPr>
        <w:pStyle w:val="a3"/>
        <w:spacing w:line="223" w:lineRule="auto"/>
      </w:pPr>
      <w:r>
        <w:t>Возможный перевод:</w:t>
      </w:r>
    </w:p>
    <w:p w14:paraId="43B3931A" w14:textId="10799DB1" w:rsidR="00855A44" w:rsidRDefault="00855A44" w:rsidP="008C43AB">
      <w:pPr>
        <w:pStyle w:val="a3"/>
        <w:spacing w:line="223" w:lineRule="auto"/>
      </w:pPr>
      <w:r>
        <w:t>«Инновации часто рассматриваются как главный двигатель экономического роста»</w:t>
      </w:r>
    </w:p>
    <w:p w14:paraId="55B348B1" w14:textId="77777777" w:rsidR="00855A44" w:rsidRDefault="00855A44" w:rsidP="008C43AB">
      <w:pPr>
        <w:pStyle w:val="a3"/>
        <w:spacing w:line="223" w:lineRule="auto"/>
      </w:pPr>
      <w:r>
        <w:t>В данном случае метафора сохраняется при переводе, поскольку она понятна и в русском языке.</w:t>
      </w:r>
    </w:p>
    <w:p w14:paraId="475C05EF" w14:textId="50CA7EA0" w:rsidR="00855A44" w:rsidRDefault="00855A44" w:rsidP="008C43AB">
      <w:pPr>
        <w:pStyle w:val="a3"/>
        <w:spacing w:line="223" w:lineRule="auto"/>
      </w:pPr>
      <w:r>
        <w:t xml:space="preserve">Другим распространённым примером является термин </w:t>
      </w:r>
      <w:r w:rsidR="00A03D40">
        <w:t>«</w:t>
      </w:r>
      <w:proofErr w:type="spellStart"/>
      <w:r>
        <w:t>market</w:t>
      </w:r>
      <w:proofErr w:type="spellEnd"/>
      <w:r>
        <w:t xml:space="preserve"> </w:t>
      </w:r>
      <w:proofErr w:type="spellStart"/>
      <w:r>
        <w:t>bubble</w:t>
      </w:r>
      <w:proofErr w:type="spellEnd"/>
      <w:r w:rsidR="00A03D40">
        <w:t>»</w:t>
      </w:r>
      <w:r>
        <w:t xml:space="preserve"> или </w:t>
      </w:r>
      <w:r w:rsidR="00A03D40">
        <w:t>«</w:t>
      </w:r>
      <w:proofErr w:type="spellStart"/>
      <w:r>
        <w:t>financial</w:t>
      </w:r>
      <w:proofErr w:type="spellEnd"/>
      <w:r>
        <w:t xml:space="preserve"> </w:t>
      </w:r>
      <w:proofErr w:type="spellStart"/>
      <w:r>
        <w:t>bubble</w:t>
      </w:r>
      <w:proofErr w:type="spellEnd"/>
      <w:r w:rsidR="00A03D40">
        <w:t>»</w:t>
      </w:r>
      <w:r>
        <w:t>.</w:t>
      </w:r>
    </w:p>
    <w:p w14:paraId="67BEB1E4" w14:textId="77777777" w:rsidR="00855A44" w:rsidRPr="00855A44" w:rsidRDefault="00855A44" w:rsidP="008C43AB">
      <w:pPr>
        <w:pStyle w:val="a3"/>
        <w:spacing w:line="223" w:lineRule="auto"/>
        <w:rPr>
          <w:lang w:val="en-US"/>
        </w:rPr>
      </w:pPr>
      <w:r>
        <w:t>Пример</w:t>
      </w:r>
      <w:r w:rsidRPr="00855A44">
        <w:rPr>
          <w:lang w:val="en-US"/>
        </w:rPr>
        <w:t xml:space="preserve"> </w:t>
      </w:r>
      <w:r>
        <w:t>предложения</w:t>
      </w:r>
      <w:r w:rsidRPr="00855A44">
        <w:rPr>
          <w:lang w:val="en-US"/>
        </w:rPr>
        <w:t>:</w:t>
      </w:r>
    </w:p>
    <w:p w14:paraId="4763234E" w14:textId="6710071C" w:rsidR="00855A44" w:rsidRPr="00A03D40" w:rsidRDefault="00A03D40" w:rsidP="008C43AB">
      <w:pPr>
        <w:pStyle w:val="a3"/>
        <w:spacing w:line="223" w:lineRule="auto"/>
        <w:rPr>
          <w:lang w:val="en-US"/>
        </w:rPr>
      </w:pPr>
      <w:r w:rsidRPr="00A03D40">
        <w:rPr>
          <w:lang w:val="en-US"/>
        </w:rPr>
        <w:t>«</w:t>
      </w:r>
      <w:r w:rsidR="00855A44" w:rsidRPr="00855A44">
        <w:rPr>
          <w:lang w:val="en-US"/>
        </w:rPr>
        <w:t>The housing bubble in the United States collapsed during the financial crisis</w:t>
      </w:r>
      <w:r w:rsidRPr="00A03D40">
        <w:rPr>
          <w:lang w:val="en-US"/>
        </w:rPr>
        <w:t>»</w:t>
      </w:r>
    </w:p>
    <w:p w14:paraId="6FB48936" w14:textId="77777777" w:rsidR="00855A44" w:rsidRDefault="00855A44" w:rsidP="008C43AB">
      <w:pPr>
        <w:pStyle w:val="a3"/>
        <w:spacing w:line="223" w:lineRule="auto"/>
      </w:pPr>
      <w:r>
        <w:t>Возможный перевод:</w:t>
      </w:r>
    </w:p>
    <w:p w14:paraId="44BA5D5A" w14:textId="77777777" w:rsidR="00855A44" w:rsidRDefault="00855A44" w:rsidP="008C43AB">
      <w:pPr>
        <w:pStyle w:val="a3"/>
        <w:spacing w:line="223" w:lineRule="auto"/>
      </w:pPr>
      <w:r>
        <w:t>«Пузырь на рынке недвижимости в США лопнул во время финансового кризиса.»</w:t>
      </w:r>
    </w:p>
    <w:p w14:paraId="458C4F6F" w14:textId="7EE2829E" w:rsidR="00855A44" w:rsidRDefault="00855A44" w:rsidP="008C43AB">
      <w:pPr>
        <w:pStyle w:val="a3"/>
        <w:spacing w:line="223" w:lineRule="auto"/>
      </w:pPr>
      <w:r>
        <w:t>Интересно, что выражение «финансовый пузырь» также стало частью русскоязычной экономической терминологии. Несмотря на метафорический характер, оно используется в научных публикациях и учебниках.</w:t>
      </w:r>
    </w:p>
    <w:p w14:paraId="6896997C" w14:textId="2D90EB32" w:rsidR="00855A44" w:rsidRDefault="00855A44" w:rsidP="008C43AB">
      <w:pPr>
        <w:pStyle w:val="a3"/>
        <w:spacing w:line="223" w:lineRule="auto"/>
      </w:pPr>
      <w:r>
        <w:t xml:space="preserve">Ещё один пример — термин </w:t>
      </w:r>
      <w:r w:rsidR="00A03D40">
        <w:t>«</w:t>
      </w:r>
      <w:proofErr w:type="spellStart"/>
      <w:r>
        <w:t>price</w:t>
      </w:r>
      <w:proofErr w:type="spellEnd"/>
      <w:r>
        <w:t xml:space="preserve"> </w:t>
      </w:r>
      <w:proofErr w:type="spellStart"/>
      <w:r>
        <w:t>shock</w:t>
      </w:r>
      <w:proofErr w:type="spellEnd"/>
      <w:r w:rsidR="00A03D40">
        <w:t>».</w:t>
      </w:r>
    </w:p>
    <w:p w14:paraId="166E32A1" w14:textId="77777777" w:rsidR="00855A44" w:rsidRPr="00855A44" w:rsidRDefault="00855A44" w:rsidP="008C43AB">
      <w:pPr>
        <w:pStyle w:val="a3"/>
        <w:spacing w:line="223" w:lineRule="auto"/>
        <w:rPr>
          <w:lang w:val="en-US"/>
        </w:rPr>
      </w:pPr>
      <w:r>
        <w:lastRenderedPageBreak/>
        <w:t>Пример</w:t>
      </w:r>
      <w:r w:rsidRPr="00855A44">
        <w:rPr>
          <w:lang w:val="en-US"/>
        </w:rPr>
        <w:t xml:space="preserve"> </w:t>
      </w:r>
      <w:r>
        <w:t>предложения</w:t>
      </w:r>
      <w:r w:rsidRPr="00855A44">
        <w:rPr>
          <w:lang w:val="en-US"/>
        </w:rPr>
        <w:t>:</w:t>
      </w:r>
    </w:p>
    <w:p w14:paraId="3425C079" w14:textId="43DE9E00" w:rsidR="00855A44" w:rsidRPr="00A03D40" w:rsidRDefault="00A03D40" w:rsidP="00855A44">
      <w:pPr>
        <w:pStyle w:val="a3"/>
        <w:rPr>
          <w:lang w:val="en-US"/>
        </w:rPr>
      </w:pPr>
      <w:r w:rsidRPr="00A03D40">
        <w:rPr>
          <w:lang w:val="en-US"/>
        </w:rPr>
        <w:t>«</w:t>
      </w:r>
      <w:r w:rsidR="00855A44" w:rsidRPr="00855A44">
        <w:rPr>
          <w:lang w:val="en-US"/>
        </w:rPr>
        <w:t>The economy experienced a severe oil price shock in the 1970s</w:t>
      </w:r>
      <w:r w:rsidRPr="00A03D40">
        <w:rPr>
          <w:lang w:val="en-US"/>
        </w:rPr>
        <w:t>»</w:t>
      </w:r>
    </w:p>
    <w:p w14:paraId="1D63262F" w14:textId="77777777" w:rsidR="00855A44" w:rsidRDefault="00855A44" w:rsidP="00855A44">
      <w:pPr>
        <w:pStyle w:val="a3"/>
      </w:pPr>
      <w:r>
        <w:t>Возможный перевод:</w:t>
      </w:r>
    </w:p>
    <w:p w14:paraId="7FFE482A" w14:textId="77777777" w:rsidR="00855A44" w:rsidRDefault="00855A44" w:rsidP="00855A44">
      <w:pPr>
        <w:pStyle w:val="a3"/>
      </w:pPr>
      <w:r>
        <w:t>«Экономика пережила серьёзный шок цен на нефть в 1970-е годы.»</w:t>
      </w:r>
    </w:p>
    <w:p w14:paraId="42672CB7" w14:textId="6158E8B1" w:rsidR="00855A44" w:rsidRDefault="00855A44" w:rsidP="00855A44">
      <w:pPr>
        <w:pStyle w:val="a3"/>
      </w:pPr>
      <w:r>
        <w:t xml:space="preserve">В данном случае слово </w:t>
      </w:r>
      <w:r w:rsidR="00A03D40">
        <w:t>«</w:t>
      </w:r>
      <w:proofErr w:type="spellStart"/>
      <w:r>
        <w:t>shock</w:t>
      </w:r>
      <w:proofErr w:type="spellEnd"/>
      <w:r w:rsidR="00A03D40">
        <w:t>»</w:t>
      </w:r>
      <w:r>
        <w:t xml:space="preserve"> переводится как «шок», что является прямым заимствованием из английского языка. Такой перевод широко используется в экономической литературе.</w:t>
      </w:r>
    </w:p>
    <w:p w14:paraId="5967379A" w14:textId="77777777" w:rsidR="00837320" w:rsidRDefault="00837320" w:rsidP="00A03D40">
      <w:pPr>
        <w:pStyle w:val="1"/>
      </w:pPr>
      <w:r>
        <w:t>Переводческие стратегии при работе с экономическими текстами</w:t>
      </w:r>
    </w:p>
    <w:p w14:paraId="3A0B6434" w14:textId="202F4D3C" w:rsidR="00837320" w:rsidRDefault="00837320" w:rsidP="00837320">
      <w:pPr>
        <w:pStyle w:val="a3"/>
      </w:pPr>
      <w:r>
        <w:t>Как показывает анализ англоязычных экономических текстов, переводчик сталкивается с различными типами трудностей, связанными как с особенностями терминологии, так и со структурой научного дискурса. Для решения этих проблем используются различные переводческие стратегии</w:t>
      </w:r>
      <w:r w:rsidR="00820C50">
        <w:rPr>
          <w:lang w:val="en-US"/>
        </w:rPr>
        <w:t xml:space="preserve"> [7]</w:t>
      </w:r>
      <w:r>
        <w:t>.</w:t>
      </w:r>
    </w:p>
    <w:p w14:paraId="685C4082" w14:textId="2AD473AF" w:rsidR="00837320" w:rsidRDefault="00837320" w:rsidP="00A03D40">
      <w:pPr>
        <w:pStyle w:val="a3"/>
        <w:numPr>
          <w:ilvl w:val="0"/>
          <w:numId w:val="37"/>
        </w:numPr>
      </w:pPr>
      <w:r>
        <w:t>Калькирование как переводческая стратегия</w:t>
      </w:r>
    </w:p>
    <w:p w14:paraId="0F8D4E2B" w14:textId="77777777" w:rsidR="00837320" w:rsidRDefault="00837320" w:rsidP="00837320">
      <w:pPr>
        <w:pStyle w:val="a3"/>
      </w:pPr>
      <w:r>
        <w:t>Калькирование является одной из наиболее распространённых стратегий при переводе экономической терминологии. Оно предполагает буквальный перенос структуры иностранного выражения на русский язык.</w:t>
      </w:r>
    </w:p>
    <w:p w14:paraId="03CBD718" w14:textId="77777777" w:rsidR="00837320" w:rsidRDefault="00837320" w:rsidP="00837320">
      <w:pPr>
        <w:pStyle w:val="a3"/>
      </w:pPr>
      <w:r>
        <w:t>Во многих случаях калькирование оказывается эффективным, поскольку позволяет сохранить связь между оригинальным термином и его переводом. Именно таким образом в русском языке появились многие экономические термины.</w:t>
      </w:r>
    </w:p>
    <w:p w14:paraId="3BDB28AD" w14:textId="77777777" w:rsidR="00837320" w:rsidRDefault="00837320" w:rsidP="00837320">
      <w:pPr>
        <w:pStyle w:val="a3"/>
      </w:pPr>
      <w:r>
        <w:t>К числу таких терминов относятся:</w:t>
      </w:r>
    </w:p>
    <w:p w14:paraId="58D22DD3" w14:textId="0815D019" w:rsidR="00A03D40" w:rsidRDefault="00837320" w:rsidP="008C43AB">
      <w:pPr>
        <w:pStyle w:val="-"/>
      </w:pPr>
      <w:proofErr w:type="spellStart"/>
      <w:r>
        <w:t>human</w:t>
      </w:r>
      <w:proofErr w:type="spellEnd"/>
      <w:r>
        <w:t xml:space="preserve"> </w:t>
      </w:r>
      <w:proofErr w:type="spellStart"/>
      <w:r>
        <w:t>capital</w:t>
      </w:r>
      <w:proofErr w:type="spellEnd"/>
      <w:r>
        <w:t xml:space="preserve"> — человеческий капитал</w:t>
      </w:r>
      <w:r w:rsidR="00A03D40">
        <w:t>;</w:t>
      </w:r>
    </w:p>
    <w:p w14:paraId="026C5724" w14:textId="47DD1464" w:rsidR="00A03D40" w:rsidRDefault="00837320" w:rsidP="008C43AB">
      <w:pPr>
        <w:pStyle w:val="-"/>
      </w:pPr>
      <w:proofErr w:type="spellStart"/>
      <w:r>
        <w:t>market</w:t>
      </w:r>
      <w:proofErr w:type="spellEnd"/>
      <w:r>
        <w:t xml:space="preserve"> </w:t>
      </w:r>
      <w:proofErr w:type="spellStart"/>
      <w:r>
        <w:t>failure</w:t>
      </w:r>
      <w:proofErr w:type="spellEnd"/>
      <w:r>
        <w:t xml:space="preserve"> — провал рынка</w:t>
      </w:r>
      <w:r w:rsidR="00A03D40">
        <w:t>;</w:t>
      </w:r>
    </w:p>
    <w:p w14:paraId="42245D23" w14:textId="07641AD8" w:rsidR="00A03D40" w:rsidRDefault="00837320" w:rsidP="008C43AB">
      <w:pPr>
        <w:pStyle w:val="-"/>
      </w:pPr>
      <w:proofErr w:type="spellStart"/>
      <w:r>
        <w:t>public</w:t>
      </w:r>
      <w:proofErr w:type="spellEnd"/>
      <w:r>
        <w:t xml:space="preserve"> </w:t>
      </w:r>
      <w:proofErr w:type="spellStart"/>
      <w:r>
        <w:t>goods</w:t>
      </w:r>
      <w:proofErr w:type="spellEnd"/>
      <w:r>
        <w:t xml:space="preserve"> — общественные блага</w:t>
      </w:r>
      <w:r w:rsidR="00A03D40">
        <w:t>;</w:t>
      </w:r>
    </w:p>
    <w:p w14:paraId="4D3D3F4E" w14:textId="26669422" w:rsidR="00837320" w:rsidRDefault="00837320" w:rsidP="008C43AB">
      <w:pPr>
        <w:pStyle w:val="-"/>
        <w:spacing w:after="120"/>
      </w:pPr>
      <w:proofErr w:type="spellStart"/>
      <w:r>
        <w:t>marginal</w:t>
      </w:r>
      <w:proofErr w:type="spellEnd"/>
      <w:r>
        <w:t xml:space="preserve"> </w:t>
      </w:r>
      <w:proofErr w:type="spellStart"/>
      <w:r>
        <w:t>utility</w:t>
      </w:r>
      <w:proofErr w:type="spellEnd"/>
      <w:r>
        <w:t xml:space="preserve"> — предельная полезность</w:t>
      </w:r>
      <w:r w:rsidR="00A03D40">
        <w:t>.</w:t>
      </w:r>
    </w:p>
    <w:p w14:paraId="74D6CBBC" w14:textId="77777777" w:rsidR="00837320" w:rsidRDefault="00837320" w:rsidP="00AE4BCB">
      <w:pPr>
        <w:pStyle w:val="a3"/>
        <w:spacing w:line="223" w:lineRule="auto"/>
      </w:pPr>
      <w:r>
        <w:t>Эти выражения являются кальками с английского языка, однако они успешно закрепились в русскоязычной экономической терминологии и широко используются в научной литературе.</w:t>
      </w:r>
    </w:p>
    <w:p w14:paraId="56C8F138" w14:textId="77777777" w:rsidR="00837320" w:rsidRDefault="00837320" w:rsidP="00AE4BCB">
      <w:pPr>
        <w:pStyle w:val="a3"/>
        <w:spacing w:line="223" w:lineRule="auto"/>
      </w:pPr>
      <w:r>
        <w:t>Тем не менее, калькирование не всегда является оптимальным решением. Иногда буквальный перевод может создавать неестественные конструкции или затруднять понимание текста. В таких случаях переводчик может использовать другие стратегии.</w:t>
      </w:r>
    </w:p>
    <w:p w14:paraId="73CCE5A7" w14:textId="3D290CD7" w:rsidR="00837320" w:rsidRDefault="00837320" w:rsidP="00A03D40">
      <w:pPr>
        <w:pStyle w:val="a3"/>
        <w:numPr>
          <w:ilvl w:val="0"/>
          <w:numId w:val="37"/>
        </w:numPr>
      </w:pPr>
      <w:r>
        <w:t>Описательный перевод</w:t>
      </w:r>
    </w:p>
    <w:p w14:paraId="28BC38CB" w14:textId="77777777" w:rsidR="00837320" w:rsidRDefault="00837320" w:rsidP="00AE4BCB">
      <w:pPr>
        <w:pStyle w:val="a3"/>
        <w:spacing w:line="223" w:lineRule="auto"/>
      </w:pPr>
      <w:r>
        <w:t>Описательный перевод используется в тех случаях, когда термин не имеет точного эквивалента в русском языке. В этом случае переводчик передаёт значение термина с помощью более развёрнутого объяснения.</w:t>
      </w:r>
    </w:p>
    <w:p w14:paraId="1F64733A" w14:textId="33505564" w:rsidR="00837320" w:rsidRDefault="00837320" w:rsidP="00AE4BCB">
      <w:pPr>
        <w:pStyle w:val="a3"/>
        <w:spacing w:line="223" w:lineRule="auto"/>
      </w:pPr>
      <w:r>
        <w:t xml:space="preserve">Например, термин </w:t>
      </w:r>
      <w:r w:rsidR="00A03D40">
        <w:t>«</w:t>
      </w:r>
      <w:proofErr w:type="spellStart"/>
      <w:r>
        <w:t>mortgage-backed</w:t>
      </w:r>
      <w:proofErr w:type="spellEnd"/>
      <w:r>
        <w:t xml:space="preserve"> </w:t>
      </w:r>
      <w:proofErr w:type="spellStart"/>
      <w:r>
        <w:t>securities</w:t>
      </w:r>
      <w:proofErr w:type="spellEnd"/>
      <w:r w:rsidR="00A03D40">
        <w:t>»</w:t>
      </w:r>
      <w:r>
        <w:t xml:space="preserve"> можно перевести как «ценные бумаги, обеспеченные ипотечными кредитами». Несмотря на то</w:t>
      </w:r>
      <w:r w:rsidR="00A03D40">
        <w:t>,</w:t>
      </w:r>
      <w:r>
        <w:t xml:space="preserve"> что такой перевод является более длинным, он позволяет точно передать содержание понятия.</w:t>
      </w:r>
    </w:p>
    <w:p w14:paraId="3CAF3292" w14:textId="77777777" w:rsidR="00837320" w:rsidRDefault="00837320" w:rsidP="00837320">
      <w:pPr>
        <w:pStyle w:val="a3"/>
      </w:pPr>
      <w:r>
        <w:t xml:space="preserve">Подобный подход особенно полезен при переводе новых терминов, которые ещё не получили широкого </w:t>
      </w:r>
      <w:r>
        <w:t>распространения в русскоязычной экономической литературе.</w:t>
      </w:r>
    </w:p>
    <w:p w14:paraId="2AC6E4D6" w14:textId="77777777" w:rsidR="00A03D40" w:rsidRDefault="00837320" w:rsidP="00837320">
      <w:pPr>
        <w:pStyle w:val="a3"/>
        <w:numPr>
          <w:ilvl w:val="0"/>
          <w:numId w:val="37"/>
        </w:numPr>
      </w:pPr>
      <w:r>
        <w:t>Заимствование терминов</w:t>
      </w:r>
    </w:p>
    <w:p w14:paraId="266AFED9" w14:textId="02770351" w:rsidR="00837320" w:rsidRDefault="00837320" w:rsidP="008C43AB">
      <w:pPr>
        <w:pStyle w:val="a3"/>
      </w:pPr>
      <w:r>
        <w:t xml:space="preserve">В некоторых случаях экономические термины </w:t>
      </w:r>
      <w:r w:rsidRPr="008C43AB">
        <w:t>заимствуются</w:t>
      </w:r>
      <w:r>
        <w:t xml:space="preserve"> из английского языка без перевода. Это особенно характерно для терминов, связанных с новыми экономическими явлениями или технологиями.</w:t>
      </w:r>
    </w:p>
    <w:p w14:paraId="5E096414" w14:textId="77777777" w:rsidR="00837320" w:rsidRDefault="00837320" w:rsidP="00837320">
      <w:pPr>
        <w:pStyle w:val="a3"/>
      </w:pPr>
      <w:r>
        <w:t>К числу таких заимствований относятся:</w:t>
      </w:r>
    </w:p>
    <w:p w14:paraId="4C522856" w14:textId="77777777" w:rsidR="00A03D40" w:rsidRDefault="00837320" w:rsidP="008C43AB">
      <w:pPr>
        <w:pStyle w:val="-"/>
      </w:pPr>
      <w:r>
        <w:t>аутсорсинг (</w:t>
      </w:r>
      <w:proofErr w:type="spellStart"/>
      <w:r>
        <w:t>outsourcing</w:t>
      </w:r>
      <w:proofErr w:type="spellEnd"/>
      <w:r>
        <w:t>)</w:t>
      </w:r>
      <w:r w:rsidR="00A03D40">
        <w:t>;</w:t>
      </w:r>
    </w:p>
    <w:p w14:paraId="5329FFA6" w14:textId="77777777" w:rsidR="00A03D40" w:rsidRDefault="00837320" w:rsidP="008C43AB">
      <w:pPr>
        <w:pStyle w:val="-"/>
      </w:pPr>
      <w:r>
        <w:t>стартап (</w:t>
      </w:r>
      <w:proofErr w:type="spellStart"/>
      <w:r>
        <w:t>startup</w:t>
      </w:r>
      <w:proofErr w:type="spellEnd"/>
      <w:r>
        <w:t>)</w:t>
      </w:r>
      <w:r w:rsidR="00A03D40">
        <w:t>;</w:t>
      </w:r>
    </w:p>
    <w:p w14:paraId="3303AEC0" w14:textId="0D416FCE" w:rsidR="00837320" w:rsidRDefault="00837320" w:rsidP="008C43AB">
      <w:pPr>
        <w:pStyle w:val="-"/>
        <w:spacing w:after="120"/>
      </w:pPr>
      <w:r>
        <w:t>хеджирование (</w:t>
      </w:r>
      <w:proofErr w:type="spellStart"/>
      <w:r>
        <w:t>hedging</w:t>
      </w:r>
      <w:proofErr w:type="spellEnd"/>
      <w:r>
        <w:t>)</w:t>
      </w:r>
      <w:r w:rsidR="00A03D40">
        <w:t>.</w:t>
      </w:r>
    </w:p>
    <w:p w14:paraId="3E8C0FA6" w14:textId="684EC3BE" w:rsidR="00837320" w:rsidRDefault="00837320" w:rsidP="00837320">
      <w:pPr>
        <w:pStyle w:val="a3"/>
      </w:pPr>
      <w:r>
        <w:t>Использование заимствований может быть оправдано в тех случаях, когда термин уже широко используется в профессиональной среде</w:t>
      </w:r>
      <w:r w:rsidR="00A03D40" w:rsidRPr="00A03D40">
        <w:t xml:space="preserve"> [</w:t>
      </w:r>
      <w:r w:rsidR="00820C50" w:rsidRPr="00820C50">
        <w:t>6</w:t>
      </w:r>
      <w:r w:rsidR="00A03D40" w:rsidRPr="00A03D40">
        <w:t>]</w:t>
      </w:r>
      <w:r>
        <w:t>.</w:t>
      </w:r>
    </w:p>
    <w:p w14:paraId="4414C5A2" w14:textId="77777777" w:rsidR="00837320" w:rsidRDefault="00837320" w:rsidP="00837320">
      <w:pPr>
        <w:pStyle w:val="a3"/>
      </w:pPr>
      <w:r>
        <w:t>Однако чрезмерное количество заимствований может усложнять восприятие текста, особенно для студентов, которые только начинают изучать экономическую терминологию.</w:t>
      </w:r>
    </w:p>
    <w:p w14:paraId="155CAE92" w14:textId="77777777" w:rsidR="00837320" w:rsidRDefault="00837320" w:rsidP="00A03D40">
      <w:pPr>
        <w:pStyle w:val="1"/>
      </w:pPr>
      <w:r>
        <w:t>Заключение</w:t>
      </w:r>
    </w:p>
    <w:p w14:paraId="1CEB9B3D" w14:textId="77777777" w:rsidR="00837320" w:rsidRDefault="00837320" w:rsidP="00837320">
      <w:pPr>
        <w:pStyle w:val="a3"/>
      </w:pPr>
      <w:r>
        <w:t>Перевод англоязычной экономической литературы представляет собой сложный и многоуровневый процесс, требующий сочетания лингвистических и предметных знаний. Экономические тексты отличаются высокой степенью терминологической насыщенности, использованием абстрактных категорий и сложных логических конструкций.</w:t>
      </w:r>
    </w:p>
    <w:p w14:paraId="7F3E40C8" w14:textId="77777777" w:rsidR="00837320" w:rsidRDefault="00837320" w:rsidP="00837320">
      <w:pPr>
        <w:pStyle w:val="a3"/>
      </w:pPr>
      <w:r>
        <w:t>Анализ показал, что основными трудностями перевода экономических текстов являются терминологическая многозначность, отсутствие прямых эквивалентов и необходимость передачи сложных теоретических понятий.</w:t>
      </w:r>
    </w:p>
    <w:p w14:paraId="79C82A13" w14:textId="77777777" w:rsidR="00837320" w:rsidRDefault="00837320" w:rsidP="00837320">
      <w:pPr>
        <w:pStyle w:val="a3"/>
      </w:pPr>
      <w:r>
        <w:t>Кроме того, определённые трудности возникают при переводе метафорических выражений и институциональной терминологии, связанной с особенностями экономических систем различных стран.</w:t>
      </w:r>
    </w:p>
    <w:p w14:paraId="037060F0" w14:textId="77777777" w:rsidR="00837320" w:rsidRDefault="00837320" w:rsidP="00837320">
      <w:pPr>
        <w:pStyle w:val="a3"/>
      </w:pPr>
      <w:r>
        <w:t>Для решения этих проблем переводчики используют различные стратегии, включая использование устоявшихся эквивалентов, калькирование, описательный перевод и заимствование терминов.</w:t>
      </w:r>
    </w:p>
    <w:p w14:paraId="006A7F14" w14:textId="77777777" w:rsidR="00837320" w:rsidRDefault="00837320" w:rsidP="00837320">
      <w:pPr>
        <w:pStyle w:val="a3"/>
      </w:pPr>
      <w:r>
        <w:t>Таким образом, перевод экономической литературы играет важную роль в развитии экономического образования и способствует интеграции национальной науки в мировое академическое пространство.</w:t>
      </w:r>
    </w:p>
    <w:p w14:paraId="61C3618B" w14:textId="573F27A1" w:rsidR="00820C50" w:rsidRPr="00820C50" w:rsidRDefault="00837320" w:rsidP="008C43AB">
      <w:pPr>
        <w:pStyle w:val="5"/>
        <w:rPr>
          <w:lang w:val="en-US"/>
        </w:rPr>
      </w:pPr>
      <w:r>
        <w:t>Список литературы</w:t>
      </w:r>
    </w:p>
    <w:p w14:paraId="1F81F275" w14:textId="7DE4D735" w:rsidR="00820C50" w:rsidRPr="00820C50" w:rsidRDefault="00820C50" w:rsidP="008C43AB">
      <w:pPr>
        <w:pStyle w:val="a0"/>
      </w:pPr>
      <w:r>
        <w:t>Алексеева И.С. Введение в переводоведение. СПб.: Филологический факультет СПбГУ, 2004.</w:t>
      </w:r>
    </w:p>
    <w:p w14:paraId="3A84F5F7" w14:textId="4332474E" w:rsidR="00820C50" w:rsidRDefault="00820C50" w:rsidP="008C43AB">
      <w:pPr>
        <w:pStyle w:val="a0"/>
      </w:pPr>
      <w:proofErr w:type="spellStart"/>
      <w:r>
        <w:t>Бархударов</w:t>
      </w:r>
      <w:proofErr w:type="spellEnd"/>
      <w:r>
        <w:t xml:space="preserve"> Л.С. Язык и перевод: вопросы общей и частной теории перевода. М.: ЛКИ, 2008.</w:t>
      </w:r>
    </w:p>
    <w:p w14:paraId="67708166" w14:textId="41B34CBA" w:rsidR="00A03D40" w:rsidRDefault="00837320" w:rsidP="008C43AB">
      <w:pPr>
        <w:pStyle w:val="a0"/>
      </w:pPr>
      <w:r>
        <w:t>Комиссаров В.Н. Теория перев</w:t>
      </w:r>
      <w:r w:rsidR="008C43AB">
        <w:t xml:space="preserve">ода (лингвистические аспекты). </w:t>
      </w:r>
      <w:r>
        <w:t>М.: Высшая школа, 1990.</w:t>
      </w:r>
    </w:p>
    <w:p w14:paraId="7F536CF2" w14:textId="16935783" w:rsidR="00A03D40" w:rsidRDefault="00837320" w:rsidP="008C43AB">
      <w:pPr>
        <w:pStyle w:val="a0"/>
      </w:pPr>
      <w:r>
        <w:t>Нелюбин Л.Л. Введение в технику перевода. М.: Флинта, 2009.</w:t>
      </w:r>
    </w:p>
    <w:p w14:paraId="7396BFF1" w14:textId="77C7D353" w:rsidR="00820C50" w:rsidRPr="00820C50" w:rsidRDefault="00820C50" w:rsidP="008C43AB">
      <w:pPr>
        <w:pStyle w:val="a0"/>
      </w:pPr>
      <w:r w:rsidRPr="00A03D40">
        <w:rPr>
          <w:lang w:val="en-US"/>
        </w:rPr>
        <w:t>Jeremy Munday. Introducing Translation Studies: Theories and Applications. London: Routledge, 2016.</w:t>
      </w:r>
    </w:p>
    <w:p w14:paraId="2D1A5F11" w14:textId="4BC58547" w:rsidR="00A03D40" w:rsidRPr="00820C50" w:rsidRDefault="00837320" w:rsidP="008C43AB">
      <w:pPr>
        <w:pStyle w:val="a0"/>
      </w:pPr>
      <w:r w:rsidRPr="00A03D40">
        <w:rPr>
          <w:lang w:val="en-US"/>
        </w:rPr>
        <w:t>Peter Newmark. A Textbook of Translation. London: Prentice Hall, 1988.</w:t>
      </w:r>
    </w:p>
    <w:p w14:paraId="3D4E5094" w14:textId="77777777" w:rsidR="008C43AB" w:rsidRDefault="00820C50" w:rsidP="008C43AB">
      <w:pPr>
        <w:pStyle w:val="a0"/>
      </w:pPr>
      <w:r w:rsidRPr="00820C50">
        <w:rPr>
          <w:lang w:val="en-US"/>
        </w:rPr>
        <w:t>Mildred L. Larson</w:t>
      </w:r>
      <w:r>
        <w:rPr>
          <w:lang w:val="en-US"/>
        </w:rPr>
        <w:t xml:space="preserve">. </w:t>
      </w:r>
      <w:r w:rsidRPr="00820C50">
        <w:rPr>
          <w:lang w:val="en-US"/>
        </w:rPr>
        <w:t>Meaning-Based Translation: A Guide to Cross-Language Equivalence. Lanham: University Press of America, 1998.</w:t>
      </w:r>
    </w:p>
    <w:p w14:paraId="0819BA14" w14:textId="77777777" w:rsidR="008C43AB" w:rsidRPr="008C43AB" w:rsidRDefault="008C43AB" w:rsidP="008C43AB">
      <w:pPr>
        <w:sectPr w:rsidR="008C43AB" w:rsidRPr="008C43AB" w:rsidSect="007A55F7">
          <w:type w:val="continuous"/>
          <w:pgSz w:w="11906" w:h="16838" w:code="9"/>
          <w:pgMar w:top="907" w:right="907" w:bottom="1440" w:left="907" w:header="709" w:footer="709" w:gutter="0"/>
          <w:cols w:num="2" w:space="340"/>
          <w:docGrid w:linePitch="360"/>
        </w:sectPr>
      </w:pPr>
    </w:p>
    <w:p w14:paraId="007611B1" w14:textId="77777777" w:rsidR="008C43AB" w:rsidRPr="00AE4BCB" w:rsidRDefault="008C43AB" w:rsidP="00AE4BCB">
      <w:pPr>
        <w:pStyle w:val="a0"/>
        <w:numPr>
          <w:ilvl w:val="0"/>
          <w:numId w:val="0"/>
        </w:numPr>
        <w:spacing w:after="0" w:line="120" w:lineRule="auto"/>
        <w:ind w:left="289"/>
        <w:rPr>
          <w:sz w:val="4"/>
          <w:szCs w:val="4"/>
        </w:rPr>
      </w:pPr>
    </w:p>
    <w:sectPr w:rsidR="008C43AB" w:rsidRPr="00AE4BCB" w:rsidSect="008C43AB">
      <w:type w:val="continuous"/>
      <w:pgSz w:w="11906" w:h="16838" w:code="9"/>
      <w:pgMar w:top="907" w:right="907" w:bottom="1440" w:left="907" w:header="709" w:footer="709" w:gutter="0"/>
      <w:cols w:space="34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0F03C" w14:textId="77777777" w:rsidR="00AE4BCB" w:rsidRDefault="00AE4BCB" w:rsidP="00AE4BCB">
      <w:r>
        <w:separator/>
      </w:r>
    </w:p>
  </w:endnote>
  <w:endnote w:type="continuationSeparator" w:id="0">
    <w:p w14:paraId="7F304523" w14:textId="77777777" w:rsidR="00AE4BCB" w:rsidRDefault="00AE4BCB" w:rsidP="00AE4B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37902545"/>
      <w:docPartObj>
        <w:docPartGallery w:val="Page Numbers (Bottom of Page)"/>
        <w:docPartUnique/>
      </w:docPartObj>
    </w:sdtPr>
    <w:sdtContent>
      <w:p w14:paraId="6187D76F" w14:textId="5DE723DE" w:rsidR="00AE4BCB" w:rsidRDefault="00AE4BCB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6B876" w14:textId="77777777" w:rsidR="00AE4BCB" w:rsidRDefault="00AE4BCB" w:rsidP="00AE4BCB">
      <w:r>
        <w:separator/>
      </w:r>
    </w:p>
  </w:footnote>
  <w:footnote w:type="continuationSeparator" w:id="0">
    <w:p w14:paraId="417C53F0" w14:textId="77777777" w:rsidR="00AE4BCB" w:rsidRDefault="00AE4BCB" w:rsidP="00AE4BC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D0855C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C1AF93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A322C3B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9BEE5A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DF04246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744379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B60547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426D4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02DA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C3685F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A94DFF"/>
    <w:multiLevelType w:val="hybridMultilevel"/>
    <w:tmpl w:val="F8D21700"/>
    <w:lvl w:ilvl="0" w:tplc="99A01E7E">
      <w:numFmt w:val="bullet"/>
      <w:lvlText w:val="•"/>
      <w:lvlJc w:val="left"/>
      <w:pPr>
        <w:ind w:left="983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1" w15:restartNumberingAfterBreak="0">
    <w:nsid w:val="1D4E6560"/>
    <w:multiLevelType w:val="hybridMultilevel"/>
    <w:tmpl w:val="7584CF4A"/>
    <w:lvl w:ilvl="0" w:tplc="9EB61344">
      <w:start w:val="1"/>
      <w:numFmt w:val="decimal"/>
      <w:lvlText w:val="%1."/>
      <w:lvlJc w:val="left"/>
      <w:pPr>
        <w:ind w:left="889" w:hanging="5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4" w:hanging="360"/>
      </w:pPr>
    </w:lvl>
    <w:lvl w:ilvl="2" w:tplc="0419001B" w:tentative="1">
      <w:start w:val="1"/>
      <w:numFmt w:val="lowerRoman"/>
      <w:lvlText w:val="%3."/>
      <w:lvlJc w:val="right"/>
      <w:pPr>
        <w:ind w:left="2134" w:hanging="180"/>
      </w:pPr>
    </w:lvl>
    <w:lvl w:ilvl="3" w:tplc="0419000F" w:tentative="1">
      <w:start w:val="1"/>
      <w:numFmt w:val="decimal"/>
      <w:lvlText w:val="%4."/>
      <w:lvlJc w:val="left"/>
      <w:pPr>
        <w:ind w:left="2854" w:hanging="360"/>
      </w:pPr>
    </w:lvl>
    <w:lvl w:ilvl="4" w:tplc="04190019" w:tentative="1">
      <w:start w:val="1"/>
      <w:numFmt w:val="lowerLetter"/>
      <w:lvlText w:val="%5."/>
      <w:lvlJc w:val="left"/>
      <w:pPr>
        <w:ind w:left="3574" w:hanging="360"/>
      </w:pPr>
    </w:lvl>
    <w:lvl w:ilvl="5" w:tplc="0419001B" w:tentative="1">
      <w:start w:val="1"/>
      <w:numFmt w:val="lowerRoman"/>
      <w:lvlText w:val="%6."/>
      <w:lvlJc w:val="right"/>
      <w:pPr>
        <w:ind w:left="4294" w:hanging="180"/>
      </w:pPr>
    </w:lvl>
    <w:lvl w:ilvl="6" w:tplc="0419000F" w:tentative="1">
      <w:start w:val="1"/>
      <w:numFmt w:val="decimal"/>
      <w:lvlText w:val="%7."/>
      <w:lvlJc w:val="left"/>
      <w:pPr>
        <w:ind w:left="5014" w:hanging="360"/>
      </w:pPr>
    </w:lvl>
    <w:lvl w:ilvl="7" w:tplc="04190019" w:tentative="1">
      <w:start w:val="1"/>
      <w:numFmt w:val="lowerLetter"/>
      <w:lvlText w:val="%8."/>
      <w:lvlJc w:val="left"/>
      <w:pPr>
        <w:ind w:left="5734" w:hanging="360"/>
      </w:pPr>
    </w:lvl>
    <w:lvl w:ilvl="8" w:tplc="0419001B" w:tentative="1">
      <w:start w:val="1"/>
      <w:numFmt w:val="lowerRoman"/>
      <w:lvlText w:val="%9."/>
      <w:lvlJc w:val="right"/>
      <w:pPr>
        <w:ind w:left="6454" w:hanging="180"/>
      </w:pPr>
    </w:lvl>
  </w:abstractNum>
  <w:abstractNum w:abstractNumId="12" w15:restartNumberingAfterBreak="0">
    <w:nsid w:val="24B86C3C"/>
    <w:multiLevelType w:val="hybridMultilevel"/>
    <w:tmpl w:val="73306830"/>
    <w:lvl w:ilvl="0" w:tplc="E114685C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13" w15:restartNumberingAfterBreak="0">
    <w:nsid w:val="26CE5861"/>
    <w:multiLevelType w:val="hybridMultilevel"/>
    <w:tmpl w:val="8742806A"/>
    <w:lvl w:ilvl="0" w:tplc="99A01E7E">
      <w:numFmt w:val="bullet"/>
      <w:lvlText w:val="•"/>
      <w:lvlJc w:val="left"/>
      <w:pPr>
        <w:ind w:left="1082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8" w:hanging="360"/>
      </w:pPr>
      <w:rPr>
        <w:rFonts w:ascii="Wingdings" w:hAnsi="Wingdings" w:hint="default"/>
      </w:rPr>
    </w:lvl>
  </w:abstractNum>
  <w:abstractNum w:abstractNumId="14" w15:restartNumberingAfterBreak="0">
    <w:nsid w:val="2C29633A"/>
    <w:multiLevelType w:val="hybridMultilevel"/>
    <w:tmpl w:val="02EEAC7E"/>
    <w:lvl w:ilvl="0" w:tplc="E458C1BA">
      <w:start w:val="1"/>
      <w:numFmt w:val="bullet"/>
      <w:pStyle w:val="-"/>
      <w:lvlText w:val=""/>
      <w:lvlJc w:val="left"/>
      <w:pPr>
        <w:ind w:left="1009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ind w:left="17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9" w:hanging="360"/>
      </w:pPr>
      <w:rPr>
        <w:rFonts w:ascii="Wingdings" w:hAnsi="Wingdings" w:hint="default"/>
      </w:rPr>
    </w:lvl>
  </w:abstractNum>
  <w:abstractNum w:abstractNumId="15" w15:restartNumberingAfterBreak="0">
    <w:nsid w:val="37660336"/>
    <w:multiLevelType w:val="hybridMultilevel"/>
    <w:tmpl w:val="754EAC84"/>
    <w:lvl w:ilvl="0" w:tplc="C46877EA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CC5E57"/>
    <w:multiLevelType w:val="hybridMultilevel"/>
    <w:tmpl w:val="603AF43C"/>
    <w:lvl w:ilvl="0" w:tplc="21DE83DC">
      <w:start w:val="1"/>
      <w:numFmt w:val="decimal"/>
      <w:pStyle w:val="a"/>
      <w:lvlText w:val="Рис.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586F21"/>
    <w:multiLevelType w:val="hybridMultilevel"/>
    <w:tmpl w:val="2EDC3CBE"/>
    <w:lvl w:ilvl="0" w:tplc="0419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8" w15:restartNumberingAfterBreak="0">
    <w:nsid w:val="3EDF396E"/>
    <w:multiLevelType w:val="hybridMultilevel"/>
    <w:tmpl w:val="DE167AB8"/>
    <w:lvl w:ilvl="0" w:tplc="1B20DA2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strike w:val="0"/>
        <w:dstrike w:val="0"/>
        <w:color w:val="000000" w:themeColor="text1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89603E"/>
    <w:multiLevelType w:val="multilevel"/>
    <w:tmpl w:val="0AB06E12"/>
    <w:lvl w:ilvl="0">
      <w:start w:val="1"/>
      <w:numFmt w:val="upperRoman"/>
      <w:pStyle w:val="1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pStyle w:val="2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pStyle w:val="4"/>
      <w:lvlText w:val="%4)"/>
      <w:lvlJc w:val="left"/>
      <w:pPr>
        <w:tabs>
          <w:tab w:val="num" w:pos="630"/>
        </w:tabs>
        <w:ind w:firstLine="360"/>
      </w:pPr>
      <w:rPr>
        <w:rFonts w:ascii="Times New Roman" w:hAnsi="Times New Roman" w:cs="Times New Roman" w:hint="default"/>
        <w:b w:val="0"/>
        <w:bCs w:val="0"/>
        <w:i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20" w15:restartNumberingAfterBreak="0">
    <w:nsid w:val="49A334E9"/>
    <w:multiLevelType w:val="hybridMultilevel"/>
    <w:tmpl w:val="7B1EC43C"/>
    <w:lvl w:ilvl="0" w:tplc="E6F620BE">
      <w:start w:val="1"/>
      <w:numFmt w:val="upperRoman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B9563FD"/>
    <w:multiLevelType w:val="hybridMultilevel"/>
    <w:tmpl w:val="4046089C"/>
    <w:lvl w:ilvl="0" w:tplc="259E95F6">
      <w:start w:val="1"/>
      <w:numFmt w:val="decimal"/>
      <w:pStyle w:val="a0"/>
      <w:lvlText w:val="[%1]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CA544A"/>
    <w:multiLevelType w:val="singleLevel"/>
    <w:tmpl w:val="E1484500"/>
    <w:lvl w:ilvl="0">
      <w:start w:val="1"/>
      <w:numFmt w:val="decimal"/>
      <w:lvlText w:val="[%1]"/>
      <w:lvlJc w:val="left"/>
      <w:pPr>
        <w:tabs>
          <w:tab w:val="num" w:pos="2487"/>
        </w:tabs>
        <w:ind w:left="2487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3" w15:restartNumberingAfterBreak="0">
    <w:nsid w:val="57FE6E41"/>
    <w:multiLevelType w:val="hybridMultilevel"/>
    <w:tmpl w:val="1E6EA822"/>
    <w:lvl w:ilvl="0" w:tplc="6EB815B2">
      <w:start w:val="1"/>
      <w:numFmt w:val="decimal"/>
      <w:lvlText w:val="Рис. %1. 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C402C58"/>
    <w:multiLevelType w:val="hybridMultilevel"/>
    <w:tmpl w:val="C136E6FE"/>
    <w:lvl w:ilvl="0" w:tplc="1F321310">
      <w:start w:val="1"/>
      <w:numFmt w:val="decimal"/>
      <w:lvlText w:val="Рис. %1.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6CD32DA8"/>
    <w:multiLevelType w:val="singleLevel"/>
    <w:tmpl w:val="773808F0"/>
    <w:lvl w:ilvl="0">
      <w:start w:val="1"/>
      <w:numFmt w:val="upperRoman"/>
      <w:lvlText w:val="ТАБЛИЦА %1. "/>
      <w:lvlJc w:val="left"/>
      <w:pPr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6" w15:restartNumberingAfterBreak="0">
    <w:nsid w:val="71C30FF5"/>
    <w:multiLevelType w:val="hybridMultilevel"/>
    <w:tmpl w:val="D548C94E"/>
    <w:lvl w:ilvl="0" w:tplc="76A65866">
      <w:start w:val="1"/>
      <w:numFmt w:val="upperRoman"/>
      <w:lvlText w:val="ТАБЛИЦА %1. "/>
      <w:lvlJc w:val="center"/>
      <w:pPr>
        <w:ind w:left="814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6"/>
        <w:szCs w:val="16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729" w:hanging="360"/>
      </w:pPr>
    </w:lvl>
    <w:lvl w:ilvl="2" w:tplc="0419001B" w:tentative="1">
      <w:start w:val="1"/>
      <w:numFmt w:val="lowerRoman"/>
      <w:lvlText w:val="%3."/>
      <w:lvlJc w:val="right"/>
      <w:pPr>
        <w:ind w:left="2449" w:hanging="180"/>
      </w:pPr>
    </w:lvl>
    <w:lvl w:ilvl="3" w:tplc="0419000F" w:tentative="1">
      <w:start w:val="1"/>
      <w:numFmt w:val="decimal"/>
      <w:lvlText w:val="%4."/>
      <w:lvlJc w:val="left"/>
      <w:pPr>
        <w:ind w:left="3169" w:hanging="360"/>
      </w:pPr>
    </w:lvl>
    <w:lvl w:ilvl="4" w:tplc="04190019" w:tentative="1">
      <w:start w:val="1"/>
      <w:numFmt w:val="lowerLetter"/>
      <w:lvlText w:val="%5."/>
      <w:lvlJc w:val="left"/>
      <w:pPr>
        <w:ind w:left="3889" w:hanging="360"/>
      </w:pPr>
    </w:lvl>
    <w:lvl w:ilvl="5" w:tplc="0419001B" w:tentative="1">
      <w:start w:val="1"/>
      <w:numFmt w:val="lowerRoman"/>
      <w:lvlText w:val="%6."/>
      <w:lvlJc w:val="right"/>
      <w:pPr>
        <w:ind w:left="4609" w:hanging="180"/>
      </w:pPr>
    </w:lvl>
    <w:lvl w:ilvl="6" w:tplc="0419000F" w:tentative="1">
      <w:start w:val="1"/>
      <w:numFmt w:val="decimal"/>
      <w:lvlText w:val="%7."/>
      <w:lvlJc w:val="left"/>
      <w:pPr>
        <w:ind w:left="5329" w:hanging="360"/>
      </w:pPr>
    </w:lvl>
    <w:lvl w:ilvl="7" w:tplc="04190019" w:tentative="1">
      <w:start w:val="1"/>
      <w:numFmt w:val="lowerLetter"/>
      <w:lvlText w:val="%8."/>
      <w:lvlJc w:val="left"/>
      <w:pPr>
        <w:ind w:left="6049" w:hanging="360"/>
      </w:pPr>
    </w:lvl>
    <w:lvl w:ilvl="8" w:tplc="0419001B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7" w15:restartNumberingAfterBreak="0">
    <w:nsid w:val="72951F90"/>
    <w:multiLevelType w:val="hybridMultilevel"/>
    <w:tmpl w:val="149E351E"/>
    <w:lvl w:ilvl="0" w:tplc="446C6AE2">
      <w:start w:val="1"/>
      <w:numFmt w:val="upperRoman"/>
      <w:pStyle w:val="a1"/>
      <w:lvlText w:val="ТАБЛИЦА %1. "/>
      <w:lvlJc w:val="center"/>
      <w:pPr>
        <w:ind w:left="720" w:hanging="360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16"/>
        <w:u w:val="none"/>
        <w:effect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ligatures w14:val="none"/>
        <w14:numForm w14:val="default"/>
        <w14:numSpacing w14:val="default"/>
        <w14:stylisticSets/>
        <w14:cntxtAlts w14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16371E"/>
    <w:multiLevelType w:val="hybridMultilevel"/>
    <w:tmpl w:val="2EE09D2A"/>
    <w:lvl w:ilvl="0" w:tplc="99A01E7E">
      <w:numFmt w:val="bullet"/>
      <w:lvlText w:val="•"/>
      <w:lvlJc w:val="left"/>
      <w:pPr>
        <w:ind w:left="694" w:hanging="360"/>
      </w:pPr>
      <w:rPr>
        <w:rFonts w:ascii="Times New Roman" w:eastAsia="MS Mincho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1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3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5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7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9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1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3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54" w:hanging="360"/>
      </w:pPr>
      <w:rPr>
        <w:rFonts w:ascii="Wingdings" w:hAnsi="Wingdings" w:hint="default"/>
      </w:rPr>
    </w:lvl>
  </w:abstractNum>
  <w:num w:numId="1" w16cid:durableId="1889755281">
    <w:abstractNumId w:val="18"/>
  </w:num>
  <w:num w:numId="2" w16cid:durableId="1648195872">
    <w:abstractNumId w:val="19"/>
  </w:num>
  <w:num w:numId="3" w16cid:durableId="211773247">
    <w:abstractNumId w:val="19"/>
  </w:num>
  <w:num w:numId="4" w16cid:durableId="141890476">
    <w:abstractNumId w:val="19"/>
  </w:num>
  <w:num w:numId="5" w16cid:durableId="1566140124">
    <w:abstractNumId w:val="19"/>
  </w:num>
  <w:num w:numId="6" w16cid:durableId="1715348004">
    <w:abstractNumId w:val="25"/>
  </w:num>
  <w:num w:numId="7" w16cid:durableId="1601530147">
    <w:abstractNumId w:val="23"/>
  </w:num>
  <w:num w:numId="8" w16cid:durableId="356739585">
    <w:abstractNumId w:val="22"/>
  </w:num>
  <w:num w:numId="9" w16cid:durableId="60835868">
    <w:abstractNumId w:val="15"/>
  </w:num>
  <w:num w:numId="10" w16cid:durableId="1044214493">
    <w:abstractNumId w:val="19"/>
  </w:num>
  <w:num w:numId="11" w16cid:durableId="1075318714">
    <w:abstractNumId w:val="19"/>
  </w:num>
  <w:num w:numId="12" w16cid:durableId="1682776559">
    <w:abstractNumId w:val="19"/>
  </w:num>
  <w:num w:numId="13" w16cid:durableId="362633528">
    <w:abstractNumId w:val="19"/>
  </w:num>
  <w:num w:numId="14" w16cid:durableId="1601260444">
    <w:abstractNumId w:val="25"/>
  </w:num>
  <w:num w:numId="15" w16cid:durableId="1670400458">
    <w:abstractNumId w:val="23"/>
  </w:num>
  <w:num w:numId="16" w16cid:durableId="1019359685">
    <w:abstractNumId w:val="22"/>
  </w:num>
  <w:num w:numId="17" w16cid:durableId="810249617">
    <w:abstractNumId w:val="15"/>
  </w:num>
  <w:num w:numId="18" w16cid:durableId="1771241478">
    <w:abstractNumId w:val="14"/>
  </w:num>
  <w:num w:numId="19" w16cid:durableId="1090545274">
    <w:abstractNumId w:val="16"/>
  </w:num>
  <w:num w:numId="20" w16cid:durableId="1199515956">
    <w:abstractNumId w:val="26"/>
  </w:num>
  <w:num w:numId="21" w16cid:durableId="665014855">
    <w:abstractNumId w:val="9"/>
  </w:num>
  <w:num w:numId="22" w16cid:durableId="553588453">
    <w:abstractNumId w:val="7"/>
  </w:num>
  <w:num w:numId="23" w16cid:durableId="1142701037">
    <w:abstractNumId w:val="6"/>
  </w:num>
  <w:num w:numId="24" w16cid:durableId="1843618475">
    <w:abstractNumId w:val="5"/>
  </w:num>
  <w:num w:numId="25" w16cid:durableId="1735817101">
    <w:abstractNumId w:val="4"/>
  </w:num>
  <w:num w:numId="26" w16cid:durableId="176240301">
    <w:abstractNumId w:val="8"/>
  </w:num>
  <w:num w:numId="27" w16cid:durableId="1562599217">
    <w:abstractNumId w:val="3"/>
  </w:num>
  <w:num w:numId="28" w16cid:durableId="876816628">
    <w:abstractNumId w:val="2"/>
  </w:num>
  <w:num w:numId="29" w16cid:durableId="612245834">
    <w:abstractNumId w:val="1"/>
  </w:num>
  <w:num w:numId="30" w16cid:durableId="339742178">
    <w:abstractNumId w:val="0"/>
  </w:num>
  <w:num w:numId="31" w16cid:durableId="352806291">
    <w:abstractNumId w:val="21"/>
  </w:num>
  <w:num w:numId="32" w16cid:durableId="352347709">
    <w:abstractNumId w:val="24"/>
  </w:num>
  <w:num w:numId="33" w16cid:durableId="653267376">
    <w:abstractNumId w:val="20"/>
  </w:num>
  <w:num w:numId="34" w16cid:durableId="179469446">
    <w:abstractNumId w:val="27"/>
  </w:num>
  <w:num w:numId="35" w16cid:durableId="467747958">
    <w:abstractNumId w:val="17"/>
  </w:num>
  <w:num w:numId="36" w16cid:durableId="2022782844">
    <w:abstractNumId w:val="28"/>
  </w:num>
  <w:num w:numId="37" w16cid:durableId="2025352537">
    <w:abstractNumId w:val="12"/>
  </w:num>
  <w:num w:numId="38" w16cid:durableId="1683044449">
    <w:abstractNumId w:val="13"/>
  </w:num>
  <w:num w:numId="39" w16cid:durableId="651562618">
    <w:abstractNumId w:val="10"/>
  </w:num>
  <w:num w:numId="40" w16cid:durableId="94931837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567"/>
  <w:consecutiveHyphenLimit w:val="1"/>
  <w:hyphenationZone w:val="142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52D"/>
    <w:rsid w:val="00052062"/>
    <w:rsid w:val="0013123C"/>
    <w:rsid w:val="00252F87"/>
    <w:rsid w:val="002D540B"/>
    <w:rsid w:val="003378F6"/>
    <w:rsid w:val="00373376"/>
    <w:rsid w:val="003915FB"/>
    <w:rsid w:val="003D785D"/>
    <w:rsid w:val="004165FC"/>
    <w:rsid w:val="00420452"/>
    <w:rsid w:val="0047652D"/>
    <w:rsid w:val="004B14C2"/>
    <w:rsid w:val="004C40DB"/>
    <w:rsid w:val="004D7E92"/>
    <w:rsid w:val="004F2C42"/>
    <w:rsid w:val="00502710"/>
    <w:rsid w:val="00535924"/>
    <w:rsid w:val="005630E7"/>
    <w:rsid w:val="005963D0"/>
    <w:rsid w:val="006D605D"/>
    <w:rsid w:val="00711520"/>
    <w:rsid w:val="0071573A"/>
    <w:rsid w:val="007316B2"/>
    <w:rsid w:val="00791CA2"/>
    <w:rsid w:val="007A55F7"/>
    <w:rsid w:val="007B6A69"/>
    <w:rsid w:val="00811F3B"/>
    <w:rsid w:val="00820C50"/>
    <w:rsid w:val="00837320"/>
    <w:rsid w:val="00855A44"/>
    <w:rsid w:val="0087270B"/>
    <w:rsid w:val="008834FE"/>
    <w:rsid w:val="008C43AB"/>
    <w:rsid w:val="008C64AA"/>
    <w:rsid w:val="008C7DA3"/>
    <w:rsid w:val="00940220"/>
    <w:rsid w:val="009F446D"/>
    <w:rsid w:val="00A03D40"/>
    <w:rsid w:val="00A25034"/>
    <w:rsid w:val="00AC08AA"/>
    <w:rsid w:val="00AE4BCB"/>
    <w:rsid w:val="00AE6C42"/>
    <w:rsid w:val="00AF069A"/>
    <w:rsid w:val="00B77B07"/>
    <w:rsid w:val="00BD2BC3"/>
    <w:rsid w:val="00C903D0"/>
    <w:rsid w:val="00C912B3"/>
    <w:rsid w:val="00C9188D"/>
    <w:rsid w:val="00CC6D5A"/>
    <w:rsid w:val="00D062E0"/>
    <w:rsid w:val="00D80951"/>
    <w:rsid w:val="00DA480C"/>
    <w:rsid w:val="00DD7847"/>
    <w:rsid w:val="00E152C5"/>
    <w:rsid w:val="00EC44A2"/>
    <w:rsid w:val="00F05068"/>
    <w:rsid w:val="00F074EC"/>
    <w:rsid w:val="00F20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9A0D4"/>
  <w15:docId w15:val="{4F04ED00-88F0-4B4E-B52A-A5BB1E1EF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/>
    <w:lsdException w:name="heading 4" w:semiHidden="1" w:uiPriority="0" w:unhideWhenUsed="1"/>
    <w:lsdException w:name="heading 5" w:semiHidden="1" w:uiPriority="0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qFormat/>
    <w:rsid w:val="007316B2"/>
    <w:pPr>
      <w:suppressAutoHyphens/>
      <w:spacing w:after="0" w:line="240" w:lineRule="auto"/>
    </w:pPr>
    <w:rPr>
      <w:rFonts w:ascii="Times New Roman" w:hAnsi="Times New Roman" w:cs="Times New Roman"/>
      <w:sz w:val="20"/>
      <w:szCs w:val="20"/>
      <w:lang w:eastAsia="en-US"/>
    </w:rPr>
  </w:style>
  <w:style w:type="paragraph" w:styleId="1">
    <w:name w:val="heading 1"/>
    <w:basedOn w:val="a2"/>
    <w:next w:val="a3"/>
    <w:link w:val="10"/>
    <w:qFormat/>
    <w:rsid w:val="007316B2"/>
    <w:pPr>
      <w:keepNext/>
      <w:keepLines/>
      <w:numPr>
        <w:numId w:val="13"/>
      </w:numPr>
      <w:tabs>
        <w:tab w:val="clear" w:pos="576"/>
        <w:tab w:val="left" w:pos="425"/>
      </w:tabs>
      <w:suppressAutoHyphens w:val="0"/>
      <w:spacing w:before="160" w:after="80"/>
      <w:ind w:firstLine="215"/>
      <w:jc w:val="center"/>
      <w:outlineLvl w:val="0"/>
    </w:pPr>
    <w:rPr>
      <w:rFonts w:eastAsia="SimSun"/>
      <w:smallCaps/>
      <w:noProof/>
    </w:rPr>
  </w:style>
  <w:style w:type="paragraph" w:styleId="2">
    <w:name w:val="heading 2"/>
    <w:basedOn w:val="a2"/>
    <w:next w:val="a2"/>
    <w:link w:val="20"/>
    <w:qFormat/>
    <w:rsid w:val="00B77B07"/>
    <w:pPr>
      <w:keepNext/>
      <w:keepLines/>
      <w:numPr>
        <w:ilvl w:val="1"/>
        <w:numId w:val="13"/>
      </w:numPr>
      <w:suppressAutoHyphens w:val="0"/>
      <w:spacing w:before="120" w:after="60"/>
      <w:ind w:left="289" w:hanging="289"/>
      <w:outlineLvl w:val="1"/>
    </w:pPr>
    <w:rPr>
      <w:rFonts w:eastAsia="SimSun"/>
      <w:i/>
      <w:iCs/>
      <w:noProof/>
    </w:rPr>
  </w:style>
  <w:style w:type="paragraph" w:styleId="3">
    <w:name w:val="heading 3"/>
    <w:basedOn w:val="a2"/>
    <w:next w:val="a2"/>
    <w:link w:val="30"/>
    <w:uiPriority w:val="1"/>
    <w:semiHidden/>
    <w:rsid w:val="004C40DB"/>
    <w:pPr>
      <w:numPr>
        <w:ilvl w:val="2"/>
        <w:numId w:val="13"/>
      </w:numPr>
      <w:tabs>
        <w:tab w:val="clear" w:pos="540"/>
        <w:tab w:val="left" w:pos="720"/>
      </w:tabs>
      <w:suppressAutoHyphens w:val="0"/>
      <w:spacing w:after="60"/>
      <w:ind w:firstLine="289"/>
      <w:jc w:val="both"/>
      <w:outlineLvl w:val="2"/>
    </w:pPr>
    <w:rPr>
      <w:rFonts w:eastAsia="SimSun"/>
      <w:i/>
      <w:iCs/>
      <w:noProof/>
    </w:rPr>
  </w:style>
  <w:style w:type="paragraph" w:styleId="4">
    <w:name w:val="heading 4"/>
    <w:basedOn w:val="a2"/>
    <w:next w:val="a2"/>
    <w:link w:val="40"/>
    <w:uiPriority w:val="1"/>
    <w:semiHidden/>
    <w:rsid w:val="004C40DB"/>
    <w:pPr>
      <w:numPr>
        <w:ilvl w:val="3"/>
        <w:numId w:val="13"/>
      </w:numPr>
      <w:tabs>
        <w:tab w:val="left" w:pos="720"/>
      </w:tabs>
      <w:suppressAutoHyphens w:val="0"/>
      <w:spacing w:before="40" w:after="40"/>
      <w:jc w:val="both"/>
      <w:outlineLvl w:val="3"/>
    </w:pPr>
    <w:rPr>
      <w:rFonts w:eastAsia="SimSun"/>
      <w:i/>
      <w:iCs/>
      <w:noProof/>
    </w:rPr>
  </w:style>
  <w:style w:type="paragraph" w:styleId="5">
    <w:name w:val="heading 5"/>
    <w:basedOn w:val="a2"/>
    <w:next w:val="a2"/>
    <w:link w:val="50"/>
    <w:qFormat/>
    <w:rsid w:val="007316B2"/>
    <w:pPr>
      <w:tabs>
        <w:tab w:val="left" w:pos="360"/>
      </w:tabs>
      <w:suppressAutoHyphens w:val="0"/>
      <w:spacing w:before="160" w:after="80"/>
      <w:jc w:val="center"/>
      <w:outlineLvl w:val="4"/>
    </w:pPr>
    <w:rPr>
      <w:rFonts w:eastAsia="SimSun"/>
      <w:smallCaps/>
      <w:noProof/>
    </w:rPr>
  </w:style>
  <w:style w:type="paragraph" w:styleId="6">
    <w:name w:val="heading 6"/>
    <w:basedOn w:val="a2"/>
    <w:next w:val="a2"/>
    <w:link w:val="60"/>
    <w:uiPriority w:val="9"/>
    <w:semiHidden/>
    <w:unhideWhenUsed/>
    <w:rsid w:val="004C40DB"/>
    <w:pPr>
      <w:keepNext/>
      <w:keepLines/>
      <w:spacing w:before="200"/>
      <w:outlineLvl w:val="5"/>
    </w:pPr>
    <w:rPr>
      <w:rFonts w:eastAsiaTheme="majorEastAsia" w:cstheme="majorBidi"/>
      <w:i/>
      <w:iCs/>
      <w:color w:val="000000" w:themeColor="text1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7">
    <w:name w:val="Title"/>
    <w:basedOn w:val="a2"/>
    <w:next w:val="a2"/>
    <w:link w:val="a8"/>
    <w:qFormat/>
    <w:rsid w:val="009F446D"/>
    <w:pPr>
      <w:spacing w:before="120" w:after="120"/>
      <w:contextualSpacing/>
      <w:jc w:val="center"/>
    </w:pPr>
    <w:rPr>
      <w:rFonts w:eastAsiaTheme="majorEastAsia" w:cstheme="majorBidi"/>
      <w:color w:val="000000" w:themeColor="text1"/>
      <w:kern w:val="28"/>
      <w:sz w:val="48"/>
      <w:szCs w:val="52"/>
    </w:rPr>
  </w:style>
  <w:style w:type="character" w:customStyle="1" w:styleId="a8">
    <w:name w:val="Заголовок Знак"/>
    <w:basedOn w:val="a4"/>
    <w:link w:val="a7"/>
    <w:rsid w:val="009F446D"/>
    <w:rPr>
      <w:rFonts w:ascii="Times New Roman" w:eastAsiaTheme="majorEastAsia" w:hAnsi="Times New Roman" w:cstheme="majorBidi"/>
      <w:color w:val="000000" w:themeColor="text1"/>
      <w:kern w:val="28"/>
      <w:sz w:val="48"/>
      <w:szCs w:val="52"/>
      <w:lang w:eastAsia="en-US"/>
    </w:rPr>
  </w:style>
  <w:style w:type="paragraph" w:styleId="a3">
    <w:name w:val="Body Text"/>
    <w:basedOn w:val="a2"/>
    <w:link w:val="a9"/>
    <w:rsid w:val="00373376"/>
    <w:pPr>
      <w:tabs>
        <w:tab w:val="left" w:pos="288"/>
      </w:tabs>
      <w:spacing w:after="120" w:line="228" w:lineRule="auto"/>
      <w:ind w:firstLine="289"/>
      <w:jc w:val="both"/>
    </w:pPr>
    <w:rPr>
      <w:rFonts w:eastAsia="MS Mincho"/>
      <w:spacing w:val="-1"/>
    </w:rPr>
  </w:style>
  <w:style w:type="character" w:customStyle="1" w:styleId="a9">
    <w:name w:val="Основной текст Знак"/>
    <w:link w:val="a3"/>
    <w:rsid w:val="00373376"/>
    <w:rPr>
      <w:rFonts w:ascii="Times New Roman" w:eastAsia="MS Mincho" w:hAnsi="Times New Roman" w:cs="Times New Roman"/>
      <w:spacing w:val="-1"/>
      <w:sz w:val="20"/>
      <w:szCs w:val="20"/>
      <w:lang w:eastAsia="en-US"/>
    </w:rPr>
  </w:style>
  <w:style w:type="paragraph" w:customStyle="1" w:styleId="aa">
    <w:name w:val="Авторы"/>
    <w:basedOn w:val="a2"/>
    <w:next w:val="ab"/>
    <w:qFormat/>
    <w:rsid w:val="009F446D"/>
    <w:pPr>
      <w:spacing w:before="240" w:after="120"/>
      <w:jc w:val="center"/>
    </w:pPr>
    <w:rPr>
      <w:sz w:val="24"/>
    </w:rPr>
  </w:style>
  <w:style w:type="paragraph" w:customStyle="1" w:styleId="ab">
    <w:name w:val="Организация"/>
    <w:basedOn w:val="a2"/>
    <w:qFormat/>
    <w:rsid w:val="009F446D"/>
    <w:pPr>
      <w:spacing w:after="120"/>
      <w:jc w:val="center"/>
    </w:pPr>
    <w:rPr>
      <w:i/>
    </w:rPr>
  </w:style>
  <w:style w:type="paragraph" w:customStyle="1" w:styleId="ac">
    <w:name w:val="Мэйл"/>
    <w:basedOn w:val="a2"/>
    <w:qFormat/>
    <w:rsid w:val="009F446D"/>
    <w:pPr>
      <w:spacing w:after="120"/>
      <w:jc w:val="center"/>
    </w:pPr>
    <w:rPr>
      <w:lang w:val="en-US"/>
    </w:rPr>
  </w:style>
  <w:style w:type="paragraph" w:customStyle="1" w:styleId="ad">
    <w:name w:val="Аннотация"/>
    <w:basedOn w:val="ab"/>
    <w:qFormat/>
    <w:rsid w:val="00791CA2"/>
    <w:pPr>
      <w:ind w:firstLine="289"/>
      <w:jc w:val="both"/>
    </w:pPr>
    <w:rPr>
      <w:b/>
      <w:i w:val="0"/>
      <w:sz w:val="18"/>
    </w:rPr>
  </w:style>
  <w:style w:type="character" w:customStyle="1" w:styleId="10">
    <w:name w:val="Заголовок 1 Знак"/>
    <w:link w:val="1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character" w:customStyle="1" w:styleId="20">
    <w:name w:val="Заголовок 2 Знак"/>
    <w:basedOn w:val="a4"/>
    <w:link w:val="2"/>
    <w:rsid w:val="00B77B07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30">
    <w:name w:val="Заголовок 3 Знак"/>
    <w:basedOn w:val="a4"/>
    <w:link w:val="3"/>
    <w:uiPriority w:val="1"/>
    <w:semiHidden/>
    <w:rsid w:val="00535924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40">
    <w:name w:val="Заголовок 4 Знак"/>
    <w:basedOn w:val="a4"/>
    <w:link w:val="4"/>
    <w:uiPriority w:val="1"/>
    <w:semiHidden/>
    <w:rsid w:val="004C40DB"/>
    <w:rPr>
      <w:rFonts w:ascii="Times New Roman" w:eastAsia="SimSun" w:hAnsi="Times New Roman" w:cs="Times New Roman"/>
      <w:i/>
      <w:iCs/>
      <w:noProof/>
      <w:sz w:val="20"/>
      <w:szCs w:val="20"/>
      <w:lang w:eastAsia="en-US"/>
    </w:rPr>
  </w:style>
  <w:style w:type="character" w:customStyle="1" w:styleId="50">
    <w:name w:val="Заголовок 5 Знак"/>
    <w:basedOn w:val="a4"/>
    <w:link w:val="5"/>
    <w:rsid w:val="007316B2"/>
    <w:rPr>
      <w:rFonts w:ascii="Times New Roman" w:eastAsia="SimSun" w:hAnsi="Times New Roman" w:cs="Times New Roman"/>
      <w:smallCaps/>
      <w:noProof/>
      <w:sz w:val="20"/>
      <w:szCs w:val="20"/>
      <w:lang w:eastAsia="en-US"/>
    </w:rPr>
  </w:style>
  <w:style w:type="paragraph" w:customStyle="1" w:styleId="ae">
    <w:name w:val="Ключевые слова"/>
    <w:basedOn w:val="a2"/>
    <w:next w:val="1"/>
    <w:qFormat/>
    <w:rsid w:val="00791CA2"/>
    <w:pPr>
      <w:spacing w:after="200"/>
      <w:ind w:firstLine="289"/>
      <w:jc w:val="both"/>
    </w:pPr>
    <w:rPr>
      <w:b/>
      <w:i/>
      <w:sz w:val="18"/>
    </w:rPr>
  </w:style>
  <w:style w:type="character" w:customStyle="1" w:styleId="60">
    <w:name w:val="Заголовок 6 Знак"/>
    <w:basedOn w:val="a4"/>
    <w:link w:val="6"/>
    <w:uiPriority w:val="9"/>
    <w:semiHidden/>
    <w:rsid w:val="004C40DB"/>
    <w:rPr>
      <w:rFonts w:ascii="Times New Roman" w:eastAsiaTheme="majorEastAsia" w:hAnsi="Times New Roman" w:cstheme="majorBidi"/>
      <w:i/>
      <w:iCs/>
      <w:color w:val="000000" w:themeColor="text1"/>
      <w:sz w:val="20"/>
      <w:szCs w:val="20"/>
      <w:lang w:eastAsia="en-US"/>
    </w:rPr>
  </w:style>
  <w:style w:type="paragraph" w:customStyle="1" w:styleId="af">
    <w:name w:val="Финансирование"/>
    <w:basedOn w:val="a2"/>
    <w:qFormat/>
    <w:rsid w:val="00B77B07"/>
    <w:pPr>
      <w:framePr w:w="4876" w:wrap="notBeside" w:hAnchor="margin" w:yAlign="bottom"/>
      <w:pBdr>
        <w:top w:val="single" w:sz="8" w:space="3" w:color="auto"/>
      </w:pBdr>
      <w:ind w:firstLine="289"/>
    </w:pPr>
    <w:rPr>
      <w:sz w:val="16"/>
    </w:rPr>
  </w:style>
  <w:style w:type="paragraph" w:customStyle="1" w:styleId="-">
    <w:name w:val="Список-перечень"/>
    <w:basedOn w:val="a3"/>
    <w:next w:val="a3"/>
    <w:qFormat/>
    <w:rsid w:val="004B14C2"/>
    <w:pPr>
      <w:numPr>
        <w:numId w:val="18"/>
      </w:numPr>
      <w:spacing w:after="60"/>
      <w:ind w:left="578" w:hanging="289"/>
    </w:pPr>
  </w:style>
  <w:style w:type="paragraph" w:customStyle="1" w:styleId="a">
    <w:name w:val="Название рисунка"/>
    <w:basedOn w:val="a2"/>
    <w:qFormat/>
    <w:rsid w:val="00B77B07"/>
    <w:pPr>
      <w:numPr>
        <w:numId w:val="19"/>
      </w:numPr>
      <w:tabs>
        <w:tab w:val="left" w:pos="289"/>
      </w:tabs>
      <w:spacing w:before="120" w:after="200"/>
    </w:pPr>
    <w:rPr>
      <w:sz w:val="16"/>
    </w:rPr>
  </w:style>
  <w:style w:type="paragraph" w:customStyle="1" w:styleId="a1">
    <w:name w:val="Таблица"/>
    <w:basedOn w:val="a2"/>
    <w:next w:val="a2"/>
    <w:qFormat/>
    <w:rsid w:val="007316B2"/>
    <w:pPr>
      <w:numPr>
        <w:numId w:val="34"/>
      </w:numPr>
      <w:tabs>
        <w:tab w:val="left" w:pos="567"/>
      </w:tabs>
      <w:spacing w:before="240" w:after="80"/>
      <w:ind w:left="714" w:hanging="357"/>
      <w:jc w:val="center"/>
    </w:pPr>
    <w:rPr>
      <w:smallCaps/>
      <w:sz w:val="16"/>
    </w:rPr>
  </w:style>
  <w:style w:type="table" w:styleId="af0">
    <w:name w:val="Table Grid"/>
    <w:basedOn w:val="a5"/>
    <w:uiPriority w:val="59"/>
    <w:rsid w:val="0037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1">
    <w:name w:val="Строка таблицы"/>
    <w:basedOn w:val="a2"/>
    <w:qFormat/>
    <w:rsid w:val="00B77B07"/>
    <w:pPr>
      <w:tabs>
        <w:tab w:val="left" w:pos="1021"/>
      </w:tabs>
    </w:pPr>
    <w:rPr>
      <w:sz w:val="16"/>
    </w:rPr>
  </w:style>
  <w:style w:type="paragraph" w:styleId="a0">
    <w:name w:val="Bibliography"/>
    <w:basedOn w:val="a3"/>
    <w:next w:val="a2"/>
    <w:qFormat/>
    <w:rsid w:val="003378F6"/>
    <w:pPr>
      <w:numPr>
        <w:numId w:val="31"/>
      </w:numPr>
      <w:spacing w:after="50" w:line="180" w:lineRule="exact"/>
      <w:ind w:left="289" w:hanging="289"/>
    </w:pPr>
    <w:rPr>
      <w:spacing w:val="0"/>
      <w:sz w:val="16"/>
    </w:rPr>
  </w:style>
  <w:style w:type="character" w:styleId="af2">
    <w:name w:val="Hyperlink"/>
    <w:basedOn w:val="a4"/>
    <w:uiPriority w:val="99"/>
    <w:unhideWhenUsed/>
    <w:rsid w:val="004F2C42"/>
    <w:rPr>
      <w:color w:val="0000FF" w:themeColor="hyperlink"/>
      <w:u w:val="single"/>
    </w:rPr>
  </w:style>
  <w:style w:type="paragraph" w:styleId="af3">
    <w:name w:val="header"/>
    <w:basedOn w:val="a2"/>
    <w:link w:val="af4"/>
    <w:unhideWhenUsed/>
    <w:rsid w:val="00AE4BCB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4"/>
    <w:link w:val="af3"/>
    <w:rsid w:val="00AE4BCB"/>
    <w:rPr>
      <w:rFonts w:ascii="Times New Roman" w:hAnsi="Times New Roman" w:cs="Times New Roman"/>
      <w:sz w:val="20"/>
      <w:szCs w:val="20"/>
      <w:lang w:eastAsia="en-US"/>
    </w:rPr>
  </w:style>
  <w:style w:type="paragraph" w:styleId="af5">
    <w:name w:val="footer"/>
    <w:basedOn w:val="a2"/>
    <w:link w:val="af6"/>
    <w:uiPriority w:val="99"/>
    <w:unhideWhenUsed/>
    <w:rsid w:val="00AE4BCB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4"/>
    <w:link w:val="af5"/>
    <w:uiPriority w:val="99"/>
    <w:rsid w:val="00AE4BCB"/>
    <w:rPr>
      <w:rFonts w:ascii="Times New Roman" w:hAnsi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ate2000g0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2093</Words>
  <Characters>11933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</dc:creator>
  <cp:lastModifiedBy>MARINA</cp:lastModifiedBy>
  <cp:revision>2</cp:revision>
  <dcterms:created xsi:type="dcterms:W3CDTF">2026-04-16T17:02:00Z</dcterms:created>
  <dcterms:modified xsi:type="dcterms:W3CDTF">2026-04-16T17:02:00Z</dcterms:modified>
</cp:coreProperties>
</file>