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321C2" w14:textId="6066F19B" w:rsidR="00D80951" w:rsidRDefault="000D64DA" w:rsidP="00FC18C8">
      <w:pPr>
        <w:pStyle w:val="a7"/>
      </w:pPr>
      <w:r w:rsidRPr="000D64DA">
        <w:t>Проблемы перевода англоязычной научной литературы на русский язык в области эконометрических и статистических методов в экономике</w:t>
      </w:r>
    </w:p>
    <w:p w14:paraId="63A2EC76" w14:textId="4250CEE1" w:rsidR="00D80951" w:rsidRPr="009F446D" w:rsidRDefault="000D64DA" w:rsidP="009F446D">
      <w:pPr>
        <w:pStyle w:val="aa"/>
      </w:pPr>
      <w:r>
        <w:t>А.</w:t>
      </w:r>
      <w:r w:rsidR="00FC18C8">
        <w:t xml:space="preserve"> </w:t>
      </w:r>
      <w:r>
        <w:t>Р.</w:t>
      </w:r>
      <w:r w:rsidR="00FC18C8" w:rsidRPr="00FC18C8">
        <w:t xml:space="preserve"> </w:t>
      </w:r>
      <w:proofErr w:type="spellStart"/>
      <w:r w:rsidR="00FC18C8">
        <w:t>Левшев</w:t>
      </w:r>
      <w:proofErr w:type="spellEnd"/>
    </w:p>
    <w:p w14:paraId="71449FA4" w14:textId="77777777" w:rsidR="00FC18C8" w:rsidRPr="00CB30F4" w:rsidRDefault="00FC18C8" w:rsidP="00FC18C8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 w:rsidRPr="00156C18">
        <w:br/>
      </w:r>
      <w:r w:rsidRPr="00CB30F4">
        <w:t>«ЛЭТИ» им. В.И. Ульянова (Ленина)</w:t>
      </w:r>
    </w:p>
    <w:p w14:paraId="45008631" w14:textId="70AD5A13" w:rsidR="00D80951" w:rsidRPr="0013123C" w:rsidRDefault="0013123C" w:rsidP="00FC18C8">
      <w:pPr>
        <w:pStyle w:val="ac"/>
        <w:spacing w:after="180"/>
      </w:pPr>
      <w:r w:rsidRPr="000D64DA">
        <w:rPr>
          <w:lang w:val="ru-RU"/>
        </w:rPr>
        <w:t>Е</w:t>
      </w:r>
      <w:r w:rsidRPr="00156C18">
        <w:t>-</w:t>
      </w:r>
      <w:r>
        <w:t>mail</w:t>
      </w:r>
      <w:r w:rsidR="000D64DA" w:rsidRPr="00156C18">
        <w:t xml:space="preserve">: </w:t>
      </w:r>
      <w:r w:rsidR="000D64DA">
        <w:t>reyzer22@mail.ru</w:t>
      </w:r>
    </w:p>
    <w:p w14:paraId="4028CEC8" w14:textId="77777777" w:rsidR="0013123C" w:rsidRPr="007E32BA" w:rsidRDefault="0013123C" w:rsidP="009F446D">
      <w:pPr>
        <w:jc w:val="center"/>
        <w:rPr>
          <w:lang w:val="en-US"/>
        </w:rPr>
        <w:sectPr w:rsidR="0013123C" w:rsidRPr="007E32BA" w:rsidSect="00156C18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449"/>
          <w:cols w:space="708"/>
          <w:docGrid w:linePitch="360"/>
        </w:sectPr>
      </w:pPr>
    </w:p>
    <w:p w14:paraId="7891A558" w14:textId="72DB32C4" w:rsidR="0013123C" w:rsidRPr="00C778AC" w:rsidRDefault="0013123C" w:rsidP="00FC18C8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156C18">
        <w:rPr>
          <w:i/>
          <w:lang w:val="en-US"/>
        </w:rPr>
        <w:t xml:space="preserve">. </w:t>
      </w:r>
      <w:r w:rsidR="00822CB1" w:rsidRPr="00822CB1">
        <w:rPr>
          <w:rFonts w:eastAsia="MS Mincho"/>
        </w:rPr>
        <w:t>В статье рассматриваются основные трудности перевода англоязычной научной литературы на русский язык в области эконометрических и статистических методов. Особое внимание уделяется проблемам передачи специализированной терминологии, связанной с эконометрическим моделированием, анализом данных и количественными методами исследования. Анализируются случаи отсутствия устоявшихся русскоязычных эквивалентов, а также трудности интерпретации терминов, имеющих различное значение в экономике и математической статистике. Рассматриваются особенности перевода научного стиля англоязычных публикаций и описаний статистических моделей. Делается вывод о необходимости унификации эконометрической терминологии и повышения требований к точности перевода научных экономических текстов.</w:t>
      </w:r>
    </w:p>
    <w:p w14:paraId="0681273E" w14:textId="6FC322D9" w:rsidR="0013123C" w:rsidRDefault="0013123C" w:rsidP="00FC18C8">
      <w:pPr>
        <w:pStyle w:val="ae"/>
      </w:pPr>
      <w:r w:rsidRPr="0013123C">
        <w:t xml:space="preserve">Ключевые </w:t>
      </w:r>
      <w:r w:rsidRPr="00822CB1">
        <w:t>слова</w:t>
      </w:r>
      <w:r w:rsidR="00822CB1" w:rsidRPr="00822CB1">
        <w:rPr>
          <w:i w:val="0"/>
          <w:sz w:val="20"/>
        </w:rPr>
        <w:t xml:space="preserve"> </w:t>
      </w:r>
      <w:r w:rsidR="00822CB1" w:rsidRPr="00822CB1">
        <w:t>эконометрия; научный перевод; экономическая терминология; статистические методы; количественный а</w:t>
      </w:r>
      <w:r w:rsidR="00FC18C8">
        <w:t>нализ; научно-технический текст</w:t>
      </w:r>
    </w:p>
    <w:p w14:paraId="23CB3C2F" w14:textId="24EDCAFD" w:rsidR="0013123C" w:rsidRDefault="006C5810" w:rsidP="0013123C">
      <w:pPr>
        <w:pStyle w:val="1"/>
      </w:pPr>
      <w:r w:rsidRPr="006C5810">
        <w:t>Введение</w:t>
      </w:r>
    </w:p>
    <w:p w14:paraId="5D75369B" w14:textId="75D2C952" w:rsidR="004459DD" w:rsidRDefault="004459DD" w:rsidP="004459DD">
      <w:pPr>
        <w:pStyle w:val="a3"/>
      </w:pPr>
      <w:r>
        <w:t>В современной системе научной коммуникации английский язык занимает ведущую позицию. Большая часть научных исследований в области экономики, статистики и эконометрики публикуется на английском языке, что связано с международным характером научной деятельности и доминирующей ролью англоязычных научных журналов. В связи с этим перевод научной литературы становится важным инструментом распространения научных знаний и результатов исследований. Эконометрия представляет собой междисциплинарную область знаний, объединяющую методы экономической теории, математической статистики и анализа данных [1]. Тексты эконометрических исследований характеризуются высокой концентрацией специализированной терминологии и сложными описаниями статистических моделей.</w:t>
      </w:r>
    </w:p>
    <w:p w14:paraId="07A63AFD" w14:textId="33207A16" w:rsidR="004459DD" w:rsidRDefault="004459DD" w:rsidP="004459DD">
      <w:pPr>
        <w:pStyle w:val="a3"/>
      </w:pPr>
      <w:r>
        <w:t>Перевод подобных текстов требует от переводчика не только высокого уровня владения иностранным языком, но и понимания содержания используемых научных методов. Вопросы передачи научной терминологии и особенностей научного стиля подробно рассматриваются в работах по теории перевода [2].</w:t>
      </w:r>
    </w:p>
    <w:p w14:paraId="57F1841E" w14:textId="4BA47D74" w:rsidR="006C5810" w:rsidRPr="00156C18" w:rsidRDefault="004459DD" w:rsidP="004459DD">
      <w:pPr>
        <w:pStyle w:val="a3"/>
      </w:pPr>
      <w:r>
        <w:t xml:space="preserve">Целью настоящего исследования является анализ основных трудностей перевода англоязычной научной </w:t>
      </w:r>
      <w:r>
        <w:t>литературы в области эконометрических и статистических методов. В работе используются методы терминологического анализа и сравнительного анализа переводческих решений.</w:t>
      </w:r>
      <w:r w:rsidR="006C5810" w:rsidRPr="00171E08">
        <w:t xml:space="preserve"> </w:t>
      </w:r>
    </w:p>
    <w:p w14:paraId="612DB71B" w14:textId="2AD50661" w:rsidR="006C5810" w:rsidRPr="006C5810" w:rsidRDefault="006C5810" w:rsidP="00FC18C8">
      <w:pPr>
        <w:pStyle w:val="1"/>
      </w:pPr>
      <w:r w:rsidRPr="006C5810">
        <w:t>Проблемы передачи эконометрической терминологии</w:t>
      </w:r>
    </w:p>
    <w:p w14:paraId="35D0F280" w14:textId="11B87D1B" w:rsidR="004A60A8" w:rsidRDefault="004A60A8" w:rsidP="004A60A8">
      <w:pPr>
        <w:pStyle w:val="a3"/>
      </w:pPr>
      <w:r>
        <w:t>Одной из наиболее сложных задач при переводе научных текстов является точная передача специализированной терминологии. Эконометрическая терминология формировалась преимущественно в англоязычной научной среде, поэтому многие ключевые понятия первоначально были введены именно в английском языке. В результате при переводе таких терминов на русский язык возникают различные трудности, связанные с поиском адекватных эквивалентов и сохранением точного научного смысла.</w:t>
      </w:r>
    </w:p>
    <w:p w14:paraId="45C7C641" w14:textId="2A54C93A" w:rsidR="004A60A8" w:rsidRDefault="004A60A8" w:rsidP="004A60A8">
      <w:pPr>
        <w:pStyle w:val="a3"/>
      </w:pPr>
      <w:r>
        <w:t>Эконометрическая терминология отличается высокой степенью специфичности, поскольку она формируется на пересечении нескольких научных дисциплин — экономики, математической статистики и теории вероятностей. Многие термины используются одновременно в разных областях знания и могут иметь различные значения в зависимости от научного контекста. Это существенно усложняет процесс перевода и требует от переводчика не только лингвистической подготовки, но и понимания содержания эконометрических методов [3].</w:t>
      </w:r>
    </w:p>
    <w:p w14:paraId="4FF60B98" w14:textId="373FEC30" w:rsidR="004A60A8" w:rsidRDefault="004A60A8" w:rsidP="004A60A8">
      <w:pPr>
        <w:pStyle w:val="a3"/>
      </w:pPr>
      <w:r>
        <w:t>Одной из распространённых проблем является отсутствие точного русскоязычного эквивалента для ряда эконометрических терминов. В таких случаях переводчики вынуждены либо использовать заимствованные слова, либо создавать новые терминологические конструкции. Однако подобные решения не всегда оказываются удачными и могут приводить к возникновению нескольких вариантов перевода одного и того же термина.</w:t>
      </w:r>
    </w:p>
    <w:p w14:paraId="64708E67" w14:textId="1A0E7234" w:rsidR="004A60A8" w:rsidRDefault="004A60A8" w:rsidP="004A60A8">
      <w:pPr>
        <w:pStyle w:val="a3"/>
      </w:pPr>
      <w:r>
        <w:t xml:space="preserve">Например, термин </w:t>
      </w:r>
      <w:proofErr w:type="spellStart"/>
      <w:r>
        <w:t>panel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широко используется в эконометрических исследованиях для обозначения набора статистических наблюдений, который сочетает характеристики временных рядов и перекрёстных данных. В русскоязычной научной литературе данный термин чаще всего переводится как «панельные данные». Однако в отдельных источниках встречается также вариант «панельная выборка». Подобная терминологическая вариативность может создавать </w:t>
      </w:r>
      <w:r>
        <w:lastRenderedPageBreak/>
        <w:t>трудности при интерпретации научных текстов и снижать точность научной коммуникации.</w:t>
      </w:r>
    </w:p>
    <w:p w14:paraId="129EA828" w14:textId="685053D1" w:rsidR="004A60A8" w:rsidRDefault="004A60A8" w:rsidP="004A60A8">
      <w:pPr>
        <w:pStyle w:val="a3"/>
      </w:pPr>
      <w:r>
        <w:t xml:space="preserve">Другой пример связан с переводом термина </w:t>
      </w:r>
      <w:proofErr w:type="spellStart"/>
      <w:r>
        <w:t>bias</w:t>
      </w:r>
      <w:proofErr w:type="spellEnd"/>
      <w:r>
        <w:t xml:space="preserve">, который широко используется в статистике и эконометрике. В научном контексте данный термин обозначает систематическое отклонение оценки параметра от его истинного значения. В русскоязычной научной литературе он обычно переводится как «смещение». Однако в общеязыковом употреблении слово </w:t>
      </w:r>
      <w:proofErr w:type="spellStart"/>
      <w:r>
        <w:t>bias</w:t>
      </w:r>
      <w:proofErr w:type="spellEnd"/>
      <w:r>
        <w:t xml:space="preserve"> имеет значение «предвзятость» или «склонность». При отсутствии достаточного контекстуального анализа такое различие может привести к неправильному пониманию научного текста</w:t>
      </w:r>
      <w:r w:rsidR="00907179" w:rsidRPr="00907179">
        <w:t xml:space="preserve"> [4]</w:t>
      </w:r>
      <w:r>
        <w:t>.</w:t>
      </w:r>
    </w:p>
    <w:p w14:paraId="4E2BA3ED" w14:textId="1AEC026D" w:rsidR="004A60A8" w:rsidRDefault="004A60A8" w:rsidP="004A60A8">
      <w:pPr>
        <w:pStyle w:val="a3"/>
      </w:pPr>
      <w:r>
        <w:t xml:space="preserve">Значительные трудности возникают также при переводе терминов, обозначающих сложные статистические свойства эконометрических моделей. Например, термин </w:t>
      </w:r>
      <w:proofErr w:type="spellStart"/>
      <w:r>
        <w:t>heteroskedasticity</w:t>
      </w:r>
      <w:proofErr w:type="spellEnd"/>
      <w:r>
        <w:t xml:space="preserve"> обозначает ситуацию, при которой дисперсия случайной ошибки модели не является постоянной и зависит от значений объясняющих переменных. В русскоязычной научной традиции данный термин переводится как «</w:t>
      </w:r>
      <w:proofErr w:type="spellStart"/>
      <w:r>
        <w:t>гетероскедастичность</w:t>
      </w:r>
      <w:proofErr w:type="spellEnd"/>
      <w:r>
        <w:t xml:space="preserve">». Несмотря на </w:t>
      </w:r>
      <w:proofErr w:type="gramStart"/>
      <w:r>
        <w:t>то</w:t>
      </w:r>
      <w:proofErr w:type="gramEnd"/>
      <w:r>
        <w:t xml:space="preserve"> что данный перевод закрепился в научной литературе, для читателей, не имеющих специальной подготовки в области эконометрики, подобный термин может быть трудным для понимания.</w:t>
      </w:r>
    </w:p>
    <w:p w14:paraId="5F60FEE4" w14:textId="24E5B20A" w:rsidR="004A60A8" w:rsidRDefault="004A60A8" w:rsidP="004A60A8">
      <w:pPr>
        <w:pStyle w:val="a3"/>
      </w:pPr>
      <w:r>
        <w:t xml:space="preserve">Кроме того, в эконометрических исследованиях широко используются составные терминологические конструкции, включающие несколько научных понятий. Например, такие выражения, как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series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</w:t>
      </w:r>
      <w:proofErr w:type="spellStart"/>
      <w:r>
        <w:t>model</w:t>
      </w:r>
      <w:proofErr w:type="spellEnd"/>
      <w:r>
        <w:t xml:space="preserve">, </w:t>
      </w:r>
      <w:proofErr w:type="spellStart"/>
      <w:r>
        <w:t>maximum</w:t>
      </w:r>
      <w:proofErr w:type="spellEnd"/>
      <w:r>
        <w:t xml:space="preserve"> </w:t>
      </w:r>
      <w:proofErr w:type="spellStart"/>
      <w:r>
        <w:t>likelihood</w:t>
      </w:r>
      <w:proofErr w:type="spellEnd"/>
      <w:r>
        <w:t xml:space="preserve"> </w:t>
      </w:r>
      <w:proofErr w:type="spellStart"/>
      <w:r>
        <w:t>estimation</w:t>
      </w:r>
      <w:proofErr w:type="spellEnd"/>
      <w:r>
        <w:t xml:space="preserve"> или </w:t>
      </w:r>
      <w:proofErr w:type="spellStart"/>
      <w:r>
        <w:t>generalized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squares</w:t>
      </w:r>
      <w:proofErr w:type="spellEnd"/>
      <w:r>
        <w:t xml:space="preserve"> </w:t>
      </w:r>
      <w:proofErr w:type="spellStart"/>
      <w:r>
        <w:t>method</w:t>
      </w:r>
      <w:proofErr w:type="spellEnd"/>
      <w:r>
        <w:t>, требуют не только точного перевода отдельных терминов, но и правильной передачи их синтаксической структуры. При дословном переводе подобных конструкций текст может становиться громоздким и трудным для восприятия.</w:t>
      </w:r>
    </w:p>
    <w:p w14:paraId="78BF39ED" w14:textId="398E587E" w:rsidR="004A60A8" w:rsidRDefault="004A60A8" w:rsidP="004A60A8">
      <w:pPr>
        <w:pStyle w:val="a3"/>
      </w:pPr>
      <w:r>
        <w:t>Ещё одной проблемой является различие в научных традициях англоязычной и русскоязычной экономической литературы. В англоязычных научных публикациях терминология часто формируется более гибко и допускает использование различных вариантов терминов. В русскоязычной научной традиции, напротив, обычно стремятся к более строгой стандартизации терминологии. Это также может создавать определённые трудности при переводе.</w:t>
      </w:r>
    </w:p>
    <w:p w14:paraId="4B06A1E2" w14:textId="087632FA" w:rsidR="009F446D" w:rsidRPr="006C5810" w:rsidRDefault="004A60A8" w:rsidP="004A60A8">
      <w:pPr>
        <w:pStyle w:val="a3"/>
      </w:pPr>
      <w:r>
        <w:t>Таким образом, передача эконометрической терминологии требует тщательного анализа научного контекста, а также учёта существующих традиций перевода специализированных терминов. Корректный перевод эконометрических понятий возможен только при сочетании лингвистической подготовки переводчика и понимания содержания эконометрических методов и моделей.</w:t>
      </w:r>
      <w:r w:rsidR="009F446D">
        <w:t xml:space="preserve"> </w:t>
      </w:r>
    </w:p>
    <w:p w14:paraId="65983B9C" w14:textId="0F20B350" w:rsidR="006C5810" w:rsidRPr="006C5810" w:rsidRDefault="005B7B29" w:rsidP="005B7B29">
      <w:pPr>
        <w:pStyle w:val="1"/>
        <w:jc w:val="left"/>
      </w:pPr>
      <w:r w:rsidRPr="005B7B29">
        <w:t>Пример перевода эконометрического термина</w:t>
      </w:r>
    </w:p>
    <w:p w14:paraId="3DC86F6B" w14:textId="7D2281E4" w:rsidR="005B7B29" w:rsidRDefault="005B7B29" w:rsidP="005B7B29">
      <w:pPr>
        <w:pStyle w:val="a3"/>
      </w:pPr>
      <w:r>
        <w:t xml:space="preserve">Для иллюстрации трудностей научного перевода можно рассмотреть перевод термина </w:t>
      </w:r>
      <w:proofErr w:type="spellStart"/>
      <w:r>
        <w:t>endogeneity</w:t>
      </w:r>
      <w:proofErr w:type="spellEnd"/>
      <w:r>
        <w:t>, широко используемого в эконометрических исследованиях.</w:t>
      </w:r>
    </w:p>
    <w:p w14:paraId="0967F11B" w14:textId="2FDDFAD8" w:rsidR="005B7B29" w:rsidRDefault="005B7B29" w:rsidP="005B7B29">
      <w:pPr>
        <w:pStyle w:val="a3"/>
      </w:pPr>
      <w:r>
        <w:t xml:space="preserve">В эконометрии данный термин обозначает ситуацию, при которой объясняющая переменная коррелирует со </w:t>
      </w:r>
      <w:r>
        <w:t xml:space="preserve">случайной ошибкой модели. Наличие </w:t>
      </w:r>
      <w:proofErr w:type="spellStart"/>
      <w:r>
        <w:t>эндогенности</w:t>
      </w:r>
      <w:proofErr w:type="spellEnd"/>
      <w:r>
        <w:t xml:space="preserve"> приводит к смещению оценок параметров регрессионной модели и снижает достоверность результатов статистического анализа.</w:t>
      </w:r>
    </w:p>
    <w:p w14:paraId="5C1E9209" w14:textId="71ED0369" w:rsidR="005B7B29" w:rsidRDefault="005B7B29" w:rsidP="005B7B29">
      <w:pPr>
        <w:pStyle w:val="a3"/>
      </w:pPr>
      <w:r>
        <w:t xml:space="preserve">В англоязычных научных публикациях термин </w:t>
      </w:r>
      <w:proofErr w:type="spellStart"/>
      <w:r w:rsidRPr="005B7B29">
        <w:rPr>
          <w:i/>
          <w:iCs/>
        </w:rPr>
        <w:t>endogeneity</w:t>
      </w:r>
      <w:proofErr w:type="spellEnd"/>
      <w:r>
        <w:t xml:space="preserve"> часто используется в следующем контексте:</w:t>
      </w:r>
    </w:p>
    <w:p w14:paraId="5DF53416" w14:textId="2CA8D645" w:rsidR="005B7B29" w:rsidRPr="00156C18" w:rsidRDefault="005B7B29" w:rsidP="005B7B29">
      <w:pPr>
        <w:pStyle w:val="a3"/>
        <w:rPr>
          <w:i/>
          <w:iCs/>
          <w:lang w:val="en-US"/>
        </w:rPr>
      </w:pPr>
      <w:r w:rsidRPr="005B7B29">
        <w:rPr>
          <w:i/>
          <w:iCs/>
          <w:lang w:val="en-US"/>
        </w:rPr>
        <w:t>The problem of endogeneity may lead to biased estimates of regression coefficients.</w:t>
      </w:r>
    </w:p>
    <w:p w14:paraId="6E77C1CA" w14:textId="6430EA1C" w:rsidR="005B7B29" w:rsidRDefault="005B7B29" w:rsidP="005B7B29">
      <w:pPr>
        <w:pStyle w:val="a3"/>
      </w:pPr>
      <w:r>
        <w:t>При переводе на русский язык данное предложение может быть передано следующим образом:</w:t>
      </w:r>
    </w:p>
    <w:p w14:paraId="094F753F" w14:textId="2420D169" w:rsidR="005B7B29" w:rsidRDefault="005B7B29" w:rsidP="004A60A8">
      <w:pPr>
        <w:pStyle w:val="a3"/>
      </w:pPr>
      <w:r>
        <w:t xml:space="preserve">«Проблема </w:t>
      </w:r>
      <w:proofErr w:type="spellStart"/>
      <w:r>
        <w:t>эндогенности</w:t>
      </w:r>
      <w:proofErr w:type="spellEnd"/>
      <w:r>
        <w:t xml:space="preserve"> может приводить к смещённым оценкам коэффициентов регрессии».</w:t>
      </w:r>
    </w:p>
    <w:p w14:paraId="054B54A5" w14:textId="48519734" w:rsidR="006C5810" w:rsidRPr="006C5810" w:rsidRDefault="005B7B29" w:rsidP="005B7B29">
      <w:pPr>
        <w:pStyle w:val="a3"/>
      </w:pPr>
      <w:r>
        <w:t>Данный пример показывает, что корректный перевод требует не только знания языка, но и понимания эконометрической сущности рассматриваемого понятия.</w:t>
      </w:r>
    </w:p>
    <w:p w14:paraId="03CF4EF1" w14:textId="540B935D" w:rsidR="005B7B29" w:rsidRPr="006C5810" w:rsidRDefault="005B7B29" w:rsidP="005B7B29">
      <w:pPr>
        <w:pStyle w:val="1"/>
      </w:pPr>
      <w:r w:rsidRPr="005B7B29">
        <w:t>Особенности перевода описаний статистических методов</w:t>
      </w:r>
    </w:p>
    <w:p w14:paraId="7834EB5C" w14:textId="4E5119D5" w:rsidR="004A60A8" w:rsidRDefault="004A60A8" w:rsidP="004A60A8">
      <w:pPr>
        <w:pStyle w:val="a3"/>
      </w:pPr>
      <w:r>
        <w:t>Помимо трудностей, связанных с переводом специализированной терминологии, значительные проблемы возникают при переводе описаний статистических методов и процедур анализа данных. Эконометрические исследования часто включают подробные описания математических моделей, алгоритмов оценки параметров и статистических критериев. Подобные фрагменты текста отличаются высокой степенью терминологической плотности и требуют особого внимания при переводе.</w:t>
      </w:r>
    </w:p>
    <w:p w14:paraId="35B5D464" w14:textId="01741D96" w:rsidR="004A60A8" w:rsidRDefault="004A60A8" w:rsidP="004A60A8">
      <w:pPr>
        <w:pStyle w:val="a3"/>
      </w:pPr>
      <w:r>
        <w:t>Одной из характерных особенностей англоязычных научных текстов является их высокая компактность</w:t>
      </w:r>
      <w:r w:rsidR="00907179" w:rsidRPr="00907179">
        <w:rPr>
          <w:rFonts w:eastAsia="Times New Roman"/>
          <w:spacing w:val="0"/>
        </w:rPr>
        <w:t xml:space="preserve"> </w:t>
      </w:r>
      <w:r w:rsidR="00907179" w:rsidRPr="00907179">
        <w:t>[6]</w:t>
      </w:r>
      <w:r>
        <w:t>. Авторы эконометрических исследований стремятся максимально кратко и точно изложить содержание используемых методов, часто используя сложные терминологические конструкции и специализированные сокращения. В результате предложения могут содержать сразу несколько научных понятий, связанных между собой сложными синтаксическими структурами. При переводе таких предложений на русский язык нередко возникает необходимость в их структурной перестройке.</w:t>
      </w:r>
    </w:p>
    <w:p w14:paraId="28EE2FCE" w14:textId="1194FE61" w:rsidR="004A60A8" w:rsidRDefault="004A60A8" w:rsidP="004A60A8">
      <w:pPr>
        <w:pStyle w:val="a3"/>
      </w:pPr>
      <w:r>
        <w:t xml:space="preserve">Например, в англоязычных публикациях часто встречаются такие выражения, как </w:t>
      </w:r>
      <w:proofErr w:type="spellStart"/>
      <w:r>
        <w:t>maximum</w:t>
      </w:r>
      <w:proofErr w:type="spellEnd"/>
      <w:r>
        <w:t xml:space="preserve"> </w:t>
      </w:r>
      <w:proofErr w:type="spellStart"/>
      <w:r>
        <w:t>likelihood</w:t>
      </w:r>
      <w:proofErr w:type="spellEnd"/>
      <w:r>
        <w:t xml:space="preserve"> </w:t>
      </w:r>
      <w:proofErr w:type="spellStart"/>
      <w:r>
        <w:t>estimation</w:t>
      </w:r>
      <w:proofErr w:type="spellEnd"/>
      <w:r>
        <w:t xml:space="preserve">, </w:t>
      </w:r>
      <w:proofErr w:type="spellStart"/>
      <w:r>
        <w:t>generalized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squares</w:t>
      </w:r>
      <w:proofErr w:type="spellEnd"/>
      <w:r>
        <w:t xml:space="preserve"> </w:t>
      </w:r>
      <w:proofErr w:type="spellStart"/>
      <w:r>
        <w:t>method</w:t>
      </w:r>
      <w:proofErr w:type="spellEnd"/>
      <w:r>
        <w:t xml:space="preserve">,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series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</w:t>
      </w:r>
      <w:proofErr w:type="spellStart"/>
      <w:r>
        <w:t>model</w:t>
      </w:r>
      <w:proofErr w:type="spellEnd"/>
      <w:r>
        <w:t xml:space="preserve"> или </w:t>
      </w:r>
      <w:proofErr w:type="spellStart"/>
      <w:r>
        <w:t>dynamic</w:t>
      </w:r>
      <w:proofErr w:type="spellEnd"/>
      <w:r>
        <w:t xml:space="preserve"> </w:t>
      </w:r>
      <w:proofErr w:type="spellStart"/>
      <w:r>
        <w:t>panel</w:t>
      </w:r>
      <w:proofErr w:type="spellEnd"/>
      <w:r>
        <w:t xml:space="preserve"> </w:t>
      </w:r>
      <w:proofErr w:type="spellStart"/>
      <w:r>
        <w:t>model</w:t>
      </w:r>
      <w:proofErr w:type="spellEnd"/>
      <w:r>
        <w:t>. Дословный перевод подобных конструкций может приводить к громоздким и трудным для восприятия формулировкам. В таких случаях переводчик вынужден использовать различные переводческие трансформации, включая изменение порядка слов, грамматическую перестройку предложения и уточнение терминологических значений.</w:t>
      </w:r>
    </w:p>
    <w:p w14:paraId="041CDCE0" w14:textId="678924D4" w:rsidR="004A60A8" w:rsidRDefault="004A60A8" w:rsidP="004A60A8">
      <w:pPr>
        <w:pStyle w:val="a3"/>
      </w:pPr>
      <w:r>
        <w:t xml:space="preserve">Особое внимание следует уделять переводу описаний статистических процедур. В англоязычных научных текстах описание метода нередко предполагает, что читатель уже знаком с его основными принципами. Поэтому автор может ограничиваться кратким упоминанием метода без подробного объяснения его </w:t>
      </w:r>
      <w:r w:rsidR="00907179">
        <w:t>сущности</w:t>
      </w:r>
      <w:r w:rsidR="00907179" w:rsidRPr="00907179">
        <w:t xml:space="preserve"> [7]</w:t>
      </w:r>
      <w:r w:rsidR="00907179">
        <w:t>.</w:t>
      </w:r>
      <w:r>
        <w:t xml:space="preserve"> В русскоязычной научной традиции, напротив, часто используется более развернутое описание используемых методов. При переводе необходимо учитывать эти различия и стремиться сохранить как точность передачи научной информации, так и ясность изложения.</w:t>
      </w:r>
    </w:p>
    <w:p w14:paraId="08C0EEFF" w14:textId="408D45CD" w:rsidR="004A60A8" w:rsidRDefault="004A60A8" w:rsidP="004A60A8">
      <w:pPr>
        <w:pStyle w:val="a3"/>
      </w:pPr>
      <w:r>
        <w:lastRenderedPageBreak/>
        <w:t>Дополнительные трудности возникают при переводе описаний математических моделей. Эконометрические исследования часто содержат формулы, статистические показатели и специальные обозначения</w:t>
      </w:r>
      <w:r w:rsidR="00907179">
        <w:t xml:space="preserve"> </w:t>
      </w:r>
      <w:r w:rsidR="00907179" w:rsidRPr="00907179">
        <w:t>[8]</w:t>
      </w:r>
      <w:r>
        <w:t xml:space="preserve">. Переводчик должен правильно интерпретировать смысл используемых обозначений и корректно передать их в тексте перевода. Например, при переводе описаний регрессионных моделей необходимо учитывать особенности передачи таких понятий, как </w:t>
      </w:r>
      <w:proofErr w:type="spellStart"/>
      <w:r>
        <w:t>dependent</w:t>
      </w:r>
      <w:proofErr w:type="spellEnd"/>
      <w:r>
        <w:t xml:space="preserve"> </w:t>
      </w:r>
      <w:proofErr w:type="spellStart"/>
      <w:r>
        <w:t>variable</w:t>
      </w:r>
      <w:proofErr w:type="spellEnd"/>
      <w:r>
        <w:t xml:space="preserve">,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variable</w:t>
      </w:r>
      <w:proofErr w:type="spellEnd"/>
      <w:r>
        <w:t xml:space="preserve">, </w:t>
      </w:r>
      <w:proofErr w:type="spellStart"/>
      <w:r>
        <w:t>error</w:t>
      </w:r>
      <w:proofErr w:type="spellEnd"/>
      <w:r>
        <w:t xml:space="preserve"> </w:t>
      </w:r>
      <w:proofErr w:type="spellStart"/>
      <w:r>
        <w:t>term</w:t>
      </w:r>
      <w:proofErr w:type="spellEnd"/>
      <w:r>
        <w:t xml:space="preserve"> и </w:t>
      </w:r>
      <w:proofErr w:type="spellStart"/>
      <w:r>
        <w:t>regression</w:t>
      </w:r>
      <w:proofErr w:type="spellEnd"/>
      <w:r>
        <w:t xml:space="preserve"> </w:t>
      </w:r>
      <w:proofErr w:type="spellStart"/>
      <w:r>
        <w:t>coefficient</w:t>
      </w:r>
      <w:proofErr w:type="spellEnd"/>
      <w:r>
        <w:t xml:space="preserve">. В русскоязычной эконометрической литературе эти термины обычно переводятся </w:t>
      </w:r>
      <w:r w:rsidR="00907179">
        <w:t>соответственно,</w:t>
      </w:r>
      <w:r>
        <w:t xml:space="preserve"> как «зависимая переменная», «объясняющая переменная», «случайная ошибка» и «коэффициент регрессии».</w:t>
      </w:r>
    </w:p>
    <w:p w14:paraId="6D7CDEB2" w14:textId="55DFC9A4" w:rsidR="004A60A8" w:rsidRDefault="004A60A8" w:rsidP="004A60A8">
      <w:pPr>
        <w:pStyle w:val="a3"/>
      </w:pPr>
      <w:r>
        <w:t xml:space="preserve">Следует также учитывать, что многие эконометрические методы имеют устоявшиеся русскоязычные названия. Например, метод </w:t>
      </w:r>
      <w:proofErr w:type="spellStart"/>
      <w:r>
        <w:t>ordinary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squares</w:t>
      </w:r>
      <w:proofErr w:type="spellEnd"/>
      <w:r>
        <w:t xml:space="preserve"> переводится как «метод наименьших квадратов», а </w:t>
      </w:r>
      <w:proofErr w:type="spellStart"/>
      <w:r>
        <w:t>maximum</w:t>
      </w:r>
      <w:proofErr w:type="spellEnd"/>
      <w:r>
        <w:t xml:space="preserve"> </w:t>
      </w:r>
      <w:proofErr w:type="spellStart"/>
      <w:r>
        <w:t>likelihood</w:t>
      </w:r>
      <w:proofErr w:type="spellEnd"/>
      <w:r>
        <w:t xml:space="preserve"> </w:t>
      </w:r>
      <w:proofErr w:type="spellStart"/>
      <w:r>
        <w:t>estimation</w:t>
      </w:r>
      <w:proofErr w:type="spellEnd"/>
      <w:r>
        <w:t xml:space="preserve"> — как «метод максимального правдоподобия». Использование общепринятых переводов является важным условием сохранения научной точности и единообразия терминологии</w:t>
      </w:r>
      <w:r w:rsidR="00907179" w:rsidRPr="00907179">
        <w:t xml:space="preserve"> [5]</w:t>
      </w:r>
      <w:r>
        <w:t>.</w:t>
      </w:r>
    </w:p>
    <w:p w14:paraId="21C88629" w14:textId="4B79389E" w:rsidR="004A60A8" w:rsidRDefault="004A60A8" w:rsidP="004A60A8">
      <w:pPr>
        <w:pStyle w:val="a3"/>
      </w:pPr>
      <w:r>
        <w:t>Кроме того, при переводе описаний статистических методов необходимо учитывать особенности научного стиля. Англоязычные научные статьи часто характеризуются высокой степенью формальной точности и логической последовательности. Переводчик должен стремиться сохранить эти особенности при переводе текста на русский язык, избегая излишне разговорных или упрощённых формулировок.</w:t>
      </w:r>
    </w:p>
    <w:p w14:paraId="10E83689" w14:textId="1AF24753" w:rsidR="004459DD" w:rsidRDefault="004A60A8" w:rsidP="00FC18C8">
      <w:pPr>
        <w:pStyle w:val="a3"/>
      </w:pPr>
      <w:r>
        <w:t xml:space="preserve">Таким образом, перевод описаний статистических методов представляет собой сложную задачу, требующую не только лингвистической подготовки, но и понимания принципов </w:t>
      </w:r>
      <w:r w:rsidRPr="00FC18C8">
        <w:t>эконометрического</w:t>
      </w:r>
      <w:r>
        <w:t xml:space="preserve"> анализа. Корректная передача содержания статистических методов возможна только при сочетании языковой компетенции переводчика и знания предметной области. Это позволяет обеспечить точность передачи научной информации и сохранить логическую структуру исходного научного </w:t>
      </w:r>
      <w:r w:rsidR="00907179">
        <w:t>текста.</w:t>
      </w:r>
      <w:r w:rsidR="004459DD">
        <w:t xml:space="preserve"> </w:t>
      </w:r>
    </w:p>
    <w:p w14:paraId="7F49D5C4" w14:textId="6A2DD300" w:rsidR="004459DD" w:rsidRDefault="004459DD" w:rsidP="004459DD">
      <w:pPr>
        <w:pStyle w:val="1"/>
      </w:pPr>
      <w:r w:rsidRPr="004459DD">
        <w:t>Заключение</w:t>
      </w:r>
    </w:p>
    <w:p w14:paraId="005B8B02" w14:textId="2DDB68D7" w:rsidR="004459DD" w:rsidRDefault="004459DD" w:rsidP="004459DD">
      <w:pPr>
        <w:pStyle w:val="a3"/>
      </w:pPr>
      <w:r>
        <w:t>Таким образом, перевод англоязычной научной литературы в области эконометрических и статистических методов связан с рядом специфических трудностей. Основные проблемы возникают при передаче специализированной терминологии, переводе описаний статистических методов и адаптации научного стиля</w:t>
      </w:r>
      <w:r w:rsidR="00907179">
        <w:t xml:space="preserve"> </w:t>
      </w:r>
      <w:r w:rsidR="00907179" w:rsidRPr="00907179">
        <w:t>[9]</w:t>
      </w:r>
      <w:r>
        <w:t>.</w:t>
      </w:r>
    </w:p>
    <w:p w14:paraId="785C37ED" w14:textId="6D9BD37D" w:rsidR="004459DD" w:rsidRPr="004459DD" w:rsidRDefault="004459DD" w:rsidP="004459DD">
      <w:pPr>
        <w:pStyle w:val="a3"/>
      </w:pPr>
      <w:r>
        <w:t>Проведённый анализ показывает, что корректный перевод эконометрических терминов требует не только высокого уровня языковой подготовки, но и понимания содержания используемых статистических методов. Отсутствие единообразия в переводе терминологии может приводить к неоднозначной интерпретации научных результатов</w:t>
      </w:r>
      <w:r w:rsidR="00907179" w:rsidRPr="00907179">
        <w:t xml:space="preserve"> [10]</w:t>
      </w:r>
      <w:r>
        <w:t>. В связи с этим важным направлением развития научного перевода является формирование унифицированной терминологической базы в области эконометрики и статистики. Это позволит повысить точность перевода научных публикаций и будет способствовать более эффективному обмену научными знаниями между исследователями различных стран.</w:t>
      </w:r>
    </w:p>
    <w:p w14:paraId="51D68B9A" w14:textId="77777777" w:rsidR="003915FB" w:rsidRDefault="003915FB" w:rsidP="004459DD">
      <w:pPr>
        <w:pStyle w:val="5"/>
      </w:pPr>
      <w:r>
        <w:t>Список литературы</w:t>
      </w:r>
    </w:p>
    <w:p w14:paraId="2EB686C9" w14:textId="7682CFC1" w:rsidR="008C64AA" w:rsidRPr="00907179" w:rsidRDefault="00FC18C8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>
        <w:rPr>
          <w:lang w:val="en-US"/>
        </w:rPr>
        <w:t>Wooldridge J.</w:t>
      </w:r>
      <w:r w:rsidR="00907179" w:rsidRPr="00907179">
        <w:rPr>
          <w:lang w:val="en-US"/>
        </w:rPr>
        <w:t xml:space="preserve">M. </w:t>
      </w:r>
      <w:r w:rsidR="00907179" w:rsidRPr="00907179">
        <w:rPr>
          <w:i/>
          <w:iCs/>
          <w:lang w:val="en-US"/>
        </w:rPr>
        <w:t>Introductory Econometrics: A Modern Approach</w:t>
      </w:r>
      <w:r w:rsidR="00907179" w:rsidRPr="00907179">
        <w:rPr>
          <w:lang w:val="en-US"/>
        </w:rPr>
        <w:t xml:space="preserve">. Boston: Cengage Learning, 2016. 912 </w:t>
      </w:r>
      <w:r w:rsidR="008C64AA" w:rsidRPr="003378F6">
        <w:t>с</w:t>
      </w:r>
      <w:r w:rsidR="008C64AA" w:rsidRPr="00907179">
        <w:rPr>
          <w:lang w:val="en-US"/>
        </w:rPr>
        <w:t>.</w:t>
      </w:r>
    </w:p>
    <w:p w14:paraId="2B5D9FD1" w14:textId="5ACF0800" w:rsidR="008C64AA" w:rsidRPr="003378F6" w:rsidRDefault="00FC18C8" w:rsidP="00FC18C8">
      <w:pPr>
        <w:pStyle w:val="a0"/>
        <w:tabs>
          <w:tab w:val="clear" w:pos="288"/>
          <w:tab w:val="left" w:pos="357"/>
        </w:tabs>
        <w:ind w:left="357" w:hanging="357"/>
      </w:pPr>
      <w:r>
        <w:t>Комиссаров В.</w:t>
      </w:r>
      <w:r w:rsidR="00907179" w:rsidRPr="00907179">
        <w:t>Н. Теория перевода (лингвистические аспекты). М.: Высшая школа, 1990. 253 с</w:t>
      </w:r>
      <w:r w:rsidR="008C64AA" w:rsidRPr="003378F6">
        <w:t>.</w:t>
      </w:r>
    </w:p>
    <w:p w14:paraId="41C8E3C0" w14:textId="5EA4B4EC" w:rsidR="008C64AA" w:rsidRPr="00907179" w:rsidRDefault="00FC18C8" w:rsidP="00FC18C8">
      <w:pPr>
        <w:pStyle w:val="a0"/>
        <w:tabs>
          <w:tab w:val="clear" w:pos="288"/>
          <w:tab w:val="left" w:pos="357"/>
        </w:tabs>
        <w:ind w:left="357" w:hanging="357"/>
      </w:pPr>
      <w:proofErr w:type="spellStart"/>
      <w:r>
        <w:t>Бархударов</w:t>
      </w:r>
      <w:proofErr w:type="spellEnd"/>
      <w:r>
        <w:t xml:space="preserve"> Л.</w:t>
      </w:r>
      <w:r w:rsidR="00907179" w:rsidRPr="00907179">
        <w:t>С. Язык и перевод (вопросы общей и частной теории перевода). М.: Международные отношения, 1975. 240 с</w:t>
      </w:r>
      <w:r w:rsidR="008C64AA" w:rsidRPr="00907179">
        <w:t>.</w:t>
      </w:r>
    </w:p>
    <w:p w14:paraId="52D619E3" w14:textId="2E3280BA" w:rsidR="008C64AA" w:rsidRPr="00907179" w:rsidRDefault="00FC18C8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>
        <w:rPr>
          <w:lang w:val="en-US"/>
        </w:rPr>
        <w:t>Gujarati D.N., Porter D.</w:t>
      </w:r>
      <w:r w:rsidR="00907179" w:rsidRPr="00907179">
        <w:rPr>
          <w:lang w:val="en-US"/>
        </w:rPr>
        <w:t xml:space="preserve">C. </w:t>
      </w:r>
      <w:r w:rsidR="00907179" w:rsidRPr="00907179">
        <w:rPr>
          <w:i/>
          <w:iCs/>
          <w:lang w:val="en-US"/>
        </w:rPr>
        <w:t>Basic Econometrics</w:t>
      </w:r>
      <w:r w:rsidR="00907179" w:rsidRPr="00907179">
        <w:rPr>
          <w:lang w:val="en-US"/>
        </w:rPr>
        <w:t>. New York: McGraw-Hill Education, 2009. 922 p</w:t>
      </w:r>
      <w:r w:rsidR="008C64AA" w:rsidRPr="00907179">
        <w:rPr>
          <w:lang w:val="en-US"/>
        </w:rPr>
        <w:t>.</w:t>
      </w:r>
    </w:p>
    <w:p w14:paraId="7AABEAD5" w14:textId="3D83D3C2" w:rsidR="008C64AA" w:rsidRPr="00907179" w:rsidRDefault="00FC18C8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proofErr w:type="spellStart"/>
      <w:r>
        <w:rPr>
          <w:lang w:val="en-US"/>
        </w:rPr>
        <w:t>Baltagi</w:t>
      </w:r>
      <w:proofErr w:type="spellEnd"/>
      <w:r>
        <w:rPr>
          <w:lang w:val="en-US"/>
        </w:rPr>
        <w:t xml:space="preserve"> B.</w:t>
      </w:r>
      <w:r w:rsidR="00907179" w:rsidRPr="00907179">
        <w:rPr>
          <w:lang w:val="en-US"/>
        </w:rPr>
        <w:t xml:space="preserve">H. </w:t>
      </w:r>
      <w:r w:rsidR="00907179" w:rsidRPr="00907179">
        <w:rPr>
          <w:i/>
          <w:iCs/>
          <w:lang w:val="en-US"/>
        </w:rPr>
        <w:t>Econometric Analysis of Panel Data</w:t>
      </w:r>
      <w:r w:rsidR="00907179" w:rsidRPr="00907179">
        <w:rPr>
          <w:lang w:val="en-US"/>
        </w:rPr>
        <w:t>. Chichester: John Wiley &amp; Sons, 2005. 314 p</w:t>
      </w:r>
      <w:r w:rsidR="008C64AA" w:rsidRPr="00907179">
        <w:rPr>
          <w:lang w:val="en-US"/>
        </w:rPr>
        <w:t>.</w:t>
      </w:r>
    </w:p>
    <w:p w14:paraId="4952D197" w14:textId="1606E0E7" w:rsidR="008C64AA" w:rsidRDefault="00FC18C8" w:rsidP="00FC18C8">
      <w:pPr>
        <w:pStyle w:val="a0"/>
        <w:tabs>
          <w:tab w:val="clear" w:pos="288"/>
          <w:tab w:val="left" w:pos="357"/>
        </w:tabs>
        <w:ind w:left="357" w:hanging="357"/>
      </w:pPr>
      <w:r>
        <w:t>Фёдоров А.</w:t>
      </w:r>
      <w:r w:rsidR="00907179" w:rsidRPr="00907179">
        <w:t>В. Основы общей теории перевода. СПб.: Филологический факультет СПбГУ, 2002. 416 с.</w:t>
      </w:r>
    </w:p>
    <w:p w14:paraId="6BACF83B" w14:textId="08176082" w:rsidR="000D64DA" w:rsidRDefault="00907179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907179">
        <w:rPr>
          <w:lang w:val="en-US"/>
        </w:rPr>
        <w:t xml:space="preserve">Kennedy P. </w:t>
      </w:r>
      <w:r w:rsidRPr="00907179">
        <w:rPr>
          <w:i/>
          <w:iCs/>
          <w:lang w:val="en-US"/>
        </w:rPr>
        <w:t>A Guide to Econometrics</w:t>
      </w:r>
      <w:r w:rsidRPr="00907179">
        <w:rPr>
          <w:lang w:val="en-US"/>
        </w:rPr>
        <w:t>. Oxford: Blackwell Publishing, 2008. 608 p</w:t>
      </w:r>
      <w:r w:rsidR="000D64DA">
        <w:rPr>
          <w:lang w:val="en-US"/>
        </w:rPr>
        <w:t>.</w:t>
      </w:r>
    </w:p>
    <w:p w14:paraId="7B496192" w14:textId="6A77918B" w:rsidR="000D64DA" w:rsidRPr="000D64DA" w:rsidRDefault="00FC18C8" w:rsidP="00FC18C8">
      <w:pPr>
        <w:pStyle w:val="a0"/>
        <w:tabs>
          <w:tab w:val="clear" w:pos="288"/>
          <w:tab w:val="left" w:pos="357"/>
        </w:tabs>
        <w:ind w:left="357" w:hanging="357"/>
      </w:pPr>
      <w:r>
        <w:t>Чернов Г.</w:t>
      </w:r>
      <w:r w:rsidR="000D64DA" w:rsidRPr="000D64DA">
        <w:t>В. Основы синхронного перевода. М.: Высшая школа, 1987. 256 с.</w:t>
      </w:r>
    </w:p>
    <w:p w14:paraId="7A0C3418" w14:textId="103F8673" w:rsidR="000D64DA" w:rsidRPr="000D64DA" w:rsidRDefault="00FC18C8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>
        <w:rPr>
          <w:lang w:val="en-US"/>
        </w:rPr>
        <w:t>Silvestrov D.</w:t>
      </w:r>
      <w:r w:rsidR="000D64DA" w:rsidRPr="000D64DA">
        <w:rPr>
          <w:lang w:val="en-US"/>
        </w:rPr>
        <w:t>S., Silvestrova E. Dictionary of Statistical Terminology: English–Russian. Amsterdam: Elsevier, 1995. 480 p.</w:t>
      </w:r>
    </w:p>
    <w:p w14:paraId="12168689" w14:textId="7FA8DD21" w:rsidR="000D64DA" w:rsidRPr="000D64DA" w:rsidRDefault="00FC18C8" w:rsidP="00FC18C8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>
        <w:rPr>
          <w:lang w:val="en-US"/>
        </w:rPr>
        <w:t>Davidson R., MacKinnon J.</w:t>
      </w:r>
      <w:r w:rsidR="000D64DA" w:rsidRPr="000D64DA">
        <w:rPr>
          <w:lang w:val="en-US"/>
        </w:rPr>
        <w:t xml:space="preserve">G. </w:t>
      </w:r>
      <w:r w:rsidR="000D64DA" w:rsidRPr="000D64DA">
        <w:rPr>
          <w:i/>
          <w:iCs/>
          <w:lang w:val="en-US"/>
        </w:rPr>
        <w:t>Econometric Theory and Methods</w:t>
      </w:r>
      <w:r w:rsidR="000D64DA" w:rsidRPr="000D64DA">
        <w:rPr>
          <w:lang w:val="en-US"/>
        </w:rPr>
        <w:t>. Oxford: Oxford University Press, 2004. 768 p.</w:t>
      </w:r>
    </w:p>
    <w:p w14:paraId="4165809A" w14:textId="77777777" w:rsidR="000D64DA" w:rsidRPr="000D64DA" w:rsidRDefault="000D64DA" w:rsidP="000D64DA">
      <w:pPr>
        <w:rPr>
          <w:lang w:val="en-US"/>
        </w:rPr>
      </w:pPr>
    </w:p>
    <w:p w14:paraId="79946D8B" w14:textId="7925692E" w:rsidR="000D64DA" w:rsidRPr="00156C18" w:rsidRDefault="000D64DA" w:rsidP="000D64DA">
      <w:pPr>
        <w:rPr>
          <w:lang w:val="en-US"/>
        </w:rPr>
        <w:sectPr w:rsidR="000D64DA" w:rsidRPr="00156C18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E3B6515" w14:textId="77777777" w:rsidR="008C64AA" w:rsidRPr="00156C18" w:rsidRDefault="008C64AA" w:rsidP="008C64AA">
      <w:pPr>
        <w:rPr>
          <w:rFonts w:eastAsia="MS Mincho"/>
          <w:lang w:val="en-US"/>
        </w:rPr>
      </w:pPr>
    </w:p>
    <w:sectPr w:rsidR="008C64AA" w:rsidRPr="00156C18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172DF" w14:textId="77777777" w:rsidR="00156C18" w:rsidRDefault="00156C18" w:rsidP="00156C18">
      <w:r>
        <w:separator/>
      </w:r>
    </w:p>
  </w:endnote>
  <w:endnote w:type="continuationSeparator" w:id="0">
    <w:p w14:paraId="62B76E80" w14:textId="77777777" w:rsidR="00156C18" w:rsidRDefault="00156C18" w:rsidP="00156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2242268"/>
      <w:docPartObj>
        <w:docPartGallery w:val="Page Numbers (Bottom of Page)"/>
        <w:docPartUnique/>
      </w:docPartObj>
    </w:sdtPr>
    <w:sdtContent>
      <w:p w14:paraId="7F604AAB" w14:textId="54D6EFC0" w:rsidR="00156C18" w:rsidRDefault="00156C18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498AE" w14:textId="77777777" w:rsidR="00156C18" w:rsidRDefault="00156C18" w:rsidP="00156C18">
      <w:r>
        <w:separator/>
      </w:r>
    </w:p>
  </w:footnote>
  <w:footnote w:type="continuationSeparator" w:id="0">
    <w:p w14:paraId="0A6D4678" w14:textId="77777777" w:rsidR="00156C18" w:rsidRDefault="00156C18" w:rsidP="00156C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1494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9419662">
    <w:abstractNumId w:val="13"/>
  </w:num>
  <w:num w:numId="2" w16cid:durableId="864562142">
    <w:abstractNumId w:val="14"/>
  </w:num>
  <w:num w:numId="3" w16cid:durableId="761149428">
    <w:abstractNumId w:val="14"/>
  </w:num>
  <w:num w:numId="4" w16cid:durableId="1573388699">
    <w:abstractNumId w:val="14"/>
  </w:num>
  <w:num w:numId="5" w16cid:durableId="1956018848">
    <w:abstractNumId w:val="14"/>
  </w:num>
  <w:num w:numId="6" w16cid:durableId="1620843762">
    <w:abstractNumId w:val="20"/>
  </w:num>
  <w:num w:numId="7" w16cid:durableId="1343314256">
    <w:abstractNumId w:val="18"/>
  </w:num>
  <w:num w:numId="8" w16cid:durableId="589510726">
    <w:abstractNumId w:val="17"/>
  </w:num>
  <w:num w:numId="9" w16cid:durableId="584192188">
    <w:abstractNumId w:val="11"/>
  </w:num>
  <w:num w:numId="10" w16cid:durableId="555118777">
    <w:abstractNumId w:val="14"/>
  </w:num>
  <w:num w:numId="11" w16cid:durableId="1121999607">
    <w:abstractNumId w:val="14"/>
  </w:num>
  <w:num w:numId="12" w16cid:durableId="600644573">
    <w:abstractNumId w:val="14"/>
  </w:num>
  <w:num w:numId="13" w16cid:durableId="1667174185">
    <w:abstractNumId w:val="14"/>
  </w:num>
  <w:num w:numId="14" w16cid:durableId="2064789732">
    <w:abstractNumId w:val="20"/>
  </w:num>
  <w:num w:numId="15" w16cid:durableId="1314259585">
    <w:abstractNumId w:val="18"/>
  </w:num>
  <w:num w:numId="16" w16cid:durableId="1816679250">
    <w:abstractNumId w:val="17"/>
  </w:num>
  <w:num w:numId="17" w16cid:durableId="1359431530">
    <w:abstractNumId w:val="11"/>
  </w:num>
  <w:num w:numId="18" w16cid:durableId="469788206">
    <w:abstractNumId w:val="10"/>
  </w:num>
  <w:num w:numId="19" w16cid:durableId="1596744394">
    <w:abstractNumId w:val="12"/>
  </w:num>
  <w:num w:numId="20" w16cid:durableId="698551072">
    <w:abstractNumId w:val="21"/>
  </w:num>
  <w:num w:numId="21" w16cid:durableId="1104886518">
    <w:abstractNumId w:val="9"/>
  </w:num>
  <w:num w:numId="22" w16cid:durableId="355277703">
    <w:abstractNumId w:val="7"/>
  </w:num>
  <w:num w:numId="23" w16cid:durableId="1954633835">
    <w:abstractNumId w:val="6"/>
  </w:num>
  <w:num w:numId="24" w16cid:durableId="491213495">
    <w:abstractNumId w:val="5"/>
  </w:num>
  <w:num w:numId="25" w16cid:durableId="2102142189">
    <w:abstractNumId w:val="4"/>
  </w:num>
  <w:num w:numId="26" w16cid:durableId="1597514514">
    <w:abstractNumId w:val="8"/>
  </w:num>
  <w:num w:numId="27" w16cid:durableId="2108886089">
    <w:abstractNumId w:val="3"/>
  </w:num>
  <w:num w:numId="28" w16cid:durableId="1009793362">
    <w:abstractNumId w:val="2"/>
  </w:num>
  <w:num w:numId="29" w16cid:durableId="229652791">
    <w:abstractNumId w:val="1"/>
  </w:num>
  <w:num w:numId="30" w16cid:durableId="1336104754">
    <w:abstractNumId w:val="0"/>
  </w:num>
  <w:num w:numId="31" w16cid:durableId="433139300">
    <w:abstractNumId w:val="16"/>
  </w:num>
  <w:num w:numId="32" w16cid:durableId="1472669423">
    <w:abstractNumId w:val="19"/>
  </w:num>
  <w:num w:numId="33" w16cid:durableId="1169444036">
    <w:abstractNumId w:val="15"/>
  </w:num>
  <w:num w:numId="34" w16cid:durableId="1816752910">
    <w:abstractNumId w:val="22"/>
  </w:num>
  <w:num w:numId="35" w16cid:durableId="18858244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0D64DA"/>
    <w:rsid w:val="0013123C"/>
    <w:rsid w:val="0015165E"/>
    <w:rsid w:val="00156C18"/>
    <w:rsid w:val="00252F87"/>
    <w:rsid w:val="002D540B"/>
    <w:rsid w:val="003378F6"/>
    <w:rsid w:val="00373376"/>
    <w:rsid w:val="003915FB"/>
    <w:rsid w:val="003D785D"/>
    <w:rsid w:val="004165FC"/>
    <w:rsid w:val="00420452"/>
    <w:rsid w:val="004459DD"/>
    <w:rsid w:val="0047652D"/>
    <w:rsid w:val="004A60A8"/>
    <w:rsid w:val="004B14C2"/>
    <w:rsid w:val="004C40DB"/>
    <w:rsid w:val="004D7E92"/>
    <w:rsid w:val="00502710"/>
    <w:rsid w:val="00535924"/>
    <w:rsid w:val="005630E7"/>
    <w:rsid w:val="005963D0"/>
    <w:rsid w:val="005B7B29"/>
    <w:rsid w:val="006C5810"/>
    <w:rsid w:val="006D605D"/>
    <w:rsid w:val="00711520"/>
    <w:rsid w:val="0071573A"/>
    <w:rsid w:val="007316B2"/>
    <w:rsid w:val="00791CA2"/>
    <w:rsid w:val="007B6A69"/>
    <w:rsid w:val="007E32BA"/>
    <w:rsid w:val="00822CB1"/>
    <w:rsid w:val="0087270B"/>
    <w:rsid w:val="008834FE"/>
    <w:rsid w:val="008C64AA"/>
    <w:rsid w:val="00907179"/>
    <w:rsid w:val="00940220"/>
    <w:rsid w:val="009F446D"/>
    <w:rsid w:val="00A25034"/>
    <w:rsid w:val="00AC08AA"/>
    <w:rsid w:val="00AE6C42"/>
    <w:rsid w:val="00AF069A"/>
    <w:rsid w:val="00B77B07"/>
    <w:rsid w:val="00BD2BC3"/>
    <w:rsid w:val="00C903D0"/>
    <w:rsid w:val="00C9188D"/>
    <w:rsid w:val="00CC6D5A"/>
    <w:rsid w:val="00D80951"/>
    <w:rsid w:val="00DA480C"/>
    <w:rsid w:val="00E152C5"/>
    <w:rsid w:val="00EC44A2"/>
    <w:rsid w:val="00F05068"/>
    <w:rsid w:val="00F074EC"/>
    <w:rsid w:val="00F20F9D"/>
    <w:rsid w:val="00FC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B237A"/>
  <w15:docId w15:val="{787D9C56-6495-4099-8922-AF86E3AA6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156C18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156C18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156C18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156C18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2044</Words>
  <Characters>11657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2026-04-16T16:55:00Z</dcterms:created>
  <dcterms:modified xsi:type="dcterms:W3CDTF">2026-04-16T16:55:00Z</dcterms:modified>
</cp:coreProperties>
</file>