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3FA1A" w14:textId="77777777" w:rsidR="00ED15C4" w:rsidRDefault="00D244F9" w:rsidP="00A22DF7">
      <w:pPr>
        <w:pStyle w:val="a8"/>
      </w:pPr>
      <w:r>
        <w:t>Разработка и исследование комбинированной</w:t>
      </w:r>
      <w:r>
        <w:rPr>
          <w:spacing w:val="-20"/>
        </w:rPr>
        <w:t xml:space="preserve"> </w:t>
      </w:r>
      <w:r>
        <w:t>системы</w:t>
      </w:r>
      <w:r>
        <w:rPr>
          <w:spacing w:val="-20"/>
        </w:rPr>
        <w:t xml:space="preserve"> </w:t>
      </w:r>
      <w:r>
        <w:t>беспроводной передачи энергии для портативного аккумулятора с улучшенным ферромагнитным экранированием</w:t>
      </w:r>
    </w:p>
    <w:p w14:paraId="4B6E8AB1" w14:textId="77777777" w:rsidR="00ED15C4" w:rsidRDefault="00D244F9" w:rsidP="00A22DF7">
      <w:pPr>
        <w:pStyle w:val="ab"/>
      </w:pPr>
      <w:r>
        <w:t>П.</w:t>
      </w:r>
      <w:r>
        <w:rPr>
          <w:spacing w:val="-2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Радченко,</w:t>
      </w:r>
      <w:r>
        <w:rPr>
          <w:spacing w:val="-1"/>
        </w:rPr>
        <w:t xml:space="preserve"> </w:t>
      </w:r>
      <w:r>
        <w:t>Е.</w:t>
      </w:r>
      <w:r>
        <w:rPr>
          <w:spacing w:val="-1"/>
        </w:rPr>
        <w:t xml:space="preserve"> </w:t>
      </w:r>
      <w:r>
        <w:t>Ю.</w:t>
      </w:r>
      <w:r>
        <w:rPr>
          <w:spacing w:val="-1"/>
        </w:rPr>
        <w:t xml:space="preserve"> </w:t>
      </w:r>
      <w:r>
        <w:t>Смирнова,</w:t>
      </w:r>
      <w:r>
        <w:rPr>
          <w:spacing w:val="-1"/>
        </w:rPr>
        <w:t xml:space="preserve"> </w:t>
      </w:r>
      <w:r w:rsidR="00423023">
        <w:t>А.</w:t>
      </w:r>
      <w:r w:rsidR="00423023">
        <w:rPr>
          <w:spacing w:val="-1"/>
        </w:rPr>
        <w:t xml:space="preserve"> </w:t>
      </w:r>
      <w:r w:rsidR="00423023">
        <w:t>В.</w:t>
      </w:r>
      <w:r w:rsidR="00423023">
        <w:rPr>
          <w:spacing w:val="-1"/>
        </w:rPr>
        <w:t xml:space="preserve"> </w:t>
      </w:r>
      <w:proofErr w:type="spellStart"/>
      <w:r w:rsidR="00423023">
        <w:t>Иофик</w:t>
      </w:r>
      <w:proofErr w:type="spellEnd"/>
      <w:r w:rsidR="00423023">
        <w:t>,</w:t>
      </w:r>
      <w:r w:rsidR="00423023">
        <w:rPr>
          <w:spacing w:val="-1"/>
        </w:rPr>
        <w:t xml:space="preserve"> </w:t>
      </w:r>
      <w:r>
        <w:t>Д.</w:t>
      </w:r>
      <w:r>
        <w:rPr>
          <w:spacing w:val="-1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rPr>
          <w:spacing w:val="-2"/>
        </w:rPr>
        <w:t>Васильева</w:t>
      </w:r>
    </w:p>
    <w:p w14:paraId="6ACB7A92" w14:textId="77777777" w:rsidR="00ED15C4" w:rsidRDefault="00D244F9" w:rsidP="00A22DF7">
      <w:pPr>
        <w:pStyle w:val="ac"/>
      </w:pPr>
      <w:r>
        <w:t xml:space="preserve">Санкт-Петербургский государственный электротехнический </w:t>
      </w:r>
      <w:r>
        <w:rPr>
          <w:spacing w:val="-2"/>
        </w:rPr>
        <w:t>университет</w:t>
      </w:r>
      <w:r w:rsidR="00A22DF7">
        <w:rPr>
          <w:spacing w:val="-2"/>
        </w:rPr>
        <w:br/>
      </w:r>
      <w:r>
        <w:t xml:space="preserve">«ЛЭТИ» им. В.И. Ульянова </w:t>
      </w:r>
      <w:r>
        <w:rPr>
          <w:spacing w:val="-2"/>
        </w:rPr>
        <w:t>(Ленина)</w:t>
      </w:r>
    </w:p>
    <w:p w14:paraId="1B2A1DD1" w14:textId="77777777" w:rsidR="00423023" w:rsidRPr="00491D34" w:rsidRDefault="00491D34" w:rsidP="00D82553">
      <w:pPr>
        <w:pStyle w:val="af"/>
        <w:rPr>
          <w:i/>
          <w:lang w:val="ru-RU"/>
        </w:rPr>
      </w:pPr>
      <w:r>
        <w:fldChar w:fldCharType="begin"/>
      </w:r>
      <w:r>
        <w:instrText>HYPERLINK</w:instrText>
      </w:r>
      <w:r w:rsidRPr="00491D34">
        <w:rPr>
          <w:lang w:val="ru-RU"/>
        </w:rPr>
        <w:instrText xml:space="preserve"> "</w:instrText>
      </w:r>
      <w:r>
        <w:instrText>mailto</w:instrText>
      </w:r>
      <w:r w:rsidRPr="00491D34">
        <w:rPr>
          <w:lang w:val="ru-RU"/>
        </w:rPr>
        <w:instrText>:</w:instrText>
      </w:r>
      <w:r>
        <w:instrText>polinaradchenko</w:instrText>
      </w:r>
      <w:r w:rsidRPr="00491D34">
        <w:rPr>
          <w:lang w:val="ru-RU"/>
        </w:rPr>
        <w:instrText>2007@</w:instrText>
      </w:r>
      <w:r>
        <w:instrText>gmail</w:instrText>
      </w:r>
      <w:r w:rsidRPr="00491D34">
        <w:rPr>
          <w:lang w:val="ru-RU"/>
        </w:rPr>
        <w:instrText>.</w:instrText>
      </w:r>
      <w:r>
        <w:instrText>com</w:instrText>
      </w:r>
      <w:r w:rsidRPr="00491D34">
        <w:rPr>
          <w:lang w:val="ru-RU"/>
        </w:rPr>
        <w:instrText>" \</w:instrText>
      </w:r>
      <w:r>
        <w:instrText>h</w:instrText>
      </w:r>
      <w:r>
        <w:fldChar w:fldCharType="separate"/>
      </w:r>
      <w:r w:rsidR="00D244F9">
        <w:t>polinaradchenko</w:t>
      </w:r>
      <w:r w:rsidR="00D244F9" w:rsidRPr="00491D34">
        <w:rPr>
          <w:lang w:val="ru-RU"/>
        </w:rPr>
        <w:t>2007@</w:t>
      </w:r>
      <w:r w:rsidR="00D244F9">
        <w:t>gmail</w:t>
      </w:r>
      <w:r w:rsidR="00D244F9" w:rsidRPr="00491D34">
        <w:rPr>
          <w:lang w:val="ru-RU"/>
        </w:rPr>
        <w:t>.</w:t>
      </w:r>
      <w:r w:rsidR="00D244F9">
        <w:t>com</w:t>
      </w:r>
      <w:r w:rsidR="00D244F9" w:rsidRPr="00491D34">
        <w:rPr>
          <w:lang w:val="ru-RU"/>
        </w:rPr>
        <w:t>,</w:t>
      </w:r>
      <w:r>
        <w:fldChar w:fldCharType="end"/>
      </w:r>
      <w:r w:rsidR="00D244F9" w:rsidRPr="00491D34">
        <w:rPr>
          <w:spacing w:val="-13"/>
          <w:lang w:val="ru-RU"/>
        </w:rPr>
        <w:t xml:space="preserve"> </w:t>
      </w:r>
      <w:r>
        <w:fldChar w:fldCharType="begin"/>
      </w:r>
      <w:r>
        <w:instrText>HYPERLINK</w:instrText>
      </w:r>
      <w:r w:rsidRPr="00491D34">
        <w:rPr>
          <w:lang w:val="ru-RU"/>
        </w:rPr>
        <w:instrText xml:space="preserve"> "</w:instrText>
      </w:r>
      <w:r>
        <w:instrText>mailto</w:instrText>
      </w:r>
      <w:r w:rsidRPr="00491D34">
        <w:rPr>
          <w:lang w:val="ru-RU"/>
        </w:rPr>
        <w:instrText>:</w:instrText>
      </w:r>
      <w:r>
        <w:instrText>yelizaveta</w:instrText>
      </w:r>
      <w:r w:rsidRPr="00491D34">
        <w:rPr>
          <w:lang w:val="ru-RU"/>
        </w:rPr>
        <w:instrText>.</w:instrText>
      </w:r>
      <w:r>
        <w:instrText>smirnova</w:instrText>
      </w:r>
      <w:r w:rsidRPr="00491D34">
        <w:rPr>
          <w:lang w:val="ru-RU"/>
        </w:rPr>
        <w:instrText>.2005@</w:instrText>
      </w:r>
      <w:r>
        <w:instrText>list</w:instrText>
      </w:r>
      <w:r w:rsidRPr="00491D34">
        <w:rPr>
          <w:lang w:val="ru-RU"/>
        </w:rPr>
        <w:instrText>.</w:instrText>
      </w:r>
      <w:r>
        <w:instrText>ru</w:instrText>
      </w:r>
      <w:r w:rsidRPr="00491D34">
        <w:rPr>
          <w:lang w:val="ru-RU"/>
        </w:rPr>
        <w:instrText>" \</w:instrText>
      </w:r>
      <w:r>
        <w:instrText>h</w:instrText>
      </w:r>
      <w:r>
        <w:fldChar w:fldCharType="separate"/>
      </w:r>
      <w:r w:rsidR="00D244F9">
        <w:t>yelizaveta</w:t>
      </w:r>
      <w:r w:rsidR="00D244F9" w:rsidRPr="00491D34">
        <w:rPr>
          <w:lang w:val="ru-RU"/>
        </w:rPr>
        <w:t>.</w:t>
      </w:r>
      <w:r w:rsidR="00D244F9">
        <w:t>smirnova</w:t>
      </w:r>
      <w:r w:rsidR="00D244F9" w:rsidRPr="00491D34">
        <w:rPr>
          <w:lang w:val="ru-RU"/>
        </w:rPr>
        <w:t>.2005@</w:t>
      </w:r>
      <w:r w:rsidR="00D244F9">
        <w:t>list</w:t>
      </w:r>
      <w:r w:rsidR="00D244F9" w:rsidRPr="00491D34">
        <w:rPr>
          <w:lang w:val="ru-RU"/>
        </w:rPr>
        <w:t>.</w:t>
      </w:r>
      <w:r w:rsidR="00D244F9">
        <w:t>ru</w:t>
      </w:r>
      <w:r w:rsidR="00D244F9" w:rsidRPr="00491D34">
        <w:rPr>
          <w:lang w:val="ru-RU"/>
        </w:rPr>
        <w:t>,</w:t>
      </w:r>
      <w:r>
        <w:fldChar w:fldCharType="end"/>
      </w:r>
      <w:r w:rsidR="00D244F9" w:rsidRPr="00491D34">
        <w:rPr>
          <w:lang w:val="ru-RU"/>
        </w:rPr>
        <w:t xml:space="preserve"> </w:t>
      </w:r>
      <w:r w:rsidR="00423023">
        <w:rPr>
          <w:lang w:val="ru-RU"/>
        </w:rPr>
        <w:br/>
      </w:r>
      <w:r>
        <w:fldChar w:fldCharType="begin"/>
      </w:r>
      <w:r>
        <w:instrText>HYPERLINK</w:instrText>
      </w:r>
      <w:r w:rsidRPr="00491D34">
        <w:rPr>
          <w:lang w:val="ru-RU"/>
        </w:rPr>
        <w:instrText xml:space="preserve"> "</w:instrText>
      </w:r>
      <w:r>
        <w:instrText>mailto</w:instrText>
      </w:r>
      <w:r w:rsidRPr="00491D34">
        <w:rPr>
          <w:lang w:val="ru-RU"/>
        </w:rPr>
        <w:instrText>:</w:instrText>
      </w:r>
      <w:r>
        <w:instrText>ARINAEEE</w:instrText>
      </w:r>
      <w:r w:rsidRPr="00491D34">
        <w:rPr>
          <w:lang w:val="ru-RU"/>
        </w:rPr>
        <w:instrText>888@</w:instrText>
      </w:r>
      <w:r>
        <w:instrText>yandex</w:instrText>
      </w:r>
      <w:r w:rsidRPr="00491D34">
        <w:rPr>
          <w:lang w:val="ru-RU"/>
        </w:rPr>
        <w:instrText>.</w:instrText>
      </w:r>
      <w:r>
        <w:instrText>ru</w:instrText>
      </w:r>
      <w:r w:rsidRPr="00491D34">
        <w:rPr>
          <w:lang w:val="ru-RU"/>
        </w:rPr>
        <w:instrText>" \</w:instrText>
      </w:r>
      <w:r>
        <w:instrText>h</w:instrText>
      </w:r>
      <w:r>
        <w:fldChar w:fldCharType="separate"/>
      </w:r>
      <w:r w:rsidR="00423023">
        <w:t>ARINAEEE</w:t>
      </w:r>
      <w:r w:rsidR="00423023" w:rsidRPr="00491D34">
        <w:rPr>
          <w:lang w:val="ru-RU"/>
        </w:rPr>
        <w:t>888@</w:t>
      </w:r>
      <w:r w:rsidR="00423023">
        <w:t>yandex</w:t>
      </w:r>
      <w:r w:rsidR="00423023" w:rsidRPr="00491D34">
        <w:rPr>
          <w:lang w:val="ru-RU"/>
        </w:rPr>
        <w:t>.</w:t>
      </w:r>
      <w:r w:rsidR="00423023">
        <w:t>ru</w:t>
      </w:r>
      <w:r w:rsidR="00423023" w:rsidRPr="00491D34">
        <w:rPr>
          <w:lang w:val="ru-RU"/>
        </w:rPr>
        <w:t>,</w:t>
      </w:r>
      <w:r>
        <w:fldChar w:fldCharType="end"/>
      </w:r>
      <w:r w:rsidR="00423023" w:rsidRPr="00491D34">
        <w:rPr>
          <w:lang w:val="ru-RU"/>
        </w:rPr>
        <w:t xml:space="preserve"> </w:t>
      </w:r>
      <w:r>
        <w:fldChar w:fldCharType="begin"/>
      </w:r>
      <w:r>
        <w:instrText>HYPERLINK</w:instrText>
      </w:r>
      <w:r w:rsidRPr="00491D34">
        <w:rPr>
          <w:lang w:val="ru-RU"/>
        </w:rPr>
        <w:instrText xml:space="preserve"> "</w:instrText>
      </w:r>
      <w:r>
        <w:instrText>mailto</w:instrText>
      </w:r>
      <w:r w:rsidRPr="00491D34">
        <w:rPr>
          <w:lang w:val="ru-RU"/>
        </w:rPr>
        <w:instrText>:</w:instrText>
      </w:r>
      <w:r>
        <w:instrText>diankaklasssss</w:instrText>
      </w:r>
      <w:r w:rsidRPr="00491D34">
        <w:rPr>
          <w:lang w:val="ru-RU"/>
        </w:rPr>
        <w:instrText>@</w:instrText>
      </w:r>
      <w:r>
        <w:instrText>mail</w:instrText>
      </w:r>
      <w:r w:rsidRPr="00491D34">
        <w:rPr>
          <w:lang w:val="ru-RU"/>
        </w:rPr>
        <w:instrText>.</w:instrText>
      </w:r>
      <w:r>
        <w:instrText>ru</w:instrText>
      </w:r>
      <w:r w:rsidRPr="00491D34">
        <w:rPr>
          <w:lang w:val="ru-RU"/>
        </w:rPr>
        <w:instrText>" \</w:instrText>
      </w:r>
      <w:r>
        <w:instrText>h</w:instrText>
      </w:r>
      <w:r>
        <w:fldChar w:fldCharType="separate"/>
      </w:r>
      <w:r w:rsidR="00D244F9">
        <w:t>diankaklasssss</w:t>
      </w:r>
      <w:r w:rsidR="00D244F9" w:rsidRPr="00491D34">
        <w:rPr>
          <w:lang w:val="ru-RU"/>
        </w:rPr>
        <w:t>@</w:t>
      </w:r>
      <w:r w:rsidR="00D244F9">
        <w:t>mail</w:t>
      </w:r>
      <w:r w:rsidR="00D244F9" w:rsidRPr="00491D34">
        <w:rPr>
          <w:lang w:val="ru-RU"/>
        </w:rPr>
        <w:t>.</w:t>
      </w:r>
      <w:r w:rsidR="00D244F9">
        <w:t>ru</w:t>
      </w:r>
      <w:r>
        <w:fldChar w:fldCharType="end"/>
      </w:r>
    </w:p>
    <w:p w14:paraId="39C68842" w14:textId="77777777" w:rsidR="00D82553" w:rsidRDefault="00D82553" w:rsidP="00A22DF7">
      <w:pPr>
        <w:pStyle w:val="ad"/>
        <w:rPr>
          <w:i/>
        </w:rPr>
        <w:sectPr w:rsidR="00D82553" w:rsidSect="00491D34">
          <w:footerReference w:type="default" r:id="rId7"/>
          <w:type w:val="nextColumn"/>
          <w:pgSz w:w="11910" w:h="16840" w:code="9"/>
          <w:pgMar w:top="907" w:right="907" w:bottom="1440" w:left="907" w:header="709" w:footer="709" w:gutter="0"/>
          <w:pgNumType w:start="551"/>
          <w:cols w:space="340"/>
        </w:sectPr>
      </w:pPr>
    </w:p>
    <w:p w14:paraId="106621B3" w14:textId="77777777" w:rsidR="00D82553" w:rsidRPr="00D82553" w:rsidRDefault="00D82553" w:rsidP="00D82553">
      <w:pPr>
        <w:sectPr w:rsidR="00D82553" w:rsidRPr="00D82553" w:rsidSect="00D82553">
          <w:type w:val="continuous"/>
          <w:pgSz w:w="11910" w:h="16840" w:code="9"/>
          <w:pgMar w:top="907" w:right="907" w:bottom="1440" w:left="907" w:header="709" w:footer="709" w:gutter="0"/>
          <w:cols w:space="340"/>
        </w:sectPr>
      </w:pPr>
    </w:p>
    <w:p w14:paraId="39277BB6" w14:textId="77777777" w:rsidR="00ED15C4" w:rsidRDefault="00D244F9" w:rsidP="00A22DF7">
      <w:pPr>
        <w:pStyle w:val="ad"/>
      </w:pPr>
      <w:r w:rsidRPr="00A22DF7">
        <w:rPr>
          <w:i/>
        </w:rPr>
        <w:t>Аннотация</w:t>
      </w:r>
      <w:r>
        <w:t>.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работе</w:t>
      </w:r>
      <w:r>
        <w:rPr>
          <w:spacing w:val="-11"/>
        </w:rPr>
        <w:t xml:space="preserve"> </w:t>
      </w:r>
      <w:r>
        <w:t>рассматривается</w:t>
      </w:r>
      <w:r>
        <w:rPr>
          <w:spacing w:val="-11"/>
        </w:rPr>
        <w:t xml:space="preserve"> </w:t>
      </w:r>
      <w:r>
        <w:t>проблема</w:t>
      </w:r>
      <w:r>
        <w:rPr>
          <w:spacing w:val="-12"/>
        </w:rPr>
        <w:t xml:space="preserve"> </w:t>
      </w:r>
      <w:r>
        <w:t>низкой эффективности беспроводной передачи энергии в портативных аккумуляторах (</w:t>
      </w:r>
      <w:proofErr w:type="spellStart"/>
      <w:r>
        <w:t>power</w:t>
      </w:r>
      <w:proofErr w:type="spellEnd"/>
      <w:r>
        <w:t xml:space="preserve"> </w:t>
      </w:r>
      <w:proofErr w:type="spellStart"/>
      <w:r>
        <w:t>bank</w:t>
      </w:r>
      <w:proofErr w:type="spellEnd"/>
      <w:r>
        <w:t>). Представлена инженерно-физическая разработка по модернизации приемного модуля путем внедрения ферромагнитного экрана. Приводится сравнение двух конфигураций устройства: стандартной и с улучшенным экранированием.</w:t>
      </w:r>
      <w:r>
        <w:rPr>
          <w:spacing w:val="-1"/>
        </w:rPr>
        <w:t xml:space="preserve"> </w:t>
      </w:r>
      <w:r>
        <w:t>Экспериментально</w:t>
      </w:r>
      <w:r>
        <w:rPr>
          <w:spacing w:val="-1"/>
        </w:rPr>
        <w:t xml:space="preserve"> </w:t>
      </w:r>
      <w:r>
        <w:t>доказано</w:t>
      </w:r>
      <w:r>
        <w:rPr>
          <w:spacing w:val="-1"/>
        </w:rPr>
        <w:t xml:space="preserve"> </w:t>
      </w:r>
      <w:r>
        <w:t>повышение коэффициента полезного действия (КПД) системы на 10-15%, снижение нагрева аккумулятора и уменьшение чувствительности к смещению катушек.</w:t>
      </w:r>
    </w:p>
    <w:p w14:paraId="3AC1CAFC" w14:textId="77777777" w:rsidR="00ED15C4" w:rsidRDefault="00D244F9" w:rsidP="00A22DF7">
      <w:pPr>
        <w:pStyle w:val="ae"/>
      </w:pPr>
      <w:r>
        <w:t>Ключевые слова: беспроводная передача энергии; портативный</w:t>
      </w:r>
      <w:r>
        <w:rPr>
          <w:spacing w:val="-10"/>
        </w:rPr>
        <w:t xml:space="preserve"> </w:t>
      </w:r>
      <w:r>
        <w:t>аккумулятор;</w:t>
      </w:r>
      <w:r>
        <w:rPr>
          <w:spacing w:val="-10"/>
        </w:rPr>
        <w:t xml:space="preserve"> </w:t>
      </w:r>
      <w:r>
        <w:t>ферромагнитный</w:t>
      </w:r>
      <w:r>
        <w:rPr>
          <w:spacing w:val="-10"/>
        </w:rPr>
        <w:t xml:space="preserve"> </w:t>
      </w:r>
      <w:r>
        <w:t>экран;</w:t>
      </w:r>
      <w:r>
        <w:rPr>
          <w:spacing w:val="-10"/>
        </w:rPr>
        <w:t xml:space="preserve"> </w:t>
      </w:r>
      <w:r>
        <w:t>КПД; электр</w:t>
      </w:r>
      <w:r w:rsidR="00A22DF7">
        <w:t xml:space="preserve">омагнитная индукция; </w:t>
      </w:r>
      <w:proofErr w:type="spellStart"/>
      <w:r w:rsidR="00A22DF7">
        <w:t>литцендрат</w:t>
      </w:r>
      <w:proofErr w:type="spellEnd"/>
    </w:p>
    <w:p w14:paraId="37950588" w14:textId="77777777" w:rsidR="00ED15C4" w:rsidRDefault="00D244F9" w:rsidP="00A22DF7">
      <w:pPr>
        <w:pStyle w:val="1"/>
      </w:pPr>
      <w:r>
        <w:t>Введение</w:t>
      </w:r>
    </w:p>
    <w:p w14:paraId="6B020008" w14:textId="77777777" w:rsidR="00423023" w:rsidRPr="00423023" w:rsidRDefault="00423023" w:rsidP="00423023">
      <w:pPr>
        <w:pStyle w:val="2"/>
      </w:pPr>
      <w:r w:rsidRPr="00423023">
        <w:t>Постановка научной проблемы</w:t>
      </w:r>
    </w:p>
    <w:p w14:paraId="46C813A3" w14:textId="77777777" w:rsidR="00423023" w:rsidRDefault="00423023" w:rsidP="00423023">
      <w:pPr>
        <w:pStyle w:val="a3"/>
      </w:pPr>
      <w:r>
        <w:t xml:space="preserve">Современные портативные аккумуляторы (power bank) со встроенной функцией беспроводной зарядки обладают существенным недостатком </w:t>
      </w:r>
      <w:r w:rsidR="00D82553">
        <w:t>–</w:t>
      </w:r>
      <w:r>
        <w:t xml:space="preserve"> низким КПД передачи энергии, который редко превышает 60</w:t>
      </w:r>
      <w:r w:rsidR="00D82553">
        <w:t>–</w:t>
      </w:r>
      <w:r>
        <w:t xml:space="preserve">70%. Значительная часть энергии теряется в виде тепла, рассеиваясь в воздухе и нагревая элементы корпуса. Особенно критичны </w:t>
      </w:r>
      <w:r w:rsidRPr="00423023">
        <w:t>потери</w:t>
      </w:r>
      <w:r>
        <w:t xml:space="preserve"> при наличии зазора между катушками передатчика и приемника (например, из-за чехла смартфона) или при их несоосности.</w:t>
      </w:r>
    </w:p>
    <w:p w14:paraId="04A6413D" w14:textId="77777777" w:rsidR="00423023" w:rsidRPr="00423023" w:rsidRDefault="00423023" w:rsidP="00423023">
      <w:pPr>
        <w:pStyle w:val="2"/>
      </w:pPr>
      <w:r w:rsidRPr="00423023">
        <w:t>Гипотеза</w:t>
      </w:r>
    </w:p>
    <w:p w14:paraId="79217FA6" w14:textId="77777777" w:rsidR="00423023" w:rsidRDefault="00423023" w:rsidP="00423023">
      <w:pPr>
        <w:pStyle w:val="a3"/>
      </w:pPr>
      <w:r>
        <w:t xml:space="preserve">Главная идея работы заключается в предположении, что добавление в приемный модуль </w:t>
      </w:r>
      <w:proofErr w:type="spellStart"/>
      <w:r>
        <w:t>power</w:t>
      </w:r>
      <w:proofErr w:type="spellEnd"/>
      <w:r>
        <w:t xml:space="preserve"> </w:t>
      </w:r>
      <w:proofErr w:type="spellStart"/>
      <w:r>
        <w:t>bank</w:t>
      </w:r>
      <w:proofErr w:type="spellEnd"/>
      <w:r>
        <w:t xml:space="preserve"> ферритового экрана оптимальной формы и расчет положения катушек позволит повысить КПД системы на 10–15% по сравнению с типовыми китайскими модулями. Это также приведет к снижению паразитного нагрева и повышению безопасности зарядки.</w:t>
      </w:r>
    </w:p>
    <w:p w14:paraId="152AEFE1" w14:textId="77777777" w:rsidR="00423023" w:rsidRDefault="00423023" w:rsidP="00423023">
      <w:pPr>
        <w:pStyle w:val="1"/>
      </w:pPr>
      <w:r>
        <w:t>Теоретические основы</w:t>
      </w:r>
    </w:p>
    <w:p w14:paraId="2B4145DC" w14:textId="77777777" w:rsidR="00423023" w:rsidRDefault="00423023" w:rsidP="00423023">
      <w:pPr>
        <w:pStyle w:val="a3"/>
        <w:rPr>
          <w:b/>
        </w:rPr>
      </w:pPr>
      <w:r>
        <w:t>Для объяснения принципов работы и преимуществ разработанной конструкции в работе рассматриваются следующие физические явления:</w:t>
      </w:r>
    </w:p>
    <w:p w14:paraId="0221C877" w14:textId="77777777" w:rsidR="00423023" w:rsidRDefault="00423023" w:rsidP="00423023">
      <w:pPr>
        <w:pStyle w:val="a3"/>
      </w:pPr>
      <w:r>
        <w:t>Закон электромагнитной индукции Фарадея: Переменное магнитное поле, создаваемое катушкой передатчика (</w:t>
      </w:r>
      <w:proofErr w:type="spellStart"/>
      <w:r>
        <w:t>Tx</w:t>
      </w:r>
      <w:proofErr w:type="spellEnd"/>
      <w:r>
        <w:t>), индуцирует ЭДС в катушке приемника (</w:t>
      </w:r>
      <w:proofErr w:type="spellStart"/>
      <w:r>
        <w:t>Rx</w:t>
      </w:r>
      <w:proofErr w:type="spellEnd"/>
      <w:r>
        <w:t>). В системе используется частота 100–200 кГц.</w:t>
      </w:r>
    </w:p>
    <w:p w14:paraId="651431E7" w14:textId="77777777" w:rsidR="00423023" w:rsidRDefault="00423023" w:rsidP="00423023">
      <w:pPr>
        <w:pStyle w:val="a3"/>
        <w:ind w:firstLine="0"/>
        <w:jc w:val="right"/>
        <w:rPr>
          <w:b/>
        </w:rPr>
      </w:pPr>
      <w:r>
        <w:t>*Формула (1</w:t>
      </w:r>
      <w:proofErr w:type="gramStart"/>
      <w:r>
        <w:t>):*</w:t>
      </w:r>
      <w:proofErr w:type="gramEnd"/>
      <w:r>
        <w:t xml:space="preserve"> ε = – </w:t>
      </w:r>
      <w:proofErr w:type="spellStart"/>
      <w:r>
        <w:t>dФ</w:t>
      </w:r>
      <w:proofErr w:type="spellEnd"/>
      <w:r>
        <w:t xml:space="preserve"> / </w:t>
      </w:r>
      <w:proofErr w:type="spellStart"/>
      <w:r>
        <w:t>dt</w:t>
      </w:r>
      <w:proofErr w:type="spellEnd"/>
      <w:r>
        <w:t xml:space="preserve">. </w:t>
      </w:r>
      <w:r>
        <w:tab/>
      </w:r>
      <w:r>
        <w:tab/>
        <w:t>(1)</w:t>
      </w:r>
    </w:p>
    <w:p w14:paraId="52CB5F5C" w14:textId="77777777" w:rsidR="00423023" w:rsidRPr="00723F7B" w:rsidRDefault="00423023" w:rsidP="00423023">
      <w:pPr>
        <w:pStyle w:val="a3"/>
        <w:rPr>
          <w:b/>
        </w:rPr>
      </w:pPr>
      <w:r>
        <w:t xml:space="preserve">Скин-эффект: На высоких частотах ток вытесняется на поверхность проводника. Для снижения потерь в качественных модулях используется многожильный изолированный провод — </w:t>
      </w:r>
      <w:proofErr w:type="spellStart"/>
      <w:r>
        <w:t>литцендрат</w:t>
      </w:r>
      <w:proofErr w:type="spellEnd"/>
      <w:r>
        <w:t xml:space="preserve">. В исследуемых дешевых модулях используется обычный провод, что является одним из факторов потерь. </w:t>
      </w:r>
      <w:r w:rsidRPr="00723F7B">
        <w:t>Формула индуктивности катушки с сердечником</w:t>
      </w:r>
    </w:p>
    <w:p w14:paraId="5F16213D" w14:textId="77777777" w:rsidR="00423023" w:rsidRPr="00491D34" w:rsidRDefault="00423023" w:rsidP="00423023">
      <w:pPr>
        <w:pStyle w:val="a3"/>
        <w:rPr>
          <w:rStyle w:val="vlist-s"/>
          <w:rFonts w:eastAsia="SimSun"/>
          <w:color w:val="0F1115"/>
          <w:sz w:val="24"/>
          <w:szCs w:val="24"/>
          <w:shd w:val="clear" w:color="auto" w:fill="FFFFFF"/>
        </w:rPr>
      </w:pPr>
      <w:r w:rsidRPr="00723F7B">
        <w:t>Покажите, как феррит влияет на индуктивность. Это объяснит, почему экран важен.</w:t>
      </w:r>
      <w:r w:rsidRPr="00723F7B">
        <w:rPr>
          <w:rFonts w:ascii="KaTeX_Math" w:hAnsi="KaTeX_Math"/>
          <w:iCs/>
        </w:rPr>
        <w:t xml:space="preserve"> </w:t>
      </w:r>
      <w:r w:rsidRPr="00C6365E">
        <w:rPr>
          <w:rStyle w:val="mord"/>
          <w:rFonts w:ascii="KaTeX_Math" w:hAnsi="KaTeX_Math"/>
          <w:iCs/>
          <w:sz w:val="24"/>
          <w:szCs w:val="24"/>
        </w:rPr>
        <w:t>L</w:t>
      </w:r>
      <w:r w:rsidRPr="00C6365E">
        <w:rPr>
          <w:rStyle w:val="mrel"/>
          <w:sz w:val="24"/>
          <w:szCs w:val="24"/>
        </w:rPr>
        <w:t>=</w:t>
      </w:r>
      <w:r w:rsidRPr="00491D34">
        <w:rPr>
          <w:rStyle w:val="mrel"/>
          <w:sz w:val="24"/>
          <w:szCs w:val="24"/>
        </w:rPr>
        <w:t>(</w:t>
      </w:r>
      <w:r w:rsidRPr="00C6365E">
        <w:rPr>
          <w:rStyle w:val="mord"/>
          <w:rFonts w:ascii="KaTeX_Math" w:hAnsi="KaTeX_Math"/>
          <w:iCs/>
          <w:sz w:val="24"/>
          <w:szCs w:val="24"/>
        </w:rPr>
        <w:t>μ</w:t>
      </w:r>
      <w:r w:rsidRPr="00C6365E">
        <w:rPr>
          <w:rStyle w:val="mord"/>
          <w:sz w:val="24"/>
          <w:szCs w:val="24"/>
          <w:vertAlign w:val="subscript"/>
        </w:rPr>
        <w:t>0</w:t>
      </w:r>
      <w:r w:rsidRPr="00C6365E">
        <w:rPr>
          <w:rStyle w:val="mbin"/>
          <w:rFonts w:ascii="Cambria Math" w:eastAsia="SimSun" w:hAnsi="Cambria Math" w:cs="Cambria Math"/>
          <w:sz w:val="24"/>
          <w:szCs w:val="24"/>
        </w:rPr>
        <w:t>⋅</w:t>
      </w:r>
      <w:r w:rsidRPr="00C6365E">
        <w:rPr>
          <w:rStyle w:val="mord"/>
          <w:rFonts w:ascii="KaTeX_Math" w:hAnsi="KaTeX_Math"/>
          <w:iCs/>
          <w:sz w:val="24"/>
          <w:szCs w:val="24"/>
        </w:rPr>
        <w:t>μ</w:t>
      </w:r>
      <w:r w:rsidRPr="00C6365E">
        <w:rPr>
          <w:rStyle w:val="vlist-s"/>
          <w:rFonts w:eastAsia="SimSun"/>
          <w:sz w:val="24"/>
          <w:szCs w:val="24"/>
          <w:vertAlign w:val="subscript"/>
          <w:lang w:val="en-US"/>
        </w:rPr>
        <w:t>r</w:t>
      </w:r>
      <w:r w:rsidRPr="00491D34">
        <w:rPr>
          <w:rStyle w:val="mbin"/>
          <w:rFonts w:ascii="Cambria Math" w:eastAsia="SimSun" w:hAnsi="Cambria Math" w:cs="Cambria Math"/>
          <w:sz w:val="24"/>
          <w:szCs w:val="24"/>
        </w:rPr>
        <w:t>(</w:t>
      </w:r>
      <w:r w:rsidRPr="00C6365E">
        <w:rPr>
          <w:rStyle w:val="mord"/>
          <w:rFonts w:ascii="KaTeX_Math" w:hAnsi="KaTeX_Math"/>
          <w:iCs/>
          <w:color w:val="0F1115"/>
          <w:sz w:val="24"/>
          <w:szCs w:val="24"/>
          <w:shd w:val="clear" w:color="auto" w:fill="FFFFFF"/>
        </w:rPr>
        <w:t>N</w:t>
      </w:r>
      <w:r w:rsidRPr="00491D34">
        <w:rPr>
          <w:rStyle w:val="mord"/>
          <w:color w:val="0F1115"/>
          <w:sz w:val="24"/>
          <w:szCs w:val="24"/>
          <w:shd w:val="clear" w:color="auto" w:fill="FFFFFF"/>
          <w:vertAlign w:val="superscript"/>
        </w:rPr>
        <w:t>2</w:t>
      </w:r>
      <w:r w:rsidRPr="00C6365E">
        <w:rPr>
          <w:rStyle w:val="mbin"/>
          <w:rFonts w:ascii="Cambria Math" w:eastAsia="SimSun" w:hAnsi="Cambria Math" w:cs="Cambria Math"/>
          <w:color w:val="0F1115"/>
          <w:sz w:val="24"/>
          <w:szCs w:val="24"/>
          <w:shd w:val="clear" w:color="auto" w:fill="FFFFFF"/>
        </w:rPr>
        <w:t>⋅</w:t>
      </w:r>
      <w:r w:rsidRPr="00C6365E">
        <w:rPr>
          <w:rStyle w:val="mord"/>
          <w:rFonts w:ascii="KaTeX_Math" w:hAnsi="KaTeX_Math"/>
          <w:iCs/>
          <w:color w:val="0F1115"/>
          <w:sz w:val="24"/>
          <w:szCs w:val="24"/>
          <w:shd w:val="clear" w:color="auto" w:fill="FFFFFF"/>
        </w:rPr>
        <w:t>S</w:t>
      </w:r>
      <w:r w:rsidRPr="00491D34">
        <w:rPr>
          <w:rStyle w:val="mord"/>
          <w:rFonts w:ascii="KaTeX_Math" w:hAnsi="KaTeX_Math"/>
          <w:iCs/>
          <w:color w:val="0F1115"/>
          <w:sz w:val="24"/>
          <w:szCs w:val="24"/>
          <w:shd w:val="clear" w:color="auto" w:fill="FFFFFF"/>
        </w:rPr>
        <w:t>))</w:t>
      </w:r>
      <w:r w:rsidRPr="00491D34">
        <w:rPr>
          <w:rStyle w:val="vlist-s"/>
          <w:rFonts w:eastAsia="SimSun"/>
          <w:color w:val="0F1115"/>
          <w:sz w:val="24"/>
          <w:szCs w:val="24"/>
          <w:shd w:val="clear" w:color="auto" w:fill="FFFFFF"/>
        </w:rPr>
        <w:t>/</w:t>
      </w:r>
      <w:r>
        <w:rPr>
          <w:rStyle w:val="vlist-s"/>
          <w:rFonts w:eastAsia="SimSun"/>
          <w:color w:val="0F1115"/>
          <w:sz w:val="24"/>
          <w:szCs w:val="24"/>
          <w:shd w:val="clear" w:color="auto" w:fill="FFFFFF"/>
          <w:lang w:val="en-US"/>
        </w:rPr>
        <w:t>l</w:t>
      </w:r>
    </w:p>
    <w:p w14:paraId="6F0612AD" w14:textId="77777777" w:rsidR="00423023" w:rsidRPr="00C6365E" w:rsidRDefault="00423023" w:rsidP="00423023">
      <w:pPr>
        <w:pStyle w:val="ae"/>
        <w:rPr>
          <w:b w:val="0"/>
          <w:i w:val="0"/>
          <w:color w:val="0F1115"/>
          <w:sz w:val="20"/>
          <w:shd w:val="clear" w:color="auto" w:fill="FFFFFF"/>
        </w:rPr>
      </w:pPr>
      <w:r>
        <w:rPr>
          <w:b w:val="0"/>
          <w:i w:val="0"/>
          <w:color w:val="0F1115"/>
          <w:sz w:val="20"/>
          <w:shd w:val="clear" w:color="auto" w:fill="FFFFFF"/>
        </w:rPr>
        <w:t>μ</w:t>
      </w:r>
      <w:r>
        <w:rPr>
          <w:b w:val="0"/>
          <w:i w:val="0"/>
          <w:color w:val="0F1115"/>
          <w:sz w:val="20"/>
          <w:shd w:val="clear" w:color="auto" w:fill="FFFFFF"/>
          <w:vertAlign w:val="subscript"/>
          <w:lang w:val="en-US"/>
        </w:rPr>
        <w:t>r</w:t>
      </w:r>
      <w:r>
        <w:rPr>
          <w:b w:val="0"/>
          <w:i w:val="0"/>
          <w:color w:val="0F1115"/>
          <w:sz w:val="20"/>
          <w:shd w:val="clear" w:color="auto" w:fill="FFFFFF"/>
        </w:rPr>
        <w:t xml:space="preserve"> </w:t>
      </w:r>
      <w:r w:rsidR="00D82553">
        <w:rPr>
          <w:b w:val="0"/>
          <w:i w:val="0"/>
          <w:color w:val="0F1115"/>
          <w:sz w:val="20"/>
          <w:shd w:val="clear" w:color="auto" w:fill="FFFFFF"/>
        </w:rPr>
        <w:t>–</w:t>
      </w:r>
      <w:r w:rsidRPr="00C6365E">
        <w:rPr>
          <w:b w:val="0"/>
          <w:i w:val="0"/>
          <w:color w:val="0F1115"/>
          <w:sz w:val="20"/>
          <w:shd w:val="clear" w:color="auto" w:fill="FFFFFF"/>
        </w:rPr>
        <w:t xml:space="preserve"> относительная магнитная проницаемость феррита (от 100 до 2000).</w:t>
      </w:r>
    </w:p>
    <w:p w14:paraId="570757CE" w14:textId="77777777" w:rsidR="00423023" w:rsidRDefault="00423023" w:rsidP="00423023">
      <w:pPr>
        <w:pStyle w:val="a3"/>
        <w:rPr>
          <w:b/>
          <w:i/>
          <w:shd w:val="clear" w:color="auto" w:fill="FFFFFF"/>
        </w:rPr>
      </w:pPr>
      <w:r w:rsidRPr="00C6365E">
        <w:rPr>
          <w:shd w:val="clear" w:color="auto" w:fill="FFFFFF"/>
        </w:rPr>
        <w:t>Вывод: феррит увеличивает индуктивность, а значит, и передаваемую энергию.</w:t>
      </w:r>
    </w:p>
    <w:p w14:paraId="4FC05579" w14:textId="77777777" w:rsidR="00423023" w:rsidRPr="00AE43F8" w:rsidRDefault="00423023" w:rsidP="00D82553">
      <w:pPr>
        <w:pStyle w:val="ae"/>
        <w:numPr>
          <w:ilvl w:val="0"/>
          <w:numId w:val="22"/>
        </w:numPr>
        <w:spacing w:after="120"/>
        <w:ind w:left="714" w:hanging="357"/>
        <w:rPr>
          <w:b w:val="0"/>
          <w:bCs/>
          <w:color w:val="0F1115"/>
          <w:sz w:val="20"/>
          <w:shd w:val="clear" w:color="auto" w:fill="FFFFFF"/>
        </w:rPr>
      </w:pPr>
      <w:r w:rsidRPr="00AE43F8">
        <w:rPr>
          <w:b w:val="0"/>
          <w:bCs/>
          <w:color w:val="0F1115"/>
          <w:sz w:val="20"/>
          <w:shd w:val="clear" w:color="auto" w:fill="FFFFFF"/>
        </w:rPr>
        <w:t>Коэффициент связи k</w:t>
      </w:r>
    </w:p>
    <w:p w14:paraId="209BE26B" w14:textId="77777777" w:rsidR="00423023" w:rsidRDefault="00423023" w:rsidP="00D82553">
      <w:pPr>
        <w:pStyle w:val="a3"/>
        <w:rPr>
          <w:b/>
          <w:i/>
          <w:shd w:val="clear" w:color="auto" w:fill="FFFFFF"/>
        </w:rPr>
      </w:pPr>
      <w:r w:rsidRPr="00AE43F8">
        <w:rPr>
          <w:shd w:val="clear" w:color="auto" w:fill="FFFFFF"/>
        </w:rPr>
        <w:t>Введите понятие коэффициента магнитной связи между катушками. Это ключевой параметр для КПД.</w:t>
      </w:r>
    </w:p>
    <w:p w14:paraId="1749E616" w14:textId="77777777" w:rsidR="00423023" w:rsidRPr="00AE43F8" w:rsidRDefault="00423023" w:rsidP="00D82553">
      <w:pPr>
        <w:pStyle w:val="1"/>
        <w:numPr>
          <w:ilvl w:val="0"/>
          <w:numId w:val="0"/>
        </w:numPr>
        <w:spacing w:after="120"/>
        <w:jc w:val="left"/>
        <w:rPr>
          <w:i/>
        </w:rPr>
      </w:pPr>
      <m:oMathPara>
        <m:oMath>
          <m:r>
            <w:rPr>
              <w:rFonts w:ascii="Cambria Math" w:hAnsi="Cambria Math"/>
            </w:rPr>
            <m:t xml:space="preserve">k=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M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mallCaps w:val="0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smallCaps w:val="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mallCaps w:val="0"/>
                    </w:rPr>
                    <m:t>⋅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mallCaps w:val="0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smallCaps w:val="0"/>
                        </w:rPr>
                        <m:t>2</m:t>
                      </m:r>
                    </m:sub>
                  </m:sSub>
                </m:e>
              </m:rad>
            </m:den>
          </m:f>
        </m:oMath>
      </m:oMathPara>
    </w:p>
    <w:p w14:paraId="090C8AD9" w14:textId="77777777" w:rsidR="00423023" w:rsidRPr="00AE43F8" w:rsidRDefault="00423023" w:rsidP="00D82553">
      <w:pPr>
        <w:pStyle w:val="ae"/>
        <w:numPr>
          <w:ilvl w:val="0"/>
          <w:numId w:val="22"/>
        </w:numPr>
        <w:spacing w:after="120"/>
        <w:ind w:left="714" w:hanging="357"/>
        <w:rPr>
          <w:b w:val="0"/>
          <w:i w:val="0"/>
          <w:color w:val="0F1115"/>
          <w:sz w:val="20"/>
          <w:shd w:val="clear" w:color="auto" w:fill="FFFFFF"/>
        </w:rPr>
      </w:pPr>
      <w:r w:rsidRPr="00AE43F8">
        <w:rPr>
          <w:b w:val="0"/>
          <w:i w:val="0"/>
          <w:color w:val="0F1115"/>
          <w:sz w:val="20"/>
          <w:shd w:val="clear" w:color="auto" w:fill="FFFFFF"/>
        </w:rPr>
        <w:t>M</w:t>
      </w:r>
      <w:r w:rsidRPr="00AE43F8">
        <w:rPr>
          <w:b w:val="0"/>
          <w:i w:val="0"/>
          <w:iCs/>
          <w:color w:val="0F1115"/>
          <w:sz w:val="20"/>
          <w:shd w:val="clear" w:color="auto" w:fill="FFFFFF"/>
        </w:rPr>
        <w:t>M</w:t>
      </w:r>
      <w:r w:rsidRPr="00AE43F8">
        <w:rPr>
          <w:b w:val="0"/>
          <w:i w:val="0"/>
          <w:color w:val="0F1115"/>
          <w:sz w:val="20"/>
          <w:shd w:val="clear" w:color="auto" w:fill="FFFFFF"/>
        </w:rPr>
        <w:t> </w:t>
      </w:r>
      <w:r w:rsidR="00D82553">
        <w:rPr>
          <w:b w:val="0"/>
          <w:i w:val="0"/>
          <w:color w:val="0F1115"/>
          <w:sz w:val="20"/>
          <w:shd w:val="clear" w:color="auto" w:fill="FFFFFF"/>
        </w:rPr>
        <w:t>–</w:t>
      </w:r>
      <w:r w:rsidRPr="00AE43F8">
        <w:rPr>
          <w:b w:val="0"/>
          <w:i w:val="0"/>
          <w:color w:val="0F1115"/>
          <w:sz w:val="20"/>
          <w:shd w:val="clear" w:color="auto" w:fill="FFFFFF"/>
        </w:rPr>
        <w:t xml:space="preserve"> взаимная индуктивность.</w:t>
      </w:r>
    </w:p>
    <w:p w14:paraId="41376ACB" w14:textId="77777777" w:rsidR="00423023" w:rsidRPr="001552ED" w:rsidRDefault="00423023" w:rsidP="00D82553">
      <w:pPr>
        <w:pStyle w:val="a3"/>
        <w:rPr>
          <w:b/>
          <w:i/>
          <w:shd w:val="clear" w:color="auto" w:fill="FFFFFF"/>
        </w:rPr>
      </w:pPr>
      <w:r w:rsidRPr="001552ED">
        <w:rPr>
          <w:bCs/>
          <w:u w:val="single"/>
          <w:shd w:val="clear" w:color="auto" w:fill="FFFFFF"/>
        </w:rPr>
        <w:t>Вывод:</w:t>
      </w:r>
      <w:r>
        <w:rPr>
          <w:b/>
          <w:i/>
          <w:shd w:val="clear" w:color="auto" w:fill="FFFFFF"/>
        </w:rPr>
        <w:t xml:space="preserve"> </w:t>
      </w:r>
      <w:r w:rsidRPr="00AE43F8">
        <w:rPr>
          <w:shd w:val="clear" w:color="auto" w:fill="FFFFFF"/>
        </w:rPr>
        <w:t>экран увеличивает </w:t>
      </w:r>
      <w:r w:rsidRPr="00AE43F8">
        <w:rPr>
          <w:iCs/>
          <w:shd w:val="clear" w:color="auto" w:fill="FFFFFF"/>
        </w:rPr>
        <w:t>k</w:t>
      </w:r>
      <w:r w:rsidRPr="00AE43F8">
        <w:rPr>
          <w:shd w:val="clear" w:color="auto" w:fill="FFFFFF"/>
        </w:rPr>
        <w:t>, так как концентрирует поле, не давая ему рассеиваться.</w:t>
      </w:r>
    </w:p>
    <w:p w14:paraId="0608BDEC" w14:textId="77777777" w:rsidR="00423023" w:rsidRDefault="00423023" w:rsidP="00423023">
      <w:pPr>
        <w:pStyle w:val="a3"/>
      </w:pPr>
      <w:r>
        <w:rPr>
          <w:b/>
          <w:bCs/>
        </w:rPr>
        <w:t>Магнитная проницаемость (μ):</w:t>
      </w:r>
      <w:r>
        <w:t xml:space="preserve"> Феррит, используемый в качестве материала экрана, обладает высокой магнитной проницаемостью. Его функция – концентрация магнитного поля и предотвращение его рассеяния в стороны и, что наиболее важно, – экранирование аккумулятора (содержащего токопроводящие материалы) от вихревых токов. Задача экрана – замкнуть магнитные линии за катушкой.</w:t>
      </w:r>
    </w:p>
    <w:p w14:paraId="186AC7DA" w14:textId="77777777" w:rsidR="00423023" w:rsidRDefault="00423023" w:rsidP="00423023">
      <w:pPr>
        <w:pStyle w:val="1"/>
      </w:pPr>
      <w:r>
        <w:t>Конструкторская разработка</w:t>
      </w:r>
    </w:p>
    <w:p w14:paraId="5381A3C0" w14:textId="77777777" w:rsidR="00423023" w:rsidRPr="00AE43F8" w:rsidRDefault="00423023" w:rsidP="00423023">
      <w:pPr>
        <w:pStyle w:val="2"/>
        <w:rPr>
          <w:lang w:val="en-US"/>
        </w:rPr>
      </w:pPr>
      <w:r>
        <w:t>Оборудование и компоненты</w:t>
      </w:r>
    </w:p>
    <w:p w14:paraId="2F73E760" w14:textId="77777777" w:rsidR="00423023" w:rsidRDefault="00423023" w:rsidP="00423023">
      <w:pPr>
        <w:pStyle w:val="a3"/>
      </w:pPr>
      <w:r>
        <w:t>Для создания прототипа использовались:</w:t>
      </w:r>
    </w:p>
    <w:p w14:paraId="0C801390" w14:textId="77777777" w:rsidR="00423023" w:rsidRDefault="00423023" w:rsidP="00423023">
      <w:pPr>
        <w:pStyle w:val="-"/>
      </w:pPr>
      <w:r>
        <w:t>Разборный Power Bank на 2</w:t>
      </w:r>
      <w:r w:rsidR="00D82553">
        <w:t>–</w:t>
      </w:r>
      <w:r>
        <w:t>3 аккумулятора 18650.</w:t>
      </w:r>
    </w:p>
    <w:p w14:paraId="287B2BF1" w14:textId="77777777" w:rsidR="00423023" w:rsidRDefault="00423023" w:rsidP="00423023">
      <w:pPr>
        <w:pStyle w:val="-"/>
      </w:pPr>
      <w:r>
        <w:t>Модули беспроводной зарядки (приемник и передатчик).</w:t>
      </w:r>
    </w:p>
    <w:p w14:paraId="185191F9" w14:textId="77777777" w:rsidR="00423023" w:rsidRDefault="00423023" w:rsidP="00423023">
      <w:pPr>
        <w:pStyle w:val="-"/>
      </w:pPr>
      <w:r>
        <w:lastRenderedPageBreak/>
        <w:t>Ферритовый экран (изготовлен из пластины для беспроводных зарядок).</w:t>
      </w:r>
    </w:p>
    <w:p w14:paraId="0C59B3A2" w14:textId="77777777" w:rsidR="00423023" w:rsidRDefault="00423023" w:rsidP="00423023">
      <w:pPr>
        <w:pStyle w:val="-"/>
      </w:pPr>
      <w:r>
        <w:t>Мультиметр с функцией измерения тока, нагрузочный резистор 5</w:t>
      </w:r>
      <w:r w:rsidR="00D82553">
        <w:t>–</w:t>
      </w:r>
      <w:r>
        <w:t>10 Ом.</w:t>
      </w:r>
    </w:p>
    <w:p w14:paraId="684D0DD7" w14:textId="77777777" w:rsidR="00423023" w:rsidRDefault="00423023" w:rsidP="00423023">
      <w:pPr>
        <w:pStyle w:val="-"/>
      </w:pPr>
      <w:r>
        <w:t>Паяльник, провода, термоусадка, штангенциркуль.</w:t>
      </w:r>
    </w:p>
    <w:p w14:paraId="6F18CF96" w14:textId="77777777" w:rsidR="00423023" w:rsidRDefault="00423023" w:rsidP="00423023">
      <w:pPr>
        <w:pStyle w:val="2"/>
      </w:pPr>
      <w:r>
        <w:t>Описание конфигураций</w:t>
      </w:r>
    </w:p>
    <w:p w14:paraId="25E0AF92" w14:textId="77777777" w:rsidR="00423023" w:rsidRDefault="00423023" w:rsidP="00423023">
      <w:pPr>
        <w:pStyle w:val="a3"/>
      </w:pPr>
      <w:r>
        <w:t>Было собрано два варианта приемного модуля для сравнительного анализа.</w:t>
      </w:r>
    </w:p>
    <w:p w14:paraId="37BC341B" w14:textId="77777777" w:rsidR="00423023" w:rsidRDefault="00423023" w:rsidP="00423023">
      <w:pPr>
        <w:pStyle w:val="a3"/>
      </w:pPr>
      <w:r>
        <w:rPr>
          <w:b/>
          <w:bCs/>
        </w:rPr>
        <w:t>Конфигурация А (контрольная):</w:t>
      </w:r>
      <w:r>
        <w:t xml:space="preserve"> Катушка приемника приклеена непосредственно к задней стенке корпуса </w:t>
      </w:r>
      <w:proofErr w:type="spellStart"/>
      <w:r>
        <w:t>power</w:t>
      </w:r>
      <w:proofErr w:type="spellEnd"/>
      <w:r>
        <w:t xml:space="preserve"> </w:t>
      </w:r>
      <w:proofErr w:type="spellStart"/>
      <w:r>
        <w:t>bank</w:t>
      </w:r>
      <w:proofErr w:type="spellEnd"/>
      <w:r>
        <w:t xml:space="preserve"> или к аккумуляторам, без дополнительного экранирования. Подключение выполнено по стандартной схеме.</w:t>
      </w:r>
    </w:p>
    <w:p w14:paraId="4A27AEE6" w14:textId="77777777" w:rsidR="00423023" w:rsidRDefault="00423023" w:rsidP="00423023">
      <w:pPr>
        <w:pStyle w:val="a3"/>
      </w:pPr>
      <w:r>
        <w:rPr>
          <w:b/>
          <w:bCs/>
        </w:rPr>
        <w:t>Конфигурация Б (разрабатываемая):</w:t>
      </w:r>
      <w:r>
        <w:t xml:space="preserve"> Реализована многослойная структура («сэндвич»):</w:t>
      </w:r>
    </w:p>
    <w:p w14:paraId="6F6D8525" w14:textId="77777777" w:rsidR="00423023" w:rsidRDefault="00423023" w:rsidP="00423023">
      <w:pPr>
        <w:numPr>
          <w:ilvl w:val="0"/>
          <w:numId w:val="20"/>
        </w:numPr>
      </w:pPr>
      <w:r>
        <w:t>Слой 1 (дно корпуса) — пластик.</w:t>
      </w:r>
    </w:p>
    <w:p w14:paraId="5799C33E" w14:textId="77777777" w:rsidR="00423023" w:rsidRDefault="00423023" w:rsidP="00423023">
      <w:pPr>
        <w:numPr>
          <w:ilvl w:val="0"/>
          <w:numId w:val="20"/>
        </w:numPr>
      </w:pPr>
      <w:r>
        <w:t>Слой 2 (экран) — ферритовая пластина, вырезанная по размеру катушки.</w:t>
      </w:r>
    </w:p>
    <w:p w14:paraId="40E40374" w14:textId="77777777" w:rsidR="00423023" w:rsidRDefault="00423023" w:rsidP="00423023">
      <w:pPr>
        <w:numPr>
          <w:ilvl w:val="0"/>
          <w:numId w:val="20"/>
        </w:numPr>
      </w:pPr>
      <w:r>
        <w:t>Слой 3 (катушка) — приклеена на экран.</w:t>
      </w:r>
    </w:p>
    <w:p w14:paraId="0665627E" w14:textId="77777777" w:rsidR="00423023" w:rsidRDefault="00423023" w:rsidP="00423023">
      <w:pPr>
        <w:numPr>
          <w:ilvl w:val="0"/>
          <w:numId w:val="20"/>
        </w:numPr>
      </w:pPr>
      <w:r>
        <w:t>Слой 4 (зазор) — тонкий слой изоляции.</w:t>
      </w:r>
    </w:p>
    <w:p w14:paraId="7A803E15" w14:textId="77777777" w:rsidR="00423023" w:rsidRDefault="00423023" w:rsidP="00423023">
      <w:pPr>
        <w:numPr>
          <w:ilvl w:val="0"/>
          <w:numId w:val="20"/>
        </w:numPr>
        <w:spacing w:after="120"/>
        <w:ind w:left="714" w:hanging="357"/>
      </w:pPr>
      <w:r>
        <w:t>Слой 5 — аккумулятор.</w:t>
      </w:r>
    </w:p>
    <w:p w14:paraId="24DAA251" w14:textId="77777777" w:rsidR="00423023" w:rsidRDefault="00423023" w:rsidP="00423023">
      <w:pPr>
        <w:pStyle w:val="a3"/>
        <w:spacing w:after="0"/>
        <w:ind w:firstLine="0"/>
        <w:jc w:val="center"/>
      </w:pPr>
      <w:r>
        <w:rPr>
          <w:rFonts w:ascii="SimSun" w:eastAsia="SimSun" w:hAnsi="SimSun" w:cs="SimSun"/>
          <w:noProof/>
          <w:sz w:val="24"/>
          <w:szCs w:val="24"/>
          <w:lang w:eastAsia="ru-RU"/>
        </w:rPr>
        <w:drawing>
          <wp:inline distT="0" distB="0" distL="114300" distR="114300" wp14:anchorId="41901C31" wp14:editId="5096583F">
            <wp:extent cx="3105150" cy="2013772"/>
            <wp:effectExtent l="0" t="0" r="0" b="5715"/>
            <wp:docPr id="7" name="Изображение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_256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9445" b="6428"/>
                    <a:stretch/>
                  </pic:blipFill>
                  <pic:spPr bwMode="auto">
                    <a:xfrm>
                      <a:off x="0" y="0"/>
                      <a:ext cx="3107701" cy="2015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91CC79" w14:textId="77777777" w:rsidR="00423023" w:rsidRDefault="00423023" w:rsidP="00423023">
      <w:pPr>
        <w:pStyle w:val="a"/>
      </w:pPr>
      <w:r>
        <w:t>Схема сборки «сэндвича» для Конфигурации Б</w:t>
      </w:r>
    </w:p>
    <w:p w14:paraId="5E5E2FFF" w14:textId="77777777" w:rsidR="00423023" w:rsidRDefault="00423023" w:rsidP="00423023">
      <w:pPr>
        <w:pStyle w:val="1"/>
      </w:pPr>
      <w:r>
        <w:t>Экспериментальная часть</w:t>
      </w:r>
    </w:p>
    <w:p w14:paraId="5E643528" w14:textId="77777777" w:rsidR="00423023" w:rsidRDefault="00423023" w:rsidP="00423023">
      <w:pPr>
        <w:pStyle w:val="a3"/>
      </w:pPr>
      <w:r>
        <w:t>Цель эксперимента – сравнение эффективности двух конфигураций. Измерения проводились при питании передатчика от USB тестера и подключении к выходу приемника нагрузочного резистора.</w:t>
      </w:r>
    </w:p>
    <w:p w14:paraId="45583279" w14:textId="77777777" w:rsidR="00423023" w:rsidRDefault="00423023" w:rsidP="00423023">
      <w:pPr>
        <w:pStyle w:val="2"/>
      </w:pPr>
      <w:r>
        <w:t>Опыт 1: Зависимость КПД от расстояния</w:t>
      </w:r>
    </w:p>
    <w:p w14:paraId="639517DC" w14:textId="77777777" w:rsidR="00423023" w:rsidRDefault="00423023" w:rsidP="00423023">
      <w:pPr>
        <w:pStyle w:val="a3"/>
      </w:pPr>
      <w:r>
        <w:t>Для обеих конфигураций измерялись входные (U&lt;</w:t>
      </w:r>
      <w:proofErr w:type="spellStart"/>
      <w:r>
        <w:t>sub</w:t>
      </w:r>
      <w:proofErr w:type="spellEnd"/>
      <w:r>
        <w:t>&gt;</w:t>
      </w:r>
      <w:proofErr w:type="spellStart"/>
      <w:r>
        <w:t>вх</w:t>
      </w:r>
      <w:proofErr w:type="spellEnd"/>
      <w:r>
        <w:t>&lt;/</w:t>
      </w:r>
      <w:proofErr w:type="spellStart"/>
      <w:r>
        <w:t>sub</w:t>
      </w:r>
      <w:proofErr w:type="spellEnd"/>
      <w:r>
        <w:t>&gt;, I&lt;</w:t>
      </w:r>
      <w:proofErr w:type="spellStart"/>
      <w:r>
        <w:t>sub</w:t>
      </w:r>
      <w:proofErr w:type="spellEnd"/>
      <w:r>
        <w:t>&gt;</w:t>
      </w:r>
      <w:proofErr w:type="spellStart"/>
      <w:r>
        <w:t>вх</w:t>
      </w:r>
      <w:proofErr w:type="spellEnd"/>
      <w:r>
        <w:t>&lt;/</w:t>
      </w:r>
      <w:proofErr w:type="spellStart"/>
      <w:r>
        <w:t>sub</w:t>
      </w:r>
      <w:proofErr w:type="spellEnd"/>
      <w:r>
        <w:t>&gt;) и выходные (U&lt;</w:t>
      </w:r>
      <w:proofErr w:type="spellStart"/>
      <w:r>
        <w:t>sub</w:t>
      </w:r>
      <w:proofErr w:type="spellEnd"/>
      <w:r>
        <w:t>&gt;</w:t>
      </w:r>
      <w:proofErr w:type="spellStart"/>
      <w:r>
        <w:t>вых</w:t>
      </w:r>
      <w:proofErr w:type="spellEnd"/>
      <w:r>
        <w:t>&lt;/</w:t>
      </w:r>
      <w:proofErr w:type="spellStart"/>
      <w:r>
        <w:t>sub</w:t>
      </w:r>
      <w:proofErr w:type="spellEnd"/>
      <w:r>
        <w:t>&gt;, I&lt;</w:t>
      </w:r>
      <w:proofErr w:type="spellStart"/>
      <w:r>
        <w:t>sub</w:t>
      </w:r>
      <w:proofErr w:type="spellEnd"/>
      <w:r>
        <w:t>&gt;</w:t>
      </w:r>
      <w:proofErr w:type="spellStart"/>
      <w:r>
        <w:t>вых</w:t>
      </w:r>
      <w:proofErr w:type="spellEnd"/>
      <w:r>
        <w:t>&lt;/</w:t>
      </w:r>
      <w:proofErr w:type="spellStart"/>
      <w:r>
        <w:t>sub</w:t>
      </w:r>
      <w:proofErr w:type="spellEnd"/>
      <w:r>
        <w:t>&gt;) параметры при зазорах 2, 5 и 10 мм между передатчиком и приемником.</w:t>
      </w:r>
      <w:r>
        <w:br/>
        <w:t>КПД рассчитывался по формуле:</w:t>
      </w:r>
      <w:r>
        <w:br/>
        <w:t>`η = (</w:t>
      </w:r>
      <w:proofErr w:type="spellStart"/>
      <w:r>
        <w:t>P_вых</w:t>
      </w:r>
      <w:proofErr w:type="spellEnd"/>
      <w:r>
        <w:t xml:space="preserve"> / </w:t>
      </w:r>
      <w:proofErr w:type="spellStart"/>
      <w:r>
        <w:t>P_вх</w:t>
      </w:r>
      <w:proofErr w:type="spellEnd"/>
      <w:r>
        <w:t>) * 100% = (</w:t>
      </w:r>
      <w:proofErr w:type="spellStart"/>
      <w:r>
        <w:t>U_вых</w:t>
      </w:r>
      <w:proofErr w:type="spellEnd"/>
      <w:r>
        <w:t xml:space="preserve"> * </w:t>
      </w:r>
      <w:proofErr w:type="spellStart"/>
      <w:r>
        <w:t>I_вых</w:t>
      </w:r>
      <w:proofErr w:type="spellEnd"/>
      <w:r>
        <w:t>) / (</w:t>
      </w:r>
      <w:proofErr w:type="spellStart"/>
      <w:r>
        <w:t>U_вх</w:t>
      </w:r>
      <w:proofErr w:type="spellEnd"/>
      <w:r>
        <w:t xml:space="preserve"> * </w:t>
      </w:r>
      <w:proofErr w:type="spellStart"/>
      <w:r>
        <w:t>I_вх</w:t>
      </w:r>
      <w:proofErr w:type="spellEnd"/>
      <w:r>
        <w:t>) * 100%`. (2)</w:t>
      </w:r>
    </w:p>
    <w:p w14:paraId="69C12CD5" w14:textId="77777777" w:rsidR="00423023" w:rsidRDefault="00423023" w:rsidP="00423023">
      <w:pPr>
        <w:pStyle w:val="2"/>
      </w:pPr>
      <w:r>
        <w:t>Опыт 2: Исследование нагрева</w:t>
      </w:r>
    </w:p>
    <w:p w14:paraId="32E1E662" w14:textId="77777777" w:rsidR="00423023" w:rsidRDefault="00423023" w:rsidP="00D82553">
      <w:pPr>
        <w:pStyle w:val="a3"/>
        <w:spacing w:after="0"/>
      </w:pPr>
      <w:r>
        <w:t xml:space="preserve">В процессе работы устройства в течение 30 минут проводилась термометрия корпуса в районе аккумулятора. В Конфигурации А наблюдался сильный нагрев аккумулятора из-за вихревых токов. В Конфигурации Б аккумулятор оставался холоднее, так </w:t>
      </w:r>
      <w:r>
        <w:t xml:space="preserve">как ферритовый </w:t>
      </w:r>
      <w:r w:rsidRPr="00423023">
        <w:t>экран</w:t>
      </w:r>
      <w:r>
        <w:t xml:space="preserve"> принял основное тепловое воздействие на себя, что подтверждает его защитную функцию.</w:t>
      </w:r>
    </w:p>
    <w:p w14:paraId="1F5012DF" w14:textId="77777777" w:rsidR="00423023" w:rsidRDefault="00423023" w:rsidP="00423023">
      <w:pPr>
        <w:pStyle w:val="2"/>
      </w:pPr>
      <w:r>
        <w:t>Опыт 3: Влияние смещения</w:t>
      </w:r>
    </w:p>
    <w:p w14:paraId="5DF0C39C" w14:textId="77777777" w:rsidR="00423023" w:rsidRDefault="00423023" w:rsidP="00423023">
      <w:pPr>
        <w:pStyle w:val="a3"/>
      </w:pPr>
      <w:r>
        <w:t xml:space="preserve">При смещении </w:t>
      </w:r>
      <w:proofErr w:type="spellStart"/>
      <w:r>
        <w:t>power</w:t>
      </w:r>
      <w:proofErr w:type="spellEnd"/>
      <w:r>
        <w:t xml:space="preserve"> </w:t>
      </w:r>
      <w:proofErr w:type="spellStart"/>
      <w:r>
        <w:t>bank</w:t>
      </w:r>
      <w:proofErr w:type="spellEnd"/>
      <w:r>
        <w:t xml:space="preserve"> относительно центра передатчика на 5, 10 и 15 мм в Конфигурации Б наблюдалось менее резкое падение тока заряда, что свидетельствует о лучшей концентрации поля благодаря экрану.</w:t>
      </w:r>
    </w:p>
    <w:p w14:paraId="788D2643" w14:textId="77777777" w:rsidR="00423023" w:rsidRDefault="00423023" w:rsidP="00423023">
      <w:pPr>
        <w:pStyle w:val="a3"/>
        <w:spacing w:before="120"/>
        <w:ind w:firstLine="0"/>
        <w:jc w:val="center"/>
      </w:pPr>
      <w:r>
        <w:rPr>
          <w:rFonts w:ascii="SimSun" w:eastAsia="SimSun" w:hAnsi="SimSun" w:cs="SimSun"/>
          <w:noProof/>
          <w:sz w:val="24"/>
          <w:szCs w:val="24"/>
          <w:lang w:eastAsia="ru-RU"/>
        </w:rPr>
        <w:drawing>
          <wp:inline distT="0" distB="0" distL="114300" distR="114300" wp14:anchorId="32C43790" wp14:editId="2C945E83">
            <wp:extent cx="3094990" cy="1079500"/>
            <wp:effectExtent l="0" t="0" r="10160" b="6350"/>
            <wp:docPr id="4" name="Изображение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2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9499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A01DC70" w14:textId="77777777" w:rsidR="00423023" w:rsidRDefault="00423023" w:rsidP="00423023">
      <w:pPr>
        <w:pStyle w:val="a"/>
      </w:pPr>
      <w:r>
        <w:t>Экспериментальная установка беспроводной передачи энергии</w:t>
      </w:r>
    </w:p>
    <w:p w14:paraId="14729785" w14:textId="77777777" w:rsidR="00423023" w:rsidRDefault="00423023" w:rsidP="00423023">
      <w:pPr>
        <w:pStyle w:val="a1"/>
      </w:pPr>
      <w:r>
        <w:t>Сравнение КПД при различном зазоре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587"/>
        <w:gridCol w:w="1644"/>
        <w:gridCol w:w="1645"/>
      </w:tblGrid>
      <w:tr w:rsidR="00423023" w14:paraId="40F7F031" w14:textId="77777777" w:rsidTr="000010B6">
        <w:trPr>
          <w:jc w:val="center"/>
        </w:trPr>
        <w:tc>
          <w:tcPr>
            <w:tcW w:w="1587" w:type="dxa"/>
          </w:tcPr>
          <w:p w14:paraId="0B2B9333" w14:textId="77777777" w:rsidR="00423023" w:rsidRDefault="00423023" w:rsidP="000010B6">
            <w:pPr>
              <w:pStyle w:val="af1"/>
              <w:rPr>
                <w:b/>
              </w:rPr>
            </w:pPr>
            <w:r>
              <w:rPr>
                <w:b/>
              </w:rPr>
              <w:t>Зазор, мм</w:t>
            </w:r>
          </w:p>
        </w:tc>
        <w:tc>
          <w:tcPr>
            <w:tcW w:w="1644" w:type="dxa"/>
          </w:tcPr>
          <w:p w14:paraId="21BAC2C0" w14:textId="77777777" w:rsidR="00423023" w:rsidRDefault="00423023" w:rsidP="000010B6">
            <w:pPr>
              <w:pStyle w:val="af1"/>
            </w:pPr>
            <w:r>
              <w:t xml:space="preserve">КПД конфигурация А % </w:t>
            </w:r>
          </w:p>
        </w:tc>
        <w:tc>
          <w:tcPr>
            <w:tcW w:w="1645" w:type="dxa"/>
          </w:tcPr>
          <w:p w14:paraId="14CE1492" w14:textId="77777777" w:rsidR="00423023" w:rsidRDefault="00423023" w:rsidP="000010B6">
            <w:pPr>
              <w:pStyle w:val="af1"/>
            </w:pPr>
            <w:r>
              <w:t>КПД конфигурация Б %</w:t>
            </w:r>
          </w:p>
        </w:tc>
      </w:tr>
      <w:tr w:rsidR="00423023" w14:paraId="43D31E12" w14:textId="77777777" w:rsidTr="000010B6">
        <w:trPr>
          <w:jc w:val="center"/>
        </w:trPr>
        <w:tc>
          <w:tcPr>
            <w:tcW w:w="1587" w:type="dxa"/>
          </w:tcPr>
          <w:p w14:paraId="02C668C3" w14:textId="77777777" w:rsidR="00423023" w:rsidRDefault="00423023" w:rsidP="000010B6">
            <w:pPr>
              <w:pStyle w:val="af1"/>
            </w:pPr>
            <w:r>
              <w:t>2</w:t>
            </w:r>
          </w:p>
        </w:tc>
        <w:tc>
          <w:tcPr>
            <w:tcW w:w="1644" w:type="dxa"/>
          </w:tcPr>
          <w:p w14:paraId="10ADB5F8" w14:textId="77777777" w:rsidR="00423023" w:rsidRDefault="00423023" w:rsidP="000010B6">
            <w:pPr>
              <w:pStyle w:val="af1"/>
            </w:pPr>
            <w:r>
              <w:t>60</w:t>
            </w:r>
          </w:p>
        </w:tc>
        <w:tc>
          <w:tcPr>
            <w:tcW w:w="1645" w:type="dxa"/>
          </w:tcPr>
          <w:p w14:paraId="732A9641" w14:textId="77777777" w:rsidR="00423023" w:rsidRDefault="00423023" w:rsidP="000010B6">
            <w:pPr>
              <w:pStyle w:val="af1"/>
            </w:pPr>
            <w:r>
              <w:t>72</w:t>
            </w:r>
          </w:p>
        </w:tc>
      </w:tr>
      <w:tr w:rsidR="00423023" w14:paraId="36A3DE3E" w14:textId="77777777" w:rsidTr="000010B6">
        <w:trPr>
          <w:jc w:val="center"/>
        </w:trPr>
        <w:tc>
          <w:tcPr>
            <w:tcW w:w="1587" w:type="dxa"/>
          </w:tcPr>
          <w:p w14:paraId="15356618" w14:textId="77777777" w:rsidR="00423023" w:rsidRDefault="00423023" w:rsidP="000010B6">
            <w:pPr>
              <w:pStyle w:val="af1"/>
            </w:pPr>
            <w:r>
              <w:t>5</w:t>
            </w:r>
          </w:p>
        </w:tc>
        <w:tc>
          <w:tcPr>
            <w:tcW w:w="1644" w:type="dxa"/>
          </w:tcPr>
          <w:p w14:paraId="3C9A5A1F" w14:textId="77777777" w:rsidR="00423023" w:rsidRDefault="00423023" w:rsidP="000010B6">
            <w:pPr>
              <w:pStyle w:val="af1"/>
            </w:pPr>
            <w:r>
              <w:t>55</w:t>
            </w:r>
          </w:p>
        </w:tc>
        <w:tc>
          <w:tcPr>
            <w:tcW w:w="1645" w:type="dxa"/>
          </w:tcPr>
          <w:p w14:paraId="088021F8" w14:textId="77777777" w:rsidR="00423023" w:rsidRDefault="00423023" w:rsidP="000010B6">
            <w:pPr>
              <w:pStyle w:val="af1"/>
            </w:pPr>
            <w:r>
              <w:t>67</w:t>
            </w:r>
          </w:p>
        </w:tc>
      </w:tr>
      <w:tr w:rsidR="00423023" w14:paraId="3913B6FA" w14:textId="77777777" w:rsidTr="000010B6">
        <w:trPr>
          <w:jc w:val="center"/>
        </w:trPr>
        <w:tc>
          <w:tcPr>
            <w:tcW w:w="1587" w:type="dxa"/>
          </w:tcPr>
          <w:p w14:paraId="4791BE60" w14:textId="77777777" w:rsidR="00423023" w:rsidRDefault="00423023" w:rsidP="000010B6">
            <w:pPr>
              <w:pStyle w:val="af1"/>
            </w:pPr>
            <w:r>
              <w:t>10</w:t>
            </w:r>
          </w:p>
        </w:tc>
        <w:tc>
          <w:tcPr>
            <w:tcW w:w="1644" w:type="dxa"/>
          </w:tcPr>
          <w:p w14:paraId="3D413826" w14:textId="77777777" w:rsidR="00423023" w:rsidRDefault="00423023" w:rsidP="000010B6">
            <w:pPr>
              <w:pStyle w:val="af1"/>
            </w:pPr>
            <w:r>
              <w:t>42</w:t>
            </w:r>
          </w:p>
        </w:tc>
        <w:tc>
          <w:tcPr>
            <w:tcW w:w="1645" w:type="dxa"/>
          </w:tcPr>
          <w:p w14:paraId="0A13EA64" w14:textId="77777777" w:rsidR="00423023" w:rsidRDefault="00423023" w:rsidP="000010B6">
            <w:pPr>
              <w:pStyle w:val="af1"/>
            </w:pPr>
            <w:r>
              <w:t>55</w:t>
            </w:r>
          </w:p>
        </w:tc>
      </w:tr>
    </w:tbl>
    <w:p w14:paraId="445F5496" w14:textId="77777777" w:rsidR="00423023" w:rsidRDefault="00423023" w:rsidP="00423023">
      <w:pPr>
        <w:pStyle w:val="1"/>
        <w:numPr>
          <w:ilvl w:val="0"/>
          <w:numId w:val="8"/>
        </w:numPr>
        <w:tabs>
          <w:tab w:val="clear" w:pos="425"/>
          <w:tab w:val="left" w:pos="216"/>
          <w:tab w:val="left" w:pos="643"/>
          <w:tab w:val="left" w:pos="786"/>
        </w:tabs>
        <w:spacing w:before="360"/>
      </w:pPr>
      <w:r>
        <w:t>Заключение</w:t>
      </w:r>
    </w:p>
    <w:p w14:paraId="183CC813" w14:textId="77777777" w:rsidR="00423023" w:rsidRDefault="00423023" w:rsidP="00423023">
      <w:pPr>
        <w:pStyle w:val="a3"/>
      </w:pPr>
      <w:r>
        <w:t>В результате работы был разработан и исследован прототип комбинированной системы беспроводной передачи энергии. Экспериментально подтверждена гипотеза об эффективности применения ферромагнитного экрана:</w:t>
      </w:r>
    </w:p>
    <w:p w14:paraId="6ED4429D" w14:textId="77777777" w:rsidR="00423023" w:rsidRDefault="00423023" w:rsidP="00423023">
      <w:pPr>
        <w:pStyle w:val="a3"/>
        <w:numPr>
          <w:ilvl w:val="0"/>
          <w:numId w:val="21"/>
        </w:numPr>
      </w:pPr>
      <w:r>
        <w:t>КПД передачи энергии был повышен в среднем на 12% (с 55% до 67% при зазоре 5 мм).</w:t>
      </w:r>
    </w:p>
    <w:p w14:paraId="600C6656" w14:textId="77777777" w:rsidR="00423023" w:rsidRDefault="00423023" w:rsidP="00423023">
      <w:pPr>
        <w:pStyle w:val="a3"/>
        <w:numPr>
          <w:ilvl w:val="0"/>
          <w:numId w:val="21"/>
        </w:numPr>
      </w:pPr>
      <w:r>
        <w:t>Достигнуто снижение нагрева аккумулятора, что потенциально продлевает срок его службы.</w:t>
      </w:r>
    </w:p>
    <w:p w14:paraId="56BEE142" w14:textId="77777777" w:rsidR="00423023" w:rsidRDefault="00423023" w:rsidP="00423023">
      <w:pPr>
        <w:pStyle w:val="a3"/>
        <w:numPr>
          <w:ilvl w:val="0"/>
          <w:numId w:val="21"/>
        </w:numPr>
      </w:pPr>
      <w:r>
        <w:t xml:space="preserve">Улучшена устойчивость системы к </w:t>
      </w:r>
      <w:proofErr w:type="spellStart"/>
      <w:r>
        <w:t>несоосности</w:t>
      </w:r>
      <w:proofErr w:type="spellEnd"/>
      <w:r>
        <w:t xml:space="preserve"> катушек.</w:t>
      </w:r>
    </w:p>
    <w:p w14:paraId="73D49004" w14:textId="77777777" w:rsidR="00423023" w:rsidRDefault="00423023" w:rsidP="00423023">
      <w:pPr>
        <w:pStyle w:val="a3"/>
      </w:pPr>
      <w:r>
        <w:t>Разработанный прототип может быть использован для модернизации существующих устройств или как основа для встраиваемых систем беспроводной зарядки.</w:t>
      </w:r>
    </w:p>
    <w:p w14:paraId="3CA5F100" w14:textId="77777777" w:rsidR="00423023" w:rsidRDefault="00423023" w:rsidP="00423023">
      <w:pPr>
        <w:pStyle w:val="5"/>
      </w:pPr>
      <w:r w:rsidRPr="00D244F9">
        <w:t>Благодарность</w:t>
      </w:r>
    </w:p>
    <w:p w14:paraId="451B571B" w14:textId="77777777" w:rsidR="00423023" w:rsidRDefault="00423023" w:rsidP="00423023">
      <w:pPr>
        <w:pStyle w:val="a3"/>
      </w:pPr>
      <w:r>
        <w:t xml:space="preserve">Авторы выражают благодарность научному руководителю, к.т.н., Кузьминой Н.Н. за ценные советы при планировании эксперимента и обсуждении </w:t>
      </w:r>
      <w:r>
        <w:rPr>
          <w:spacing w:val="-2"/>
        </w:rPr>
        <w:t>результатов.</w:t>
      </w:r>
    </w:p>
    <w:p w14:paraId="44E972F0" w14:textId="77777777" w:rsidR="00ED15C4" w:rsidRDefault="00D244F9" w:rsidP="00D244F9">
      <w:pPr>
        <w:pStyle w:val="5"/>
      </w:pPr>
      <w:r>
        <w:t>Список</w:t>
      </w:r>
      <w:r>
        <w:rPr>
          <w:spacing w:val="-4"/>
        </w:rPr>
        <w:t xml:space="preserve"> </w:t>
      </w:r>
      <w:r>
        <w:t>литературы</w:t>
      </w:r>
    </w:p>
    <w:p w14:paraId="4AEB29A5" w14:textId="77777777" w:rsidR="00423023" w:rsidRDefault="00423023" w:rsidP="00423023">
      <w:pPr>
        <w:pStyle w:val="a0"/>
      </w:pPr>
      <w:proofErr w:type="spellStart"/>
      <w:r>
        <w:t>Рейхсфельд</w:t>
      </w:r>
      <w:proofErr w:type="spellEnd"/>
      <w:r>
        <w:t xml:space="preserve"> В.О., Еркова Л.Н. Оборудование производств основного органического синтеза и синтетического каучука. Киев: </w:t>
      </w:r>
      <w:proofErr w:type="spellStart"/>
      <w:r>
        <w:t>Наукова</w:t>
      </w:r>
      <w:proofErr w:type="spellEnd"/>
      <w:r>
        <w:t xml:space="preserve"> думка, 1984. 346 с.</w:t>
      </w:r>
    </w:p>
    <w:p w14:paraId="3AA96B38" w14:textId="77777777" w:rsidR="00423023" w:rsidRDefault="00D82553" w:rsidP="00423023">
      <w:pPr>
        <w:pStyle w:val="a0"/>
      </w:pPr>
      <w:r>
        <w:t>Касимовский Н.</w:t>
      </w:r>
      <w:r w:rsidR="00423023">
        <w:t xml:space="preserve">И. Разработка оксидного катализатора: </w:t>
      </w:r>
      <w:proofErr w:type="spellStart"/>
      <w:r w:rsidR="00423023">
        <w:t>Автореф</w:t>
      </w:r>
      <w:proofErr w:type="spellEnd"/>
      <w:r w:rsidR="00423023">
        <w:t xml:space="preserve">. </w:t>
      </w:r>
      <w:proofErr w:type="spellStart"/>
      <w:r w:rsidR="00423023">
        <w:t>дис</w:t>
      </w:r>
      <w:proofErr w:type="spellEnd"/>
      <w:r w:rsidR="00423023">
        <w:t>. ... канд. техн. наук / ЛТИ им. Ленсовета. Л., 1988. 16 с.</w:t>
      </w:r>
    </w:p>
    <w:p w14:paraId="108319BD" w14:textId="77777777" w:rsidR="00D82553" w:rsidRDefault="00423023" w:rsidP="00D82553">
      <w:pPr>
        <w:pStyle w:val="a0"/>
      </w:pPr>
      <w:r w:rsidRPr="00D82553">
        <w:t xml:space="preserve">Крылова И.В. </w:t>
      </w:r>
      <w:proofErr w:type="spellStart"/>
      <w:r w:rsidRPr="00D82553">
        <w:t>Экзоэмиссия</w:t>
      </w:r>
      <w:proofErr w:type="spellEnd"/>
      <w:r w:rsidRPr="00D82553">
        <w:t xml:space="preserve">. Химический аспект: Обзор // Успехи химии. 1986. Т. 45, </w:t>
      </w:r>
      <w:proofErr w:type="spellStart"/>
      <w:r w:rsidRPr="00D82553">
        <w:t>вып</w:t>
      </w:r>
      <w:proofErr w:type="spellEnd"/>
      <w:r w:rsidRPr="00D82553">
        <w:t>. 12. С. 2138-2167.</w:t>
      </w:r>
    </w:p>
    <w:p w14:paraId="107F2BB3" w14:textId="77777777" w:rsidR="00D82553" w:rsidRDefault="00D82553" w:rsidP="00D82553">
      <w:pPr>
        <w:sectPr w:rsidR="00D82553" w:rsidSect="00D82553">
          <w:type w:val="continuous"/>
          <w:pgSz w:w="11910" w:h="16840" w:code="9"/>
          <w:pgMar w:top="907" w:right="907" w:bottom="1440" w:left="907" w:header="709" w:footer="709" w:gutter="0"/>
          <w:cols w:num="2" w:space="340"/>
        </w:sectPr>
      </w:pPr>
    </w:p>
    <w:p w14:paraId="79BC22CD" w14:textId="77777777" w:rsidR="00D244F9" w:rsidRPr="00D82553" w:rsidRDefault="00D244F9" w:rsidP="00D82553">
      <w:pPr>
        <w:widowControl w:val="0"/>
        <w:suppressAutoHyphens w:val="0"/>
        <w:spacing w:line="120" w:lineRule="auto"/>
        <w:rPr>
          <w:sz w:val="6"/>
          <w:szCs w:val="6"/>
        </w:rPr>
      </w:pPr>
    </w:p>
    <w:sectPr w:rsidR="00D244F9" w:rsidRPr="00D82553" w:rsidSect="00D82553">
      <w:type w:val="continuous"/>
      <w:pgSz w:w="11910" w:h="16840" w:code="9"/>
      <w:pgMar w:top="907" w:right="907" w:bottom="1440" w:left="907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492269" w14:textId="77777777" w:rsidR="00491D34" w:rsidRDefault="00491D34" w:rsidP="00491D34">
      <w:r>
        <w:separator/>
      </w:r>
    </w:p>
  </w:endnote>
  <w:endnote w:type="continuationSeparator" w:id="0">
    <w:p w14:paraId="6A290194" w14:textId="77777777" w:rsidR="00491D34" w:rsidRDefault="00491D34" w:rsidP="00491D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KaTeX_Math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6275247"/>
      <w:docPartObj>
        <w:docPartGallery w:val="Page Numbers (Bottom of Page)"/>
        <w:docPartUnique/>
      </w:docPartObj>
    </w:sdtPr>
    <w:sdtContent>
      <w:p w14:paraId="3FA54A6B" w14:textId="3ACC3692" w:rsidR="00491D34" w:rsidRDefault="00491D34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FC4BAD" w14:textId="77777777" w:rsidR="00491D34" w:rsidRDefault="00491D34" w:rsidP="00491D34">
      <w:r>
        <w:separator/>
      </w:r>
    </w:p>
  </w:footnote>
  <w:footnote w:type="continuationSeparator" w:id="0">
    <w:p w14:paraId="794CBF97" w14:textId="77777777" w:rsidR="00491D34" w:rsidRDefault="00491D34" w:rsidP="00491D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297A9"/>
    <w:multiLevelType w:val="singleLevel"/>
    <w:tmpl w:val="11F297A9"/>
    <w:lvl w:ilvl="0">
      <w:start w:val="2"/>
      <w:numFmt w:val="upperLetter"/>
      <w:suff w:val="space"/>
      <w:lvlText w:val="%1."/>
      <w:lvlJc w:val="left"/>
    </w:lvl>
  </w:abstractNum>
  <w:abstractNum w:abstractNumId="1" w15:restartNumberingAfterBreak="0">
    <w:nsid w:val="121D0F54"/>
    <w:multiLevelType w:val="multilevel"/>
    <w:tmpl w:val="121D0F5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15AB7983"/>
    <w:multiLevelType w:val="hybridMultilevel"/>
    <w:tmpl w:val="DB224DE8"/>
    <w:lvl w:ilvl="0" w:tplc="2A28A8D4">
      <w:start w:val="1"/>
      <w:numFmt w:val="upperLetter"/>
      <w:lvlText w:val="%1."/>
      <w:lvlJc w:val="left"/>
      <w:pPr>
        <w:ind w:left="345" w:hanging="289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0"/>
        <w:szCs w:val="20"/>
        <w:lang w:val="ru-RU" w:eastAsia="en-US" w:bidi="ar-SA"/>
      </w:rPr>
    </w:lvl>
    <w:lvl w:ilvl="1" w:tplc="65587798">
      <w:start w:val="1"/>
      <w:numFmt w:val="decimal"/>
      <w:lvlText w:val="%2."/>
      <w:lvlJc w:val="left"/>
      <w:pPr>
        <w:ind w:left="57" w:hanging="4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 w:tplc="85360536">
      <w:numFmt w:val="bullet"/>
      <w:lvlText w:val="•"/>
      <w:lvlJc w:val="left"/>
      <w:pPr>
        <w:ind w:left="852" w:hanging="476"/>
      </w:pPr>
      <w:rPr>
        <w:rFonts w:hint="default"/>
        <w:lang w:val="ru-RU" w:eastAsia="en-US" w:bidi="ar-SA"/>
      </w:rPr>
    </w:lvl>
    <w:lvl w:ilvl="3" w:tplc="369A1776">
      <w:numFmt w:val="bullet"/>
      <w:lvlText w:val="•"/>
      <w:lvlJc w:val="left"/>
      <w:pPr>
        <w:ind w:left="1364" w:hanging="476"/>
      </w:pPr>
      <w:rPr>
        <w:rFonts w:hint="default"/>
        <w:lang w:val="ru-RU" w:eastAsia="en-US" w:bidi="ar-SA"/>
      </w:rPr>
    </w:lvl>
    <w:lvl w:ilvl="4" w:tplc="4DAAF20A">
      <w:numFmt w:val="bullet"/>
      <w:lvlText w:val="•"/>
      <w:lvlJc w:val="left"/>
      <w:pPr>
        <w:ind w:left="1876" w:hanging="476"/>
      </w:pPr>
      <w:rPr>
        <w:rFonts w:hint="default"/>
        <w:lang w:val="ru-RU" w:eastAsia="en-US" w:bidi="ar-SA"/>
      </w:rPr>
    </w:lvl>
    <w:lvl w:ilvl="5" w:tplc="1FFC7C4A">
      <w:numFmt w:val="bullet"/>
      <w:lvlText w:val="•"/>
      <w:lvlJc w:val="left"/>
      <w:pPr>
        <w:ind w:left="2388" w:hanging="476"/>
      </w:pPr>
      <w:rPr>
        <w:rFonts w:hint="default"/>
        <w:lang w:val="ru-RU" w:eastAsia="en-US" w:bidi="ar-SA"/>
      </w:rPr>
    </w:lvl>
    <w:lvl w:ilvl="6" w:tplc="C1DA74E4">
      <w:numFmt w:val="bullet"/>
      <w:lvlText w:val="•"/>
      <w:lvlJc w:val="left"/>
      <w:pPr>
        <w:ind w:left="2900" w:hanging="476"/>
      </w:pPr>
      <w:rPr>
        <w:rFonts w:hint="default"/>
        <w:lang w:val="ru-RU" w:eastAsia="en-US" w:bidi="ar-SA"/>
      </w:rPr>
    </w:lvl>
    <w:lvl w:ilvl="7" w:tplc="C122E9FE">
      <w:numFmt w:val="bullet"/>
      <w:lvlText w:val="•"/>
      <w:lvlJc w:val="left"/>
      <w:pPr>
        <w:ind w:left="3412" w:hanging="476"/>
      </w:pPr>
      <w:rPr>
        <w:rFonts w:hint="default"/>
        <w:lang w:val="ru-RU" w:eastAsia="en-US" w:bidi="ar-SA"/>
      </w:rPr>
    </w:lvl>
    <w:lvl w:ilvl="8" w:tplc="7AEE8DA6">
      <w:numFmt w:val="bullet"/>
      <w:lvlText w:val="•"/>
      <w:lvlJc w:val="left"/>
      <w:pPr>
        <w:ind w:left="3924" w:hanging="476"/>
      </w:pPr>
      <w:rPr>
        <w:rFonts w:hint="default"/>
        <w:lang w:val="ru-RU" w:eastAsia="en-US" w:bidi="ar-SA"/>
      </w:rPr>
    </w:lvl>
  </w:abstractNum>
  <w:abstractNum w:abstractNumId="3" w15:restartNumberingAfterBreak="0">
    <w:nsid w:val="19D94FA1"/>
    <w:multiLevelType w:val="hybridMultilevel"/>
    <w:tmpl w:val="172C5298"/>
    <w:lvl w:ilvl="0" w:tplc="0419000F">
      <w:start w:val="1"/>
      <w:numFmt w:val="decimal"/>
      <w:lvlText w:val="%1."/>
      <w:lvlJc w:val="left"/>
      <w:pPr>
        <w:ind w:left="1009" w:hanging="360"/>
      </w:pPr>
      <w:rPr>
        <w:rFonts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4" w15:restartNumberingAfterBreak="0">
    <w:nsid w:val="1C580AAD"/>
    <w:multiLevelType w:val="hybridMultilevel"/>
    <w:tmpl w:val="79644D7E"/>
    <w:lvl w:ilvl="0" w:tplc="63B21DE8">
      <w:numFmt w:val="bullet"/>
      <w:lvlText w:val="•"/>
      <w:lvlJc w:val="left"/>
      <w:pPr>
        <w:ind w:left="777" w:hanging="360"/>
      </w:pPr>
      <w:rPr>
        <w:rFonts w:ascii="Arial" w:eastAsia="Arial" w:hAnsi="Arial" w:cs="Arial" w:hint="default"/>
        <w:spacing w:val="0"/>
        <w:w w:val="117"/>
        <w:lang w:val="ru-RU" w:eastAsia="en-US" w:bidi="ar-SA"/>
      </w:rPr>
    </w:lvl>
    <w:lvl w:ilvl="1" w:tplc="9AAC41A6">
      <w:numFmt w:val="bullet"/>
      <w:lvlText w:val="•"/>
      <w:lvlJc w:val="left"/>
      <w:pPr>
        <w:ind w:left="1191" w:hanging="360"/>
      </w:pPr>
      <w:rPr>
        <w:rFonts w:hint="default"/>
        <w:lang w:val="ru-RU" w:eastAsia="en-US" w:bidi="ar-SA"/>
      </w:rPr>
    </w:lvl>
    <w:lvl w:ilvl="2" w:tplc="F0F20F60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3" w:tplc="3F3098FC">
      <w:numFmt w:val="bullet"/>
      <w:lvlText w:val="•"/>
      <w:lvlJc w:val="left"/>
      <w:pPr>
        <w:ind w:left="2013" w:hanging="360"/>
      </w:pPr>
      <w:rPr>
        <w:rFonts w:hint="default"/>
        <w:lang w:val="ru-RU" w:eastAsia="en-US" w:bidi="ar-SA"/>
      </w:rPr>
    </w:lvl>
    <w:lvl w:ilvl="4" w:tplc="6742D69C">
      <w:numFmt w:val="bullet"/>
      <w:lvlText w:val="•"/>
      <w:lvlJc w:val="left"/>
      <w:pPr>
        <w:ind w:left="2424" w:hanging="360"/>
      </w:pPr>
      <w:rPr>
        <w:rFonts w:hint="default"/>
        <w:lang w:val="ru-RU" w:eastAsia="en-US" w:bidi="ar-SA"/>
      </w:rPr>
    </w:lvl>
    <w:lvl w:ilvl="5" w:tplc="C7C0C684">
      <w:numFmt w:val="bullet"/>
      <w:lvlText w:val="•"/>
      <w:lvlJc w:val="left"/>
      <w:pPr>
        <w:ind w:left="2835" w:hanging="360"/>
      </w:pPr>
      <w:rPr>
        <w:rFonts w:hint="default"/>
        <w:lang w:val="ru-RU" w:eastAsia="en-US" w:bidi="ar-SA"/>
      </w:rPr>
    </w:lvl>
    <w:lvl w:ilvl="6" w:tplc="60843E38">
      <w:numFmt w:val="bullet"/>
      <w:lvlText w:val="•"/>
      <w:lvlJc w:val="left"/>
      <w:pPr>
        <w:ind w:left="3246" w:hanging="360"/>
      </w:pPr>
      <w:rPr>
        <w:rFonts w:hint="default"/>
        <w:lang w:val="ru-RU" w:eastAsia="en-US" w:bidi="ar-SA"/>
      </w:rPr>
    </w:lvl>
    <w:lvl w:ilvl="7" w:tplc="4014CBA8">
      <w:numFmt w:val="bullet"/>
      <w:lvlText w:val="•"/>
      <w:lvlJc w:val="left"/>
      <w:pPr>
        <w:ind w:left="3657" w:hanging="360"/>
      </w:pPr>
      <w:rPr>
        <w:rFonts w:hint="default"/>
        <w:lang w:val="ru-RU" w:eastAsia="en-US" w:bidi="ar-SA"/>
      </w:rPr>
    </w:lvl>
    <w:lvl w:ilvl="8" w:tplc="8162173C">
      <w:numFmt w:val="bullet"/>
      <w:lvlText w:val="•"/>
      <w:lvlJc w:val="left"/>
      <w:pPr>
        <w:ind w:left="4068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6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AA6B3A"/>
    <w:multiLevelType w:val="hybridMultilevel"/>
    <w:tmpl w:val="ACEE9742"/>
    <w:lvl w:ilvl="0" w:tplc="69F2CB96">
      <w:start w:val="1"/>
      <w:numFmt w:val="upperRoman"/>
      <w:lvlText w:val="%1."/>
      <w:lvlJc w:val="left"/>
      <w:pPr>
        <w:ind w:left="2249" w:hanging="2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C1C43590">
      <w:numFmt w:val="bullet"/>
      <w:lvlText w:val="•"/>
      <w:lvlJc w:val="left"/>
      <w:pPr>
        <w:ind w:left="2510" w:hanging="269"/>
      </w:pPr>
      <w:rPr>
        <w:rFonts w:hint="default"/>
        <w:lang w:val="ru-RU" w:eastAsia="en-US" w:bidi="ar-SA"/>
      </w:rPr>
    </w:lvl>
    <w:lvl w:ilvl="2" w:tplc="596280A2">
      <w:numFmt w:val="bullet"/>
      <w:lvlText w:val="•"/>
      <w:lvlJc w:val="left"/>
      <w:pPr>
        <w:ind w:left="2781" w:hanging="269"/>
      </w:pPr>
      <w:rPr>
        <w:rFonts w:hint="default"/>
        <w:lang w:val="ru-RU" w:eastAsia="en-US" w:bidi="ar-SA"/>
      </w:rPr>
    </w:lvl>
    <w:lvl w:ilvl="3" w:tplc="35123A3E">
      <w:numFmt w:val="bullet"/>
      <w:lvlText w:val="•"/>
      <w:lvlJc w:val="left"/>
      <w:pPr>
        <w:ind w:left="3052" w:hanging="269"/>
      </w:pPr>
      <w:rPr>
        <w:rFonts w:hint="default"/>
        <w:lang w:val="ru-RU" w:eastAsia="en-US" w:bidi="ar-SA"/>
      </w:rPr>
    </w:lvl>
    <w:lvl w:ilvl="4" w:tplc="A8DEEC08">
      <w:numFmt w:val="bullet"/>
      <w:lvlText w:val="•"/>
      <w:lvlJc w:val="left"/>
      <w:pPr>
        <w:ind w:left="3323" w:hanging="269"/>
      </w:pPr>
      <w:rPr>
        <w:rFonts w:hint="default"/>
        <w:lang w:val="ru-RU" w:eastAsia="en-US" w:bidi="ar-SA"/>
      </w:rPr>
    </w:lvl>
    <w:lvl w:ilvl="5" w:tplc="6EB6CDA8">
      <w:numFmt w:val="bullet"/>
      <w:lvlText w:val="•"/>
      <w:lvlJc w:val="left"/>
      <w:pPr>
        <w:ind w:left="3594" w:hanging="269"/>
      </w:pPr>
      <w:rPr>
        <w:rFonts w:hint="default"/>
        <w:lang w:val="ru-RU" w:eastAsia="en-US" w:bidi="ar-SA"/>
      </w:rPr>
    </w:lvl>
    <w:lvl w:ilvl="6" w:tplc="207EE036">
      <w:numFmt w:val="bullet"/>
      <w:lvlText w:val="•"/>
      <w:lvlJc w:val="left"/>
      <w:pPr>
        <w:ind w:left="3864" w:hanging="269"/>
      </w:pPr>
      <w:rPr>
        <w:rFonts w:hint="default"/>
        <w:lang w:val="ru-RU" w:eastAsia="en-US" w:bidi="ar-SA"/>
      </w:rPr>
    </w:lvl>
    <w:lvl w:ilvl="7" w:tplc="16EEEC8A">
      <w:numFmt w:val="bullet"/>
      <w:lvlText w:val="•"/>
      <w:lvlJc w:val="left"/>
      <w:pPr>
        <w:ind w:left="4135" w:hanging="269"/>
      </w:pPr>
      <w:rPr>
        <w:rFonts w:hint="default"/>
        <w:lang w:val="ru-RU" w:eastAsia="en-US" w:bidi="ar-SA"/>
      </w:rPr>
    </w:lvl>
    <w:lvl w:ilvl="8" w:tplc="FBDCE2F6">
      <w:numFmt w:val="bullet"/>
      <w:lvlText w:val="•"/>
      <w:lvlJc w:val="left"/>
      <w:pPr>
        <w:ind w:left="4406" w:hanging="269"/>
      </w:pPr>
      <w:rPr>
        <w:rFonts w:hint="default"/>
        <w:lang w:val="ru-RU" w:eastAsia="en-US" w:bidi="ar-SA"/>
      </w:rPr>
    </w:lvl>
  </w:abstractNum>
  <w:abstractNum w:abstractNumId="8" w15:restartNumberingAfterBreak="0">
    <w:nsid w:val="3E5B6EAA"/>
    <w:multiLevelType w:val="multilevel"/>
    <w:tmpl w:val="3E5B6EA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0" w15:restartNumberingAfterBreak="0">
    <w:nsid w:val="456C10D8"/>
    <w:multiLevelType w:val="hybridMultilevel"/>
    <w:tmpl w:val="DC5C3F44"/>
    <w:lvl w:ilvl="0" w:tplc="A11ACEAA">
      <w:start w:val="1"/>
      <w:numFmt w:val="decimal"/>
      <w:lvlText w:val="%1."/>
      <w:lvlJc w:val="left"/>
      <w:pPr>
        <w:ind w:left="77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026C6974">
      <w:numFmt w:val="bullet"/>
      <w:lvlText w:val="•"/>
      <w:lvlJc w:val="left"/>
      <w:pPr>
        <w:ind w:left="1196" w:hanging="360"/>
      </w:pPr>
      <w:rPr>
        <w:rFonts w:hint="default"/>
        <w:lang w:val="ru-RU" w:eastAsia="en-US" w:bidi="ar-SA"/>
      </w:rPr>
    </w:lvl>
    <w:lvl w:ilvl="2" w:tplc="044C2A3C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C96A6F22">
      <w:numFmt w:val="bullet"/>
      <w:lvlText w:val="•"/>
      <w:lvlJc w:val="left"/>
      <w:pPr>
        <w:ind w:left="2030" w:hanging="360"/>
      </w:pPr>
      <w:rPr>
        <w:rFonts w:hint="default"/>
        <w:lang w:val="ru-RU" w:eastAsia="en-US" w:bidi="ar-SA"/>
      </w:rPr>
    </w:lvl>
    <w:lvl w:ilvl="4" w:tplc="DE283E44">
      <w:numFmt w:val="bullet"/>
      <w:lvlText w:val="•"/>
      <w:lvlJc w:val="left"/>
      <w:pPr>
        <w:ind w:left="2447" w:hanging="360"/>
      </w:pPr>
      <w:rPr>
        <w:rFonts w:hint="default"/>
        <w:lang w:val="ru-RU" w:eastAsia="en-US" w:bidi="ar-SA"/>
      </w:rPr>
    </w:lvl>
    <w:lvl w:ilvl="5" w:tplc="3A820FCE">
      <w:numFmt w:val="bullet"/>
      <w:lvlText w:val="•"/>
      <w:lvlJc w:val="left"/>
      <w:pPr>
        <w:ind w:left="2864" w:hanging="360"/>
      </w:pPr>
      <w:rPr>
        <w:rFonts w:hint="default"/>
        <w:lang w:val="ru-RU" w:eastAsia="en-US" w:bidi="ar-SA"/>
      </w:rPr>
    </w:lvl>
    <w:lvl w:ilvl="6" w:tplc="A6161FFE">
      <w:numFmt w:val="bullet"/>
      <w:lvlText w:val="•"/>
      <w:lvlJc w:val="left"/>
      <w:pPr>
        <w:ind w:left="3280" w:hanging="360"/>
      </w:pPr>
      <w:rPr>
        <w:rFonts w:hint="default"/>
        <w:lang w:val="ru-RU" w:eastAsia="en-US" w:bidi="ar-SA"/>
      </w:rPr>
    </w:lvl>
    <w:lvl w:ilvl="7" w:tplc="98AED8B8">
      <w:numFmt w:val="bullet"/>
      <w:lvlText w:val="•"/>
      <w:lvlJc w:val="left"/>
      <w:pPr>
        <w:ind w:left="3697" w:hanging="360"/>
      </w:pPr>
      <w:rPr>
        <w:rFonts w:hint="default"/>
        <w:lang w:val="ru-RU" w:eastAsia="en-US" w:bidi="ar-SA"/>
      </w:rPr>
    </w:lvl>
    <w:lvl w:ilvl="8" w:tplc="9AD46282">
      <w:numFmt w:val="bullet"/>
      <w:lvlText w:val="•"/>
      <w:lvlJc w:val="left"/>
      <w:pPr>
        <w:ind w:left="4114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480A7309"/>
    <w:multiLevelType w:val="hybridMultilevel"/>
    <w:tmpl w:val="DAA48168"/>
    <w:lvl w:ilvl="0" w:tplc="07FA4086">
      <w:start w:val="1"/>
      <w:numFmt w:val="upperLetter"/>
      <w:lvlText w:val="%1."/>
      <w:lvlJc w:val="left"/>
      <w:pPr>
        <w:ind w:left="346" w:hanging="289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0"/>
        <w:szCs w:val="20"/>
        <w:lang w:val="ru-RU" w:eastAsia="en-US" w:bidi="ar-SA"/>
      </w:rPr>
    </w:lvl>
    <w:lvl w:ilvl="1" w:tplc="B924133C">
      <w:numFmt w:val="bullet"/>
      <w:lvlText w:val="•"/>
      <w:lvlJc w:val="left"/>
      <w:pPr>
        <w:ind w:left="635" w:hanging="28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17"/>
        <w:sz w:val="20"/>
        <w:szCs w:val="20"/>
        <w:lang w:val="ru-RU" w:eastAsia="en-US" w:bidi="ar-SA"/>
      </w:rPr>
    </w:lvl>
    <w:lvl w:ilvl="2" w:tplc="58226490">
      <w:numFmt w:val="bullet"/>
      <w:lvlText w:val="•"/>
      <w:lvlJc w:val="left"/>
      <w:pPr>
        <w:ind w:left="1112" w:hanging="289"/>
      </w:pPr>
      <w:rPr>
        <w:rFonts w:hint="default"/>
        <w:lang w:val="ru-RU" w:eastAsia="en-US" w:bidi="ar-SA"/>
      </w:rPr>
    </w:lvl>
    <w:lvl w:ilvl="3" w:tplc="7196012C">
      <w:numFmt w:val="bullet"/>
      <w:lvlText w:val="•"/>
      <w:lvlJc w:val="left"/>
      <w:pPr>
        <w:ind w:left="1584" w:hanging="289"/>
      </w:pPr>
      <w:rPr>
        <w:rFonts w:hint="default"/>
        <w:lang w:val="ru-RU" w:eastAsia="en-US" w:bidi="ar-SA"/>
      </w:rPr>
    </w:lvl>
    <w:lvl w:ilvl="4" w:tplc="49803208">
      <w:numFmt w:val="bullet"/>
      <w:lvlText w:val="•"/>
      <w:lvlJc w:val="left"/>
      <w:pPr>
        <w:ind w:left="2057" w:hanging="289"/>
      </w:pPr>
      <w:rPr>
        <w:rFonts w:hint="default"/>
        <w:lang w:val="ru-RU" w:eastAsia="en-US" w:bidi="ar-SA"/>
      </w:rPr>
    </w:lvl>
    <w:lvl w:ilvl="5" w:tplc="C7744EAC">
      <w:numFmt w:val="bullet"/>
      <w:lvlText w:val="•"/>
      <w:lvlJc w:val="left"/>
      <w:pPr>
        <w:ind w:left="2529" w:hanging="289"/>
      </w:pPr>
      <w:rPr>
        <w:rFonts w:hint="default"/>
        <w:lang w:val="ru-RU" w:eastAsia="en-US" w:bidi="ar-SA"/>
      </w:rPr>
    </w:lvl>
    <w:lvl w:ilvl="6" w:tplc="849CC558">
      <w:numFmt w:val="bullet"/>
      <w:lvlText w:val="•"/>
      <w:lvlJc w:val="left"/>
      <w:pPr>
        <w:ind w:left="3001" w:hanging="289"/>
      </w:pPr>
      <w:rPr>
        <w:rFonts w:hint="default"/>
        <w:lang w:val="ru-RU" w:eastAsia="en-US" w:bidi="ar-SA"/>
      </w:rPr>
    </w:lvl>
    <w:lvl w:ilvl="7" w:tplc="69EE34E8">
      <w:numFmt w:val="bullet"/>
      <w:lvlText w:val="•"/>
      <w:lvlJc w:val="left"/>
      <w:pPr>
        <w:ind w:left="3474" w:hanging="289"/>
      </w:pPr>
      <w:rPr>
        <w:rFonts w:hint="default"/>
        <w:lang w:val="ru-RU" w:eastAsia="en-US" w:bidi="ar-SA"/>
      </w:rPr>
    </w:lvl>
    <w:lvl w:ilvl="8" w:tplc="02084206">
      <w:numFmt w:val="bullet"/>
      <w:lvlText w:val="•"/>
      <w:lvlJc w:val="left"/>
      <w:pPr>
        <w:ind w:left="3946" w:hanging="289"/>
      </w:pPr>
      <w:rPr>
        <w:rFonts w:hint="default"/>
        <w:lang w:val="ru-RU" w:eastAsia="en-US" w:bidi="ar-SA"/>
      </w:rPr>
    </w:lvl>
  </w:abstractNum>
  <w:abstractNum w:abstractNumId="12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171D4D"/>
    <w:multiLevelType w:val="hybridMultilevel"/>
    <w:tmpl w:val="A1F6018A"/>
    <w:lvl w:ilvl="0" w:tplc="688657BA">
      <w:start w:val="1"/>
      <w:numFmt w:val="upperLetter"/>
      <w:lvlText w:val="%1."/>
      <w:lvlJc w:val="left"/>
      <w:pPr>
        <w:ind w:left="346" w:hanging="289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0"/>
        <w:szCs w:val="20"/>
        <w:lang w:val="ru-RU" w:eastAsia="en-US" w:bidi="ar-SA"/>
      </w:rPr>
    </w:lvl>
    <w:lvl w:ilvl="1" w:tplc="096277AE">
      <w:numFmt w:val="bullet"/>
      <w:lvlText w:val="·"/>
      <w:lvlJc w:val="left"/>
      <w:pPr>
        <w:ind w:left="57" w:hanging="1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75"/>
        <w:sz w:val="20"/>
        <w:szCs w:val="20"/>
        <w:lang w:val="ru-RU" w:eastAsia="en-US" w:bidi="ar-SA"/>
      </w:rPr>
    </w:lvl>
    <w:lvl w:ilvl="2" w:tplc="EF16A4FE">
      <w:numFmt w:val="bullet"/>
      <w:lvlText w:val="•"/>
      <w:lvlJc w:val="left"/>
      <w:pPr>
        <w:ind w:left="852" w:hanging="100"/>
      </w:pPr>
      <w:rPr>
        <w:rFonts w:hint="default"/>
        <w:lang w:val="ru-RU" w:eastAsia="en-US" w:bidi="ar-SA"/>
      </w:rPr>
    </w:lvl>
    <w:lvl w:ilvl="3" w:tplc="2CDA171E">
      <w:numFmt w:val="bullet"/>
      <w:lvlText w:val="•"/>
      <w:lvlJc w:val="left"/>
      <w:pPr>
        <w:ind w:left="1364" w:hanging="100"/>
      </w:pPr>
      <w:rPr>
        <w:rFonts w:hint="default"/>
        <w:lang w:val="ru-RU" w:eastAsia="en-US" w:bidi="ar-SA"/>
      </w:rPr>
    </w:lvl>
    <w:lvl w:ilvl="4" w:tplc="219CE082">
      <w:numFmt w:val="bullet"/>
      <w:lvlText w:val="•"/>
      <w:lvlJc w:val="left"/>
      <w:pPr>
        <w:ind w:left="1876" w:hanging="100"/>
      </w:pPr>
      <w:rPr>
        <w:rFonts w:hint="default"/>
        <w:lang w:val="ru-RU" w:eastAsia="en-US" w:bidi="ar-SA"/>
      </w:rPr>
    </w:lvl>
    <w:lvl w:ilvl="5" w:tplc="83E0A634">
      <w:numFmt w:val="bullet"/>
      <w:lvlText w:val="•"/>
      <w:lvlJc w:val="left"/>
      <w:pPr>
        <w:ind w:left="2388" w:hanging="100"/>
      </w:pPr>
      <w:rPr>
        <w:rFonts w:hint="default"/>
        <w:lang w:val="ru-RU" w:eastAsia="en-US" w:bidi="ar-SA"/>
      </w:rPr>
    </w:lvl>
    <w:lvl w:ilvl="6" w:tplc="AB86D694">
      <w:numFmt w:val="bullet"/>
      <w:lvlText w:val="•"/>
      <w:lvlJc w:val="left"/>
      <w:pPr>
        <w:ind w:left="2900" w:hanging="100"/>
      </w:pPr>
      <w:rPr>
        <w:rFonts w:hint="default"/>
        <w:lang w:val="ru-RU" w:eastAsia="en-US" w:bidi="ar-SA"/>
      </w:rPr>
    </w:lvl>
    <w:lvl w:ilvl="7" w:tplc="89922E2A">
      <w:numFmt w:val="bullet"/>
      <w:lvlText w:val="•"/>
      <w:lvlJc w:val="left"/>
      <w:pPr>
        <w:ind w:left="3412" w:hanging="100"/>
      </w:pPr>
      <w:rPr>
        <w:rFonts w:hint="default"/>
        <w:lang w:val="ru-RU" w:eastAsia="en-US" w:bidi="ar-SA"/>
      </w:rPr>
    </w:lvl>
    <w:lvl w:ilvl="8" w:tplc="6014731C">
      <w:numFmt w:val="bullet"/>
      <w:lvlText w:val="•"/>
      <w:lvlJc w:val="left"/>
      <w:pPr>
        <w:ind w:left="3924" w:hanging="100"/>
      </w:pPr>
      <w:rPr>
        <w:rFonts w:hint="default"/>
        <w:lang w:val="ru-RU" w:eastAsia="en-US" w:bidi="ar-SA"/>
      </w:rPr>
    </w:lvl>
  </w:abstractNum>
  <w:abstractNum w:abstractNumId="14" w15:restartNumberingAfterBreak="0">
    <w:nsid w:val="546D1DF2"/>
    <w:multiLevelType w:val="multilevel"/>
    <w:tmpl w:val="546D1DF2"/>
    <w:lvl w:ilvl="0">
      <w:start w:val="3"/>
      <w:numFmt w:val="decimal"/>
      <w:lvlText w:val="%1"/>
      <w:lvlJc w:val="left"/>
      <w:pPr>
        <w:ind w:left="57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96" w:hanging="360"/>
      </w:pPr>
    </w:lvl>
    <w:lvl w:ilvl="2">
      <w:start w:val="1"/>
      <w:numFmt w:val="lowerRoman"/>
      <w:lvlText w:val="%3."/>
      <w:lvlJc w:val="right"/>
      <w:pPr>
        <w:ind w:left="2016" w:hanging="180"/>
      </w:pPr>
    </w:lvl>
    <w:lvl w:ilvl="3">
      <w:start w:val="1"/>
      <w:numFmt w:val="decimal"/>
      <w:lvlText w:val="%4."/>
      <w:lvlJc w:val="left"/>
      <w:pPr>
        <w:ind w:left="2736" w:hanging="360"/>
      </w:pPr>
    </w:lvl>
    <w:lvl w:ilvl="4">
      <w:start w:val="1"/>
      <w:numFmt w:val="lowerLetter"/>
      <w:lvlText w:val="%5."/>
      <w:lvlJc w:val="left"/>
      <w:pPr>
        <w:ind w:left="3456" w:hanging="360"/>
      </w:pPr>
    </w:lvl>
    <w:lvl w:ilvl="5">
      <w:start w:val="1"/>
      <w:numFmt w:val="lowerRoman"/>
      <w:lvlText w:val="%6."/>
      <w:lvlJc w:val="right"/>
      <w:pPr>
        <w:ind w:left="4176" w:hanging="180"/>
      </w:pPr>
    </w:lvl>
    <w:lvl w:ilvl="6">
      <w:start w:val="1"/>
      <w:numFmt w:val="decimal"/>
      <w:lvlText w:val="%7."/>
      <w:lvlJc w:val="left"/>
      <w:pPr>
        <w:ind w:left="4896" w:hanging="360"/>
      </w:pPr>
    </w:lvl>
    <w:lvl w:ilvl="7">
      <w:start w:val="1"/>
      <w:numFmt w:val="lowerLetter"/>
      <w:lvlText w:val="%8."/>
      <w:lvlJc w:val="left"/>
      <w:pPr>
        <w:ind w:left="5616" w:hanging="360"/>
      </w:pPr>
    </w:lvl>
    <w:lvl w:ilvl="8">
      <w:start w:val="1"/>
      <w:numFmt w:val="lowerRoman"/>
      <w:lvlText w:val="%9."/>
      <w:lvlJc w:val="right"/>
      <w:pPr>
        <w:ind w:left="6336" w:hanging="180"/>
      </w:pPr>
    </w:lvl>
  </w:abstractNum>
  <w:abstractNum w:abstractNumId="15" w15:restartNumberingAfterBreak="0">
    <w:nsid w:val="56997A0B"/>
    <w:multiLevelType w:val="hybridMultilevel"/>
    <w:tmpl w:val="989AF23E"/>
    <w:lvl w:ilvl="0" w:tplc="BB38C55C">
      <w:start w:val="1"/>
      <w:numFmt w:val="decimal"/>
      <w:lvlText w:val="%1."/>
      <w:lvlJc w:val="left"/>
      <w:pPr>
        <w:ind w:left="346" w:hanging="2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05500A1C">
      <w:numFmt w:val="bullet"/>
      <w:lvlText w:val="•"/>
      <w:lvlJc w:val="left"/>
      <w:pPr>
        <w:ind w:left="800" w:hanging="200"/>
      </w:pPr>
      <w:rPr>
        <w:rFonts w:hint="default"/>
        <w:lang w:val="ru-RU" w:eastAsia="en-US" w:bidi="ar-SA"/>
      </w:rPr>
    </w:lvl>
    <w:lvl w:ilvl="2" w:tplc="5328A7A4">
      <w:numFmt w:val="bullet"/>
      <w:lvlText w:val="•"/>
      <w:lvlJc w:val="left"/>
      <w:pPr>
        <w:ind w:left="1261" w:hanging="200"/>
      </w:pPr>
      <w:rPr>
        <w:rFonts w:hint="default"/>
        <w:lang w:val="ru-RU" w:eastAsia="en-US" w:bidi="ar-SA"/>
      </w:rPr>
    </w:lvl>
    <w:lvl w:ilvl="3" w:tplc="D8FAB256">
      <w:numFmt w:val="bullet"/>
      <w:lvlText w:val="•"/>
      <w:lvlJc w:val="left"/>
      <w:pPr>
        <w:ind w:left="1722" w:hanging="200"/>
      </w:pPr>
      <w:rPr>
        <w:rFonts w:hint="default"/>
        <w:lang w:val="ru-RU" w:eastAsia="en-US" w:bidi="ar-SA"/>
      </w:rPr>
    </w:lvl>
    <w:lvl w:ilvl="4" w:tplc="04D81D86">
      <w:numFmt w:val="bullet"/>
      <w:lvlText w:val="•"/>
      <w:lvlJc w:val="left"/>
      <w:pPr>
        <w:ind w:left="2183" w:hanging="200"/>
      </w:pPr>
      <w:rPr>
        <w:rFonts w:hint="default"/>
        <w:lang w:val="ru-RU" w:eastAsia="en-US" w:bidi="ar-SA"/>
      </w:rPr>
    </w:lvl>
    <w:lvl w:ilvl="5" w:tplc="1892214C">
      <w:numFmt w:val="bullet"/>
      <w:lvlText w:val="•"/>
      <w:lvlJc w:val="left"/>
      <w:pPr>
        <w:ind w:left="2644" w:hanging="200"/>
      </w:pPr>
      <w:rPr>
        <w:rFonts w:hint="default"/>
        <w:lang w:val="ru-RU" w:eastAsia="en-US" w:bidi="ar-SA"/>
      </w:rPr>
    </w:lvl>
    <w:lvl w:ilvl="6" w:tplc="CD9EC110">
      <w:numFmt w:val="bullet"/>
      <w:lvlText w:val="•"/>
      <w:lvlJc w:val="left"/>
      <w:pPr>
        <w:ind w:left="3104" w:hanging="200"/>
      </w:pPr>
      <w:rPr>
        <w:rFonts w:hint="default"/>
        <w:lang w:val="ru-RU" w:eastAsia="en-US" w:bidi="ar-SA"/>
      </w:rPr>
    </w:lvl>
    <w:lvl w:ilvl="7" w:tplc="137AA3DA">
      <w:numFmt w:val="bullet"/>
      <w:lvlText w:val="•"/>
      <w:lvlJc w:val="left"/>
      <w:pPr>
        <w:ind w:left="3565" w:hanging="200"/>
      </w:pPr>
      <w:rPr>
        <w:rFonts w:hint="default"/>
        <w:lang w:val="ru-RU" w:eastAsia="en-US" w:bidi="ar-SA"/>
      </w:rPr>
    </w:lvl>
    <w:lvl w:ilvl="8" w:tplc="7F88FCA0">
      <w:numFmt w:val="bullet"/>
      <w:lvlText w:val="•"/>
      <w:lvlJc w:val="left"/>
      <w:pPr>
        <w:ind w:left="4026" w:hanging="200"/>
      </w:pPr>
      <w:rPr>
        <w:rFonts w:hint="default"/>
        <w:lang w:val="ru-RU" w:eastAsia="en-US" w:bidi="ar-SA"/>
      </w:rPr>
    </w:lvl>
  </w:abstractNum>
  <w:abstractNum w:abstractNumId="16" w15:restartNumberingAfterBreak="0">
    <w:nsid w:val="61263E2F"/>
    <w:multiLevelType w:val="multilevel"/>
    <w:tmpl w:val="BA9C9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A6765B"/>
    <w:multiLevelType w:val="multilevel"/>
    <w:tmpl w:val="73A6765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823144">
    <w:abstractNumId w:val="15"/>
  </w:num>
  <w:num w:numId="2" w16cid:durableId="180945352">
    <w:abstractNumId w:val="2"/>
  </w:num>
  <w:num w:numId="3" w16cid:durableId="1400326476">
    <w:abstractNumId w:val="10"/>
  </w:num>
  <w:num w:numId="4" w16cid:durableId="350037892">
    <w:abstractNumId w:val="11"/>
  </w:num>
  <w:num w:numId="5" w16cid:durableId="1539977133">
    <w:abstractNumId w:val="4"/>
  </w:num>
  <w:num w:numId="6" w16cid:durableId="680467816">
    <w:abstractNumId w:val="13"/>
  </w:num>
  <w:num w:numId="7" w16cid:durableId="966667972">
    <w:abstractNumId w:val="7"/>
  </w:num>
  <w:num w:numId="8" w16cid:durableId="1920480351">
    <w:abstractNumId w:val="9"/>
  </w:num>
  <w:num w:numId="9" w16cid:durableId="1806775826">
    <w:abstractNumId w:val="9"/>
  </w:num>
  <w:num w:numId="10" w16cid:durableId="15664311">
    <w:abstractNumId w:val="9"/>
  </w:num>
  <w:num w:numId="11" w16cid:durableId="2146926202">
    <w:abstractNumId w:val="9"/>
  </w:num>
  <w:num w:numId="12" w16cid:durableId="483930653">
    <w:abstractNumId w:val="6"/>
  </w:num>
  <w:num w:numId="13" w16cid:durableId="1453666707">
    <w:abstractNumId w:val="12"/>
  </w:num>
  <w:num w:numId="14" w16cid:durableId="2052267221">
    <w:abstractNumId w:val="5"/>
  </w:num>
  <w:num w:numId="15" w16cid:durableId="973371027">
    <w:abstractNumId w:val="17"/>
  </w:num>
  <w:num w:numId="16" w16cid:durableId="2037995648">
    <w:abstractNumId w:val="3"/>
  </w:num>
  <w:num w:numId="17" w16cid:durableId="520701444">
    <w:abstractNumId w:val="0"/>
  </w:num>
  <w:num w:numId="18" w16cid:durableId="1080713214">
    <w:abstractNumId w:val="14"/>
  </w:num>
  <w:num w:numId="19" w16cid:durableId="6566738">
    <w:abstractNumId w:val="8"/>
  </w:num>
  <w:num w:numId="20" w16cid:durableId="11886177">
    <w:abstractNumId w:val="1"/>
  </w:num>
  <w:num w:numId="21" w16cid:durableId="568685642">
    <w:abstractNumId w:val="18"/>
  </w:num>
  <w:num w:numId="22" w16cid:durableId="138629675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5C4"/>
    <w:rsid w:val="00423023"/>
    <w:rsid w:val="00491D34"/>
    <w:rsid w:val="00A22DF7"/>
    <w:rsid w:val="00D244F9"/>
    <w:rsid w:val="00D82553"/>
    <w:rsid w:val="00ED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72B05"/>
  <w15:docId w15:val="{2A7E6387-1F96-48AE-8E9D-52C3C14D8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A22DF7"/>
    <w:pPr>
      <w:widowControl/>
      <w:suppressAutoHyphens/>
      <w:autoSpaceDE/>
      <w:autoSpaceDN/>
    </w:pPr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1">
    <w:name w:val="heading 1"/>
    <w:basedOn w:val="a2"/>
    <w:next w:val="a3"/>
    <w:link w:val="10"/>
    <w:qFormat/>
    <w:rsid w:val="00A22DF7"/>
    <w:pPr>
      <w:keepNext/>
      <w:keepLines/>
      <w:numPr>
        <w:numId w:val="11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A22DF7"/>
    <w:pPr>
      <w:keepNext/>
      <w:keepLines/>
      <w:numPr>
        <w:ilvl w:val="1"/>
        <w:numId w:val="11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qFormat/>
    <w:rsid w:val="00A22DF7"/>
    <w:pPr>
      <w:numPr>
        <w:ilvl w:val="2"/>
        <w:numId w:val="11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A22DF7"/>
    <w:pPr>
      <w:numPr>
        <w:ilvl w:val="3"/>
        <w:numId w:val="11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A22DF7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A22DF7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2"/>
    <w:link w:val="a7"/>
    <w:rsid w:val="00A22DF7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styleId="a8">
    <w:name w:val="Title"/>
    <w:basedOn w:val="a2"/>
    <w:next w:val="a2"/>
    <w:link w:val="a9"/>
    <w:qFormat/>
    <w:rsid w:val="00A22DF7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paragraph" w:styleId="aa">
    <w:name w:val="List Paragraph"/>
    <w:basedOn w:val="a2"/>
    <w:uiPriority w:val="34"/>
    <w:qFormat/>
    <w:pPr>
      <w:ind w:left="57" w:hanging="289"/>
      <w:jc w:val="both"/>
    </w:pPr>
  </w:style>
  <w:style w:type="paragraph" w:customStyle="1" w:styleId="TableParagraph">
    <w:name w:val="Table Paragraph"/>
    <w:basedOn w:val="a2"/>
    <w:uiPriority w:val="1"/>
    <w:qFormat/>
    <w:pPr>
      <w:spacing w:before="5" w:line="159" w:lineRule="exact"/>
      <w:ind w:left="107"/>
    </w:pPr>
  </w:style>
  <w:style w:type="paragraph" w:customStyle="1" w:styleId="ab">
    <w:name w:val="Авторы"/>
    <w:basedOn w:val="a2"/>
    <w:next w:val="a2"/>
    <w:qFormat/>
    <w:rsid w:val="00A22DF7"/>
    <w:pPr>
      <w:spacing w:before="240" w:after="80"/>
      <w:jc w:val="center"/>
    </w:pPr>
    <w:rPr>
      <w:sz w:val="24"/>
    </w:rPr>
  </w:style>
  <w:style w:type="paragraph" w:customStyle="1" w:styleId="ac">
    <w:name w:val="Организация"/>
    <w:basedOn w:val="a2"/>
    <w:qFormat/>
    <w:rsid w:val="00A22DF7"/>
    <w:pPr>
      <w:spacing w:after="80"/>
      <w:jc w:val="center"/>
    </w:pPr>
    <w:rPr>
      <w:i/>
      <w:sz w:val="22"/>
    </w:rPr>
  </w:style>
  <w:style w:type="paragraph" w:customStyle="1" w:styleId="ad">
    <w:name w:val="Аннотация"/>
    <w:basedOn w:val="ac"/>
    <w:qFormat/>
    <w:rsid w:val="00A22DF7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A22DF7"/>
    <w:rPr>
      <w:rFonts w:ascii="Times New Roman" w:eastAsia="SimSun" w:hAnsi="Times New Roman" w:cs="Times New Roman"/>
      <w:smallCaps/>
      <w:noProof/>
      <w:sz w:val="20"/>
      <w:szCs w:val="20"/>
      <w:lang w:val="ru-RU"/>
    </w:rPr>
  </w:style>
  <w:style w:type="character" w:customStyle="1" w:styleId="20">
    <w:name w:val="Заголовок 2 Знак"/>
    <w:basedOn w:val="a4"/>
    <w:link w:val="2"/>
    <w:rsid w:val="00A22DF7"/>
    <w:rPr>
      <w:rFonts w:ascii="Times New Roman" w:eastAsia="SimSun" w:hAnsi="Times New Roman" w:cs="Times New Roman"/>
      <w:i/>
      <w:iCs/>
      <w:noProof/>
      <w:sz w:val="20"/>
      <w:szCs w:val="20"/>
      <w:lang w:val="ru-RU"/>
    </w:rPr>
  </w:style>
  <w:style w:type="character" w:customStyle="1" w:styleId="30">
    <w:name w:val="Заголовок 3 Знак"/>
    <w:basedOn w:val="a4"/>
    <w:link w:val="3"/>
    <w:uiPriority w:val="1"/>
    <w:semiHidden/>
    <w:rsid w:val="00A22DF7"/>
    <w:rPr>
      <w:rFonts w:ascii="Times New Roman" w:eastAsia="SimSun" w:hAnsi="Times New Roman" w:cs="Times New Roman"/>
      <w:i/>
      <w:iCs/>
      <w:noProof/>
      <w:sz w:val="20"/>
      <w:szCs w:val="20"/>
      <w:lang w:val="ru-RU"/>
    </w:rPr>
  </w:style>
  <w:style w:type="character" w:customStyle="1" w:styleId="40">
    <w:name w:val="Заголовок 4 Знак"/>
    <w:basedOn w:val="a4"/>
    <w:link w:val="4"/>
    <w:uiPriority w:val="1"/>
    <w:semiHidden/>
    <w:rsid w:val="00A22DF7"/>
    <w:rPr>
      <w:rFonts w:ascii="Times New Roman" w:eastAsia="SimSun" w:hAnsi="Times New Roman" w:cs="Times New Roman"/>
      <w:i/>
      <w:iCs/>
      <w:noProof/>
      <w:sz w:val="20"/>
      <w:szCs w:val="20"/>
      <w:lang w:val="ru-RU"/>
    </w:rPr>
  </w:style>
  <w:style w:type="character" w:customStyle="1" w:styleId="50">
    <w:name w:val="Заголовок 5 Знак"/>
    <w:basedOn w:val="a4"/>
    <w:link w:val="5"/>
    <w:rsid w:val="00A22DF7"/>
    <w:rPr>
      <w:rFonts w:ascii="Times New Roman" w:eastAsia="SimSun" w:hAnsi="Times New Roman" w:cs="Times New Roman"/>
      <w:smallCaps/>
      <w:noProof/>
      <w:sz w:val="20"/>
      <w:szCs w:val="20"/>
      <w:lang w:val="ru-RU"/>
    </w:rPr>
  </w:style>
  <w:style w:type="character" w:customStyle="1" w:styleId="60">
    <w:name w:val="Заголовок 6 Знак"/>
    <w:basedOn w:val="a4"/>
    <w:link w:val="6"/>
    <w:uiPriority w:val="9"/>
    <w:semiHidden/>
    <w:rsid w:val="00A22DF7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val="ru-RU"/>
    </w:rPr>
  </w:style>
  <w:style w:type="paragraph" w:customStyle="1" w:styleId="ae">
    <w:name w:val="Ключевые слова"/>
    <w:basedOn w:val="a2"/>
    <w:next w:val="1"/>
    <w:qFormat/>
    <w:rsid w:val="00A22DF7"/>
    <w:pPr>
      <w:spacing w:after="200"/>
      <w:ind w:firstLine="289"/>
      <w:jc w:val="both"/>
    </w:pPr>
    <w:rPr>
      <w:b/>
      <w:i/>
      <w:sz w:val="18"/>
    </w:rPr>
  </w:style>
  <w:style w:type="paragraph" w:customStyle="1" w:styleId="af">
    <w:name w:val="Мэйл"/>
    <w:basedOn w:val="a2"/>
    <w:qFormat/>
    <w:rsid w:val="00423023"/>
    <w:pPr>
      <w:jc w:val="center"/>
    </w:pPr>
    <w:rPr>
      <w:sz w:val="22"/>
      <w:lang w:val="en-US"/>
    </w:rPr>
  </w:style>
  <w:style w:type="character" w:customStyle="1" w:styleId="a9">
    <w:name w:val="Заголовок Знак"/>
    <w:basedOn w:val="a4"/>
    <w:link w:val="a8"/>
    <w:rsid w:val="00A22DF7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val="ru-RU"/>
    </w:rPr>
  </w:style>
  <w:style w:type="paragraph" w:customStyle="1" w:styleId="a">
    <w:name w:val="Название рисунка"/>
    <w:basedOn w:val="a2"/>
    <w:qFormat/>
    <w:rsid w:val="00A22DF7"/>
    <w:pPr>
      <w:numPr>
        <w:numId w:val="12"/>
      </w:numPr>
      <w:tabs>
        <w:tab w:val="left" w:pos="289"/>
      </w:tabs>
      <w:spacing w:before="120" w:after="200"/>
    </w:pPr>
    <w:rPr>
      <w:sz w:val="16"/>
    </w:rPr>
  </w:style>
  <w:style w:type="character" w:customStyle="1" w:styleId="a7">
    <w:name w:val="Основной текст Знак"/>
    <w:link w:val="a3"/>
    <w:rsid w:val="00A22DF7"/>
    <w:rPr>
      <w:rFonts w:ascii="Times New Roman" w:eastAsia="MS Mincho" w:hAnsi="Times New Roman" w:cs="Times New Roman"/>
      <w:spacing w:val="-1"/>
      <w:sz w:val="20"/>
      <w:szCs w:val="20"/>
      <w:lang w:val="ru-RU"/>
    </w:rPr>
  </w:style>
  <w:style w:type="table" w:styleId="af0">
    <w:name w:val="Table Grid"/>
    <w:basedOn w:val="a5"/>
    <w:uiPriority w:val="59"/>
    <w:rsid w:val="00A22DF7"/>
    <w:pPr>
      <w:widowControl/>
      <w:autoSpaceDE/>
      <w:autoSpaceDN/>
    </w:pPr>
    <w:rPr>
      <w:rFonts w:eastAsia="Times New Roman"/>
      <w:lang w:val="ru-RU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Bibliography"/>
    <w:basedOn w:val="a3"/>
    <w:next w:val="a2"/>
    <w:qFormat/>
    <w:rsid w:val="00D244F9"/>
    <w:pPr>
      <w:numPr>
        <w:numId w:val="13"/>
      </w:numPr>
      <w:tabs>
        <w:tab w:val="clear" w:pos="288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A22DF7"/>
    <w:pPr>
      <w:numPr>
        <w:numId w:val="14"/>
      </w:numPr>
      <w:tabs>
        <w:tab w:val="clear" w:pos="288"/>
        <w:tab w:val="left" w:pos="709"/>
      </w:tabs>
      <w:spacing w:after="60"/>
      <w:ind w:left="714" w:hanging="357"/>
    </w:pPr>
  </w:style>
  <w:style w:type="paragraph" w:customStyle="1" w:styleId="af1">
    <w:name w:val="Строка таблицы"/>
    <w:basedOn w:val="a2"/>
    <w:qFormat/>
    <w:rsid w:val="00A22DF7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A22DF7"/>
    <w:pPr>
      <w:numPr>
        <w:numId w:val="15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2">
    <w:name w:val="Финансирование"/>
    <w:basedOn w:val="a2"/>
    <w:qFormat/>
    <w:rsid w:val="00A22DF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character" w:customStyle="1" w:styleId="mord">
    <w:name w:val="mord"/>
    <w:basedOn w:val="a4"/>
    <w:rsid w:val="00423023"/>
  </w:style>
  <w:style w:type="character" w:customStyle="1" w:styleId="mrel">
    <w:name w:val="mrel"/>
    <w:basedOn w:val="a4"/>
    <w:rsid w:val="00423023"/>
  </w:style>
  <w:style w:type="character" w:customStyle="1" w:styleId="vlist-s">
    <w:name w:val="vlist-s"/>
    <w:basedOn w:val="a4"/>
    <w:rsid w:val="00423023"/>
  </w:style>
  <w:style w:type="character" w:customStyle="1" w:styleId="mbin">
    <w:name w:val="mbin"/>
    <w:basedOn w:val="a4"/>
    <w:rsid w:val="00423023"/>
  </w:style>
  <w:style w:type="paragraph" w:styleId="af3">
    <w:name w:val="header"/>
    <w:basedOn w:val="a2"/>
    <w:link w:val="af4"/>
    <w:uiPriority w:val="99"/>
    <w:unhideWhenUsed/>
    <w:rsid w:val="00491D34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4"/>
    <w:link w:val="af3"/>
    <w:uiPriority w:val="99"/>
    <w:rsid w:val="00491D34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f5">
    <w:name w:val="footer"/>
    <w:basedOn w:val="a2"/>
    <w:link w:val="af6"/>
    <w:uiPriority w:val="99"/>
    <w:unhideWhenUsed/>
    <w:rsid w:val="00491D34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4"/>
    <w:link w:val="af5"/>
    <w:uiPriority w:val="99"/>
    <w:rsid w:val="00491D34"/>
    <w:rPr>
      <w:rFonts w:ascii="Times New Roman" w:eastAsia="Times New Roman" w:hAnsi="Times New Roman" w:cs="Times New Roman"/>
      <w:sz w:val="20"/>
      <w:szCs w:val="2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1062</Words>
  <Characters>6057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MARINA</cp:lastModifiedBy>
  <cp:revision>2</cp:revision>
  <dcterms:created xsi:type="dcterms:W3CDTF">2026-04-16T18:58:00Z</dcterms:created>
  <dcterms:modified xsi:type="dcterms:W3CDTF">2026-04-16T18:58:00Z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www.smallpdf.com</vt:lpwstr>
  </property>
  <property fmtid="{D5CDD505-2E9C-101B-9397-08002B2CF9AE}" pid="4" name="LastSaved">
    <vt:filetime>2026-03-25T00:00:00Z</vt:filetime>
  </property>
  <property fmtid="{D5CDD505-2E9C-101B-9397-08002B2CF9AE}" pid="5" name="Producer">
    <vt:lpwstr>3-Heights(TM) PDF Security Shell 4.8.25.2 (http://www.pdf-tools.com)</vt:lpwstr>
  </property>
</Properties>
</file>