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86FFF1" w14:textId="0785F571" w:rsidR="00D80951" w:rsidRDefault="004D6AB5" w:rsidP="006419B7">
      <w:pPr>
        <w:pStyle w:val="a7"/>
      </w:pPr>
      <w:bookmarkStart w:id="0" w:name="_Hlk225343484"/>
      <w:r w:rsidRPr="00774EE2">
        <w:t xml:space="preserve">Согласованное по времени управление </w:t>
      </w:r>
      <w:proofErr w:type="spellStart"/>
      <w:r w:rsidRPr="006419B7">
        <w:t>преселектором</w:t>
      </w:r>
      <w:proofErr w:type="spellEnd"/>
      <w:r w:rsidRPr="00774EE2">
        <w:t xml:space="preserve"> </w:t>
      </w:r>
      <w:r w:rsidR="008C1308">
        <w:t>приёмника</w:t>
      </w:r>
      <w:r w:rsidRPr="00774EE2">
        <w:t xml:space="preserve"> для снижения аномальных ошибок</w:t>
      </w:r>
      <w:r w:rsidR="008F4D8F">
        <w:t xml:space="preserve"> оценивания параметров сигналов</w:t>
      </w:r>
    </w:p>
    <w:p w14:paraId="783C7333" w14:textId="77777777" w:rsidR="006419B7" w:rsidRDefault="006419B7" w:rsidP="00D80951">
      <w:pPr>
        <w:sectPr w:rsidR="006419B7" w:rsidSect="00970780">
          <w:footerReference w:type="default" r:id="rId8"/>
          <w:pgSz w:w="11906" w:h="16838" w:code="9"/>
          <w:pgMar w:top="907" w:right="907" w:bottom="1440" w:left="907" w:header="709" w:footer="709" w:gutter="0"/>
          <w:pgNumType w:start="21"/>
          <w:cols w:space="708"/>
          <w:docGrid w:linePitch="360"/>
        </w:sectPr>
      </w:pPr>
    </w:p>
    <w:p w14:paraId="24CDF0A1" w14:textId="3FA36F4C" w:rsidR="006419B7" w:rsidRPr="00970780" w:rsidRDefault="006419B7" w:rsidP="00970780">
      <w:pPr>
        <w:pStyle w:val="aa"/>
      </w:pPr>
      <w:r>
        <w:lastRenderedPageBreak/>
        <w:t>А. С. Ельцов</w:t>
      </w:r>
    </w:p>
    <w:p w14:paraId="0B951401" w14:textId="77777777" w:rsidR="006419B7" w:rsidRPr="006419B7" w:rsidRDefault="006419B7" w:rsidP="006419B7">
      <w:pPr>
        <w:pStyle w:val="ab"/>
      </w:pPr>
      <w:proofErr w:type="spellStart"/>
      <w:r w:rsidRPr="006419B7">
        <w:t>СПбГЭТУ</w:t>
      </w:r>
      <w:proofErr w:type="spellEnd"/>
      <w:r w:rsidRPr="006419B7">
        <w:t xml:space="preserve"> «ЛЭТИ»</w:t>
      </w:r>
    </w:p>
    <w:p w14:paraId="1215C0E8" w14:textId="712D10B9" w:rsidR="00D80951" w:rsidRPr="00E00247" w:rsidRDefault="006419B7" w:rsidP="006419B7">
      <w:pPr>
        <w:pStyle w:val="ac"/>
        <w:rPr>
          <w:lang w:val="ru-RU"/>
        </w:rPr>
      </w:pPr>
      <w:r w:rsidRPr="00E00247">
        <w:rPr>
          <w:lang w:val="ru-RU"/>
        </w:rPr>
        <w:t>4</w:t>
      </w:r>
      <w:r>
        <w:t>n</w:t>
      </w:r>
      <w:r w:rsidRPr="00E00247">
        <w:rPr>
          <w:lang w:val="ru-RU"/>
        </w:rPr>
        <w:t>71</w:t>
      </w:r>
      <w:proofErr w:type="spellStart"/>
      <w:r>
        <w:t>ch</w:t>
      </w:r>
      <w:proofErr w:type="spellEnd"/>
      <w:r w:rsidRPr="00E00247">
        <w:rPr>
          <w:lang w:val="ru-RU"/>
        </w:rPr>
        <w:t>957@</w:t>
      </w:r>
      <w:proofErr w:type="spellStart"/>
      <w:r>
        <w:t>gmail</w:t>
      </w:r>
      <w:proofErr w:type="spellEnd"/>
      <w:r w:rsidRPr="00E00247">
        <w:rPr>
          <w:lang w:val="ru-RU"/>
        </w:rPr>
        <w:t>.</w:t>
      </w:r>
      <w:r>
        <w:t>com</w:t>
      </w:r>
    </w:p>
    <w:p w14:paraId="6D8CAE0E" w14:textId="5FC9A701" w:rsidR="006419B7" w:rsidRDefault="006419B7" w:rsidP="006419B7">
      <w:pPr>
        <w:pStyle w:val="aa"/>
      </w:pPr>
      <w:r>
        <w:br w:type="column"/>
      </w:r>
      <w:r>
        <w:lastRenderedPageBreak/>
        <w:t>А. С. Казаринов</w:t>
      </w:r>
    </w:p>
    <w:p w14:paraId="48FE520F" w14:textId="77777777" w:rsidR="006419B7" w:rsidRPr="006419B7" w:rsidRDefault="006419B7" w:rsidP="006419B7">
      <w:pPr>
        <w:pStyle w:val="ab"/>
      </w:pPr>
      <w:proofErr w:type="spellStart"/>
      <w:r w:rsidRPr="006419B7">
        <w:t>СПбГЭТУ</w:t>
      </w:r>
      <w:proofErr w:type="spellEnd"/>
      <w:r w:rsidRPr="006419B7">
        <w:t xml:space="preserve"> «ЛЭТИ»</w:t>
      </w:r>
    </w:p>
    <w:p w14:paraId="64E31F81" w14:textId="5F9EF6C5" w:rsidR="006419B7" w:rsidRPr="00E00247" w:rsidRDefault="00864D5B" w:rsidP="006419B7">
      <w:pPr>
        <w:pStyle w:val="ac"/>
        <w:rPr>
          <w:lang w:val="ru-RU"/>
        </w:rPr>
      </w:pPr>
      <w:hyperlink r:id="rId9" w:tgtFrame="_blank" w:history="1">
        <w:r w:rsidR="006419B7" w:rsidRPr="00795D41">
          <w:t>andrewk</w:t>
        </w:r>
        <w:r w:rsidR="006419B7" w:rsidRPr="00795D41">
          <w:rPr>
            <w:lang w:val="ru-RU"/>
          </w:rPr>
          <w:t>97@</w:t>
        </w:r>
        <w:r w:rsidR="006419B7" w:rsidRPr="00795D41">
          <w:t>bk</w:t>
        </w:r>
        <w:r w:rsidR="006419B7" w:rsidRPr="00795D41">
          <w:rPr>
            <w:lang w:val="ru-RU"/>
          </w:rPr>
          <w:t>.</w:t>
        </w:r>
        <w:proofErr w:type="spellStart"/>
        <w:r w:rsidR="006419B7" w:rsidRPr="00795D41">
          <w:t>ru</w:t>
        </w:r>
        <w:proofErr w:type="spellEnd"/>
      </w:hyperlink>
    </w:p>
    <w:p w14:paraId="26BE8A27" w14:textId="3139B41C" w:rsidR="006419B7" w:rsidRDefault="006419B7" w:rsidP="006419B7">
      <w:pPr>
        <w:pStyle w:val="aa"/>
      </w:pPr>
      <w:r>
        <w:br w:type="column"/>
      </w:r>
      <w:r>
        <w:lastRenderedPageBreak/>
        <w:t>М. Е. Шевченко</w:t>
      </w:r>
    </w:p>
    <w:p w14:paraId="76C6BB6D" w14:textId="77777777" w:rsidR="006419B7" w:rsidRPr="006419B7" w:rsidRDefault="006419B7" w:rsidP="006419B7">
      <w:pPr>
        <w:pStyle w:val="ab"/>
      </w:pPr>
      <w:proofErr w:type="spellStart"/>
      <w:r w:rsidRPr="006419B7">
        <w:t>СПбГЭТУ</w:t>
      </w:r>
      <w:proofErr w:type="spellEnd"/>
      <w:r w:rsidRPr="006419B7">
        <w:t xml:space="preserve"> «ЛЭТИ»</w:t>
      </w:r>
    </w:p>
    <w:p w14:paraId="158F52E5" w14:textId="41114CD1" w:rsidR="006419B7" w:rsidRPr="00E00247" w:rsidRDefault="006419B7" w:rsidP="006419B7">
      <w:pPr>
        <w:pStyle w:val="ac"/>
        <w:rPr>
          <w:lang w:val="ru-RU"/>
        </w:rPr>
      </w:pPr>
      <w:r w:rsidRPr="00795D41">
        <w:t>m</w:t>
      </w:r>
      <w:r w:rsidRPr="00E821FE">
        <w:rPr>
          <w:lang w:val="ru-RU"/>
        </w:rPr>
        <w:t>_</w:t>
      </w:r>
      <w:r w:rsidRPr="00795D41">
        <w:t>e</w:t>
      </w:r>
      <w:r w:rsidRPr="00E821FE">
        <w:rPr>
          <w:lang w:val="ru-RU"/>
        </w:rPr>
        <w:t>_</w:t>
      </w:r>
      <w:proofErr w:type="spellStart"/>
      <w:r w:rsidRPr="00795D41">
        <w:t>shevchenko</w:t>
      </w:r>
      <w:proofErr w:type="spellEnd"/>
      <w:r w:rsidRPr="00E821FE">
        <w:rPr>
          <w:lang w:val="ru-RU"/>
        </w:rPr>
        <w:t>@</w:t>
      </w:r>
      <w:r w:rsidRPr="00795D41">
        <w:t>mail</w:t>
      </w:r>
      <w:r w:rsidRPr="00E821FE">
        <w:rPr>
          <w:lang w:val="ru-RU"/>
        </w:rPr>
        <w:t>.</w:t>
      </w:r>
      <w:proofErr w:type="spellStart"/>
      <w:r w:rsidRPr="00795D41">
        <w:t>ru</w:t>
      </w:r>
      <w:proofErr w:type="spellEnd"/>
    </w:p>
    <w:p w14:paraId="27AD1515" w14:textId="77777777" w:rsidR="006419B7" w:rsidRDefault="006419B7" w:rsidP="001C3952">
      <w:pPr>
        <w:pStyle w:val="aa"/>
        <w:sectPr w:rsidR="006419B7" w:rsidSect="006419B7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2CC9E44F" w14:textId="5117531E" w:rsidR="006419B7" w:rsidRDefault="006419B7" w:rsidP="006419B7">
      <w:pPr>
        <w:pStyle w:val="aa"/>
      </w:pPr>
      <w:r>
        <w:lastRenderedPageBreak/>
        <w:t>В. Н. Малышев</w:t>
      </w:r>
    </w:p>
    <w:bookmarkEnd w:id="0"/>
    <w:p w14:paraId="5848873C" w14:textId="77777777" w:rsidR="006419B7" w:rsidRPr="006419B7" w:rsidRDefault="006419B7" w:rsidP="006419B7">
      <w:pPr>
        <w:pStyle w:val="ab"/>
      </w:pPr>
      <w:proofErr w:type="spellStart"/>
      <w:r w:rsidRPr="006419B7">
        <w:t>СПбГЭТУ</w:t>
      </w:r>
      <w:proofErr w:type="spellEnd"/>
      <w:r w:rsidRPr="006419B7">
        <w:t xml:space="preserve"> «ЛЭТИ»</w:t>
      </w:r>
    </w:p>
    <w:p w14:paraId="65D35F32" w14:textId="77777777" w:rsidR="00970780" w:rsidRDefault="00864D5B" w:rsidP="006419B7">
      <w:pPr>
        <w:pStyle w:val="ac"/>
        <w:rPr>
          <w:lang w:val="ru-RU"/>
        </w:rPr>
      </w:pPr>
      <w:hyperlink r:id="rId10" w:history="1">
        <w:r w:rsidR="006419B7" w:rsidRPr="00795D41">
          <w:t>vm</w:t>
        </w:r>
        <w:r w:rsidR="006419B7" w:rsidRPr="00E00247">
          <w:rPr>
            <w:lang w:val="ru-RU"/>
          </w:rPr>
          <w:t>@</w:t>
        </w:r>
        <w:r w:rsidR="006419B7" w:rsidRPr="00795D41">
          <w:t>ieee</w:t>
        </w:r>
        <w:r w:rsidR="006419B7" w:rsidRPr="00E00247">
          <w:rPr>
            <w:lang w:val="ru-RU"/>
          </w:rPr>
          <w:t>.</w:t>
        </w:r>
        <w:r w:rsidR="006419B7" w:rsidRPr="00795D41">
          <w:t>org</w:t>
        </w:r>
      </w:hyperlink>
    </w:p>
    <w:p w14:paraId="1995ECE0" w14:textId="78F7F84C" w:rsidR="006419B7" w:rsidRPr="00E00247" w:rsidRDefault="006419B7" w:rsidP="006419B7">
      <w:pPr>
        <w:pStyle w:val="ac"/>
        <w:rPr>
          <w:lang w:val="ru-RU"/>
        </w:rPr>
      </w:pPr>
      <w:r w:rsidRPr="00E00247">
        <w:rPr>
          <w:lang w:val="ru-RU"/>
        </w:rPr>
        <w:br w:type="column"/>
      </w:r>
    </w:p>
    <w:p w14:paraId="421C557A" w14:textId="77777777" w:rsidR="006419B7" w:rsidRPr="006419B7" w:rsidRDefault="006419B7" w:rsidP="006419B7">
      <w:pPr>
        <w:pStyle w:val="ab"/>
        <w:sectPr w:rsidR="006419B7" w:rsidRPr="006419B7" w:rsidSect="006419B7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1000CB88" w14:textId="77777777" w:rsidR="001C3952" w:rsidRPr="00D80951" w:rsidRDefault="001C3952" w:rsidP="00D80951">
      <w:pPr>
        <w:sectPr w:rsidR="001C3952" w:rsidRPr="00D80951" w:rsidSect="006419B7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15A53D4F" w14:textId="2275E8DE" w:rsidR="004D6AB5" w:rsidRDefault="0013123C" w:rsidP="004163C0">
      <w:pPr>
        <w:pStyle w:val="ad"/>
        <w:rPr>
          <w:i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125A64">
        <w:t>У</w:t>
      </w:r>
      <w:r w:rsidR="00D37BC4" w:rsidRPr="00D37BC4">
        <w:t>стройство с управляе</w:t>
      </w:r>
      <w:r w:rsidR="00125A64">
        <w:t>мым преселектором предназначено</w:t>
      </w:r>
      <w:r w:rsidR="00791D45">
        <w:t xml:space="preserve"> для</w:t>
      </w:r>
      <w:r w:rsidR="00D37BC4" w:rsidRPr="00D37BC4">
        <w:t xml:space="preserve"> систем</w:t>
      </w:r>
      <w:r w:rsidR="008F4D8F">
        <w:t xml:space="preserve"> </w:t>
      </w:r>
      <w:r w:rsidR="00D37BC4" w:rsidRPr="00D37BC4">
        <w:t xml:space="preserve">радиомониторинга и </w:t>
      </w:r>
      <w:r w:rsidR="0097507C">
        <w:t xml:space="preserve">пассивной </w:t>
      </w:r>
      <w:r w:rsidR="00D37BC4" w:rsidRPr="00D37BC4">
        <w:t xml:space="preserve">радиолокации. При использовании программируемых логических интегральных схем (ПЛИС) для цифровой обработки сигналов (ЦОС) </w:t>
      </w:r>
      <w:r w:rsidR="008F4D8F">
        <w:t xml:space="preserve">процессы </w:t>
      </w:r>
      <w:r w:rsidR="008F4D8F" w:rsidRPr="00D37BC4">
        <w:t>управления элементами системы</w:t>
      </w:r>
      <w:r w:rsidR="008F4D8F">
        <w:t xml:space="preserve"> и обработки данных</w:t>
      </w:r>
      <w:r w:rsidR="008F4D8F" w:rsidRPr="00D37BC4">
        <w:t xml:space="preserve">. </w:t>
      </w:r>
      <w:r w:rsidR="008F4D8F">
        <w:t xml:space="preserve">часто </w:t>
      </w:r>
      <w:r w:rsidR="00D37BC4" w:rsidRPr="00D37BC4">
        <w:t>не</w:t>
      </w:r>
      <w:r w:rsidR="008F4D8F">
        <w:t xml:space="preserve"> </w:t>
      </w:r>
      <w:r w:rsidR="00D37BC4" w:rsidRPr="00D37BC4">
        <w:t>согласован</w:t>
      </w:r>
      <w:r w:rsidR="008F4D8F">
        <w:t>ы между собой</w:t>
      </w:r>
      <w:r w:rsidR="00D37BC4" w:rsidRPr="00D37BC4">
        <w:t xml:space="preserve"> по времени</w:t>
      </w:r>
      <w:r w:rsidR="008F4D8F">
        <w:t>.</w:t>
      </w:r>
      <w:r w:rsidR="00D37BC4" w:rsidRPr="00D37BC4">
        <w:t xml:space="preserve"> </w:t>
      </w:r>
      <w:r w:rsidR="008F4D8F">
        <w:t>Н</w:t>
      </w:r>
      <w:r w:rsidR="00D37BC4" w:rsidRPr="00D37BC4">
        <w:t xml:space="preserve">есогласованность приводит к </w:t>
      </w:r>
      <w:r w:rsidR="0009177B">
        <w:t>появлению</w:t>
      </w:r>
      <w:r w:rsidR="00D37BC4" w:rsidRPr="00D37BC4">
        <w:t xml:space="preserve"> внутренних помех и увеличению погрешности </w:t>
      </w:r>
      <w:r w:rsidR="008F4D8F">
        <w:t>оценивания</w:t>
      </w:r>
      <w:r w:rsidR="00D37BC4" w:rsidRPr="00D37BC4">
        <w:t xml:space="preserve"> характеристик сигнала. Предложена </w:t>
      </w:r>
      <w:r w:rsidR="008F4D8F">
        <w:t xml:space="preserve">структура </w:t>
      </w:r>
      <w:r w:rsidR="00D37BC4" w:rsidRPr="00D37BC4">
        <w:t>радиоприёмного устройства, в которой управление преселектором осуществляется микропроцессор</w:t>
      </w:r>
      <w:r w:rsidR="00791D45">
        <w:t>ом</w:t>
      </w:r>
      <w:r w:rsidR="00D37BC4" w:rsidRPr="00D37BC4">
        <w:t xml:space="preserve"> с временным согласованием с алгоритмами ЦОС, реализованными в ПЛИС. Управляющие воздействия формируются в виде отличающихся по длительности импульсов, которые преобразуются микроконтроллером в потенциальные сигналы управления. </w:t>
      </w:r>
      <w:r w:rsidR="008F4D8F">
        <w:t>П</w:t>
      </w:r>
      <w:r w:rsidR="00D37BC4" w:rsidRPr="00D37BC4">
        <w:t xml:space="preserve">редложенный подход уменьшает влияние переходных процессов при перестройке преселектора и снижает вероятность возникновения аномальных </w:t>
      </w:r>
      <w:r w:rsidR="00091954">
        <w:t xml:space="preserve">оценок </w:t>
      </w:r>
      <w:r w:rsidR="00091954" w:rsidRPr="00D37BC4">
        <w:t>параметров</w:t>
      </w:r>
      <w:r w:rsidR="00D37BC4" w:rsidRPr="00D37BC4">
        <w:t xml:space="preserve"> сигнала.</w:t>
      </w:r>
    </w:p>
    <w:p w14:paraId="2B026DE3" w14:textId="4D8FA3EA" w:rsidR="0013123C" w:rsidRDefault="0013123C" w:rsidP="0013123C">
      <w:pPr>
        <w:pStyle w:val="ae"/>
      </w:pPr>
      <w:r w:rsidRPr="0013123C">
        <w:t>Ключевые слова</w:t>
      </w:r>
      <w:r w:rsidRPr="004D6AB5">
        <w:rPr>
          <w:rFonts w:eastAsia="MS Mincho"/>
        </w:rPr>
        <w:t xml:space="preserve">: </w:t>
      </w:r>
      <w:r w:rsidR="004D6AB5" w:rsidRPr="004D6AB5">
        <w:rPr>
          <w:rFonts w:eastAsia="MS Mincho"/>
        </w:rPr>
        <w:t xml:space="preserve">управляемый преселектор; супергетеродинный приёмник; ПЛИС; микроконтроллер; </w:t>
      </w:r>
      <w:r w:rsidR="004163C0">
        <w:rPr>
          <w:rFonts w:eastAsia="MS Mincho"/>
        </w:rPr>
        <w:t>временная синхронизация</w:t>
      </w:r>
      <w:r w:rsidR="004D6AB5" w:rsidRPr="004D6AB5">
        <w:rPr>
          <w:rFonts w:eastAsia="MS Mincho"/>
        </w:rPr>
        <w:t xml:space="preserve">; аномальные ошибки; </w:t>
      </w:r>
      <w:r w:rsidR="004163C0">
        <w:rPr>
          <w:rFonts w:eastAsia="MS Mincho"/>
        </w:rPr>
        <w:t>радиомониторинг</w:t>
      </w:r>
    </w:p>
    <w:p w14:paraId="173E6F24" w14:textId="47F83D38" w:rsidR="0013123C" w:rsidRDefault="007E4A18" w:rsidP="0013123C">
      <w:pPr>
        <w:pStyle w:val="1"/>
      </w:pPr>
      <w:r>
        <w:t>Введение</w:t>
      </w:r>
    </w:p>
    <w:p w14:paraId="6D0ECD71" w14:textId="673045E1" w:rsidR="004163C0" w:rsidRDefault="004163C0" w:rsidP="00502710">
      <w:pPr>
        <w:pStyle w:val="a3"/>
      </w:pPr>
      <w:r>
        <w:t xml:space="preserve">Средства радиомониторинга и </w:t>
      </w:r>
      <w:r w:rsidR="0097507C">
        <w:t xml:space="preserve">пассивной </w:t>
      </w:r>
      <w:r w:rsidR="0097507C" w:rsidRPr="00D37BC4">
        <w:t>радиолокации</w:t>
      </w:r>
      <w:r>
        <w:t xml:space="preserve"> требуют высокой точности определения частотно-временных параметров сигналов. </w:t>
      </w:r>
      <w:r w:rsidR="008F4D8F">
        <w:t xml:space="preserve">Аномальные оценки </w:t>
      </w:r>
      <w:r>
        <w:t xml:space="preserve">этих параметров приводят к ухудшению качества классификации сигналов и снижению эффективности работы систем анализа радиочастотной обстановки. </w:t>
      </w:r>
      <w:r w:rsidR="008F4D8F">
        <w:t>Даже небольшая доля аномальных оценок параметров сигналов, сформированных при широкополосном приеме</w:t>
      </w:r>
      <w:r w:rsidR="00671C01">
        <w:t>,</w:t>
      </w:r>
      <w:r w:rsidR="008F4D8F">
        <w:t xml:space="preserve"> существенно влияет на корректность их распознавания </w:t>
      </w:r>
      <w:r w:rsidR="008F4D8F" w:rsidRPr="004163C0">
        <w:t>[1]</w:t>
      </w:r>
      <w:r w:rsidR="008F4D8F">
        <w:t xml:space="preserve">. </w:t>
      </w:r>
    </w:p>
    <w:p w14:paraId="72F8C2E0" w14:textId="1F16FC1A" w:rsidR="008F4D8F" w:rsidRDefault="004163C0" w:rsidP="00502710">
      <w:pPr>
        <w:pStyle w:val="a3"/>
      </w:pPr>
      <w:r>
        <w:t xml:space="preserve">Одной из причин возникновения </w:t>
      </w:r>
      <w:r w:rsidR="008F4D8F">
        <w:t xml:space="preserve">аномальных </w:t>
      </w:r>
      <w:r w:rsidR="00B005F2">
        <w:t>оценок является</w:t>
      </w:r>
      <w:r>
        <w:t xml:space="preserve"> </w:t>
      </w:r>
      <w:r w:rsidR="008B3188">
        <w:t>отсутствие синхронизации</w:t>
      </w:r>
      <w:r>
        <w:t xml:space="preserve"> процессов обработки сигналов в различных блоках </w:t>
      </w:r>
      <w:r w:rsidR="008F4D8F">
        <w:t xml:space="preserve">супергетеродинного </w:t>
      </w:r>
      <w:r>
        <w:t>радиоприёмного устройства</w:t>
      </w:r>
      <w:r w:rsidR="008B3188">
        <w:t xml:space="preserve"> (РПУ)</w:t>
      </w:r>
      <w:r>
        <w:t xml:space="preserve">. </w:t>
      </w:r>
    </w:p>
    <w:p w14:paraId="4B68BE64" w14:textId="7024CCF5" w:rsidR="004163C0" w:rsidRDefault="004163C0" w:rsidP="00502710">
      <w:pPr>
        <w:pStyle w:val="a3"/>
      </w:pPr>
      <w:r>
        <w:t xml:space="preserve">При использовании ПЛИС для реализации алгоритмов цифровой обработки возникает проблема </w:t>
      </w:r>
      <w:r w:rsidR="00791D45" w:rsidRPr="00791D45">
        <w:lastRenderedPageBreak/>
        <w:t>вариации</w:t>
      </w:r>
      <w:r w:rsidRPr="00791D45">
        <w:t xml:space="preserve"> времени прохождения сигналов через различные логические структуры.</w:t>
      </w:r>
      <w:r>
        <w:t xml:space="preserve"> Это приводит к несогласованности процессов управления преселектором и формирования выборок при аналого-цифровом преобразовании. В результате могут возникать внутренние помехи и искажения информационных параметров принимаемого сигнала.</w:t>
      </w:r>
    </w:p>
    <w:p w14:paraId="5C182652" w14:textId="4D7AF0EE" w:rsidR="004163C0" w:rsidRDefault="004163C0" w:rsidP="00502710">
      <w:pPr>
        <w:pStyle w:val="a3"/>
      </w:pPr>
      <w:r>
        <w:t xml:space="preserve">Целью работы является разработка </w:t>
      </w:r>
      <w:r w:rsidR="008F4D8F">
        <w:t>структуры Р</w:t>
      </w:r>
      <w:r w:rsidR="008B3188">
        <w:t>ПУ</w:t>
      </w:r>
      <w:r>
        <w:t xml:space="preserve"> с управляемым преселектором, обеспечивающей временное согласование процессов управления и </w:t>
      </w:r>
      <w:r w:rsidR="000B1993">
        <w:t>ЦОС</w:t>
      </w:r>
      <w:r>
        <w:t xml:space="preserve"> для </w:t>
      </w:r>
      <w:r w:rsidR="008F4D8F">
        <w:t>повышения точности оценок</w:t>
      </w:r>
      <w:r>
        <w:t xml:space="preserve"> параметров сигнала</w:t>
      </w:r>
      <w:r w:rsidR="009E4175" w:rsidRPr="009E4175">
        <w:t xml:space="preserve"> [3</w:t>
      </w:r>
      <w:r w:rsidR="009E4175" w:rsidRPr="00707C86">
        <w:t>]</w:t>
      </w:r>
      <w:r>
        <w:t>.</w:t>
      </w:r>
    </w:p>
    <w:p w14:paraId="5DF32AD0" w14:textId="03951334" w:rsidR="004163C0" w:rsidRDefault="008F4D8F" w:rsidP="004163C0">
      <w:pPr>
        <w:pStyle w:val="1"/>
      </w:pPr>
      <w:r>
        <w:t xml:space="preserve">Структура </w:t>
      </w:r>
      <w:r w:rsidR="004163C0">
        <w:t>радиоприёмного устройства</w:t>
      </w:r>
    </w:p>
    <w:p w14:paraId="311A14DA" w14:textId="25DB9927" w:rsidR="0005231A" w:rsidRDefault="004163C0" w:rsidP="004163C0">
      <w:pPr>
        <w:pStyle w:val="a3"/>
      </w:pPr>
      <w:r>
        <w:t xml:space="preserve">Традиционное радиоприёмное устройство, реализованное по супергетеродинной схеме, содержит следующие основные функциональные узлы: аттенюатор входного сигнала, управляемые </w:t>
      </w:r>
      <w:proofErr w:type="spellStart"/>
      <w:r>
        <w:t>преселекторы</w:t>
      </w:r>
      <w:proofErr w:type="spellEnd"/>
      <w:r>
        <w:t xml:space="preserve">, преобразователь частоты, усилитель промежуточной частоты, аналого-цифровой преобразователь, блок </w:t>
      </w:r>
      <w:r w:rsidR="000B1993">
        <w:t>ЦОС</w:t>
      </w:r>
      <w:r>
        <w:t xml:space="preserve"> на базе ПЛИС, синтезатор частоты и опорный генератор, генератор тактовых импульсов и блок управления</w:t>
      </w:r>
      <w:r w:rsidR="0005231A">
        <w:t xml:space="preserve"> (рис. 1)</w:t>
      </w:r>
      <w:r w:rsidR="00262E79">
        <w:t xml:space="preserve"> </w:t>
      </w:r>
      <w:r w:rsidR="00262E79" w:rsidRPr="00682A25">
        <w:t>[4]</w:t>
      </w:r>
      <w:r>
        <w:t>.</w:t>
      </w:r>
    </w:p>
    <w:p w14:paraId="0AB73136" w14:textId="4ED7CA37" w:rsidR="008F4D8F" w:rsidRDefault="00BC1650" w:rsidP="0005231A">
      <w:pPr>
        <w:pStyle w:val="a3"/>
      </w:pPr>
      <w:r w:rsidRPr="008F4D8F">
        <w:t xml:space="preserve">Входной сигнал поступает с антенны на аттенюатор, который обеспечивает регулирование уровня сигнала и предотвращает перегрузку последующих каскадов. </w:t>
      </w:r>
      <w:r w:rsidR="008F4D8F" w:rsidRPr="008F4D8F">
        <w:t xml:space="preserve">В </w:t>
      </w:r>
      <w:proofErr w:type="spellStart"/>
      <w:r w:rsidRPr="008F4D8F">
        <w:t>преселектор</w:t>
      </w:r>
      <w:r w:rsidR="008F4D8F" w:rsidRPr="008F4D8F">
        <w:t>е</w:t>
      </w:r>
      <w:proofErr w:type="spellEnd"/>
      <w:r w:rsidR="008F4D8F" w:rsidRPr="008F4D8F">
        <w:t xml:space="preserve"> происходит </w:t>
      </w:r>
      <w:r w:rsidRPr="008F4D8F">
        <w:t>предварительн</w:t>
      </w:r>
      <w:r w:rsidR="008F4D8F" w:rsidRPr="008F4D8F">
        <w:t>ая</w:t>
      </w:r>
      <w:r w:rsidRPr="008F4D8F">
        <w:t xml:space="preserve"> частотн</w:t>
      </w:r>
      <w:r w:rsidR="008F4D8F" w:rsidRPr="008F4D8F">
        <w:t>ая</w:t>
      </w:r>
      <w:r w:rsidRPr="008F4D8F">
        <w:t xml:space="preserve"> селекци</w:t>
      </w:r>
      <w:r w:rsidR="008F4D8F" w:rsidRPr="008F4D8F">
        <w:t>я</w:t>
      </w:r>
      <w:r w:rsidRPr="008F4D8F">
        <w:t xml:space="preserve"> и подавление внеполосных помех. </w:t>
      </w:r>
      <w:r w:rsidR="008F4D8F" w:rsidRPr="008F4D8F">
        <w:t>В п</w:t>
      </w:r>
      <w:r w:rsidRPr="008F4D8F">
        <w:t>реобразовател</w:t>
      </w:r>
      <w:r w:rsidR="008F4D8F" w:rsidRPr="008F4D8F">
        <w:t>е</w:t>
      </w:r>
      <w:r w:rsidRPr="008F4D8F">
        <w:t xml:space="preserve"> частоты сигнал </w:t>
      </w:r>
      <w:r w:rsidR="008F4D8F" w:rsidRPr="008F4D8F">
        <w:t xml:space="preserve">переносится </w:t>
      </w:r>
      <w:r w:rsidRPr="008F4D8F">
        <w:t xml:space="preserve">на </w:t>
      </w:r>
      <w:r w:rsidR="008F4D8F" w:rsidRPr="008F4D8F">
        <w:t xml:space="preserve">фиксированную </w:t>
      </w:r>
      <w:r w:rsidRPr="008F4D8F">
        <w:t>промежуточную частоту</w:t>
      </w:r>
      <w:r w:rsidR="008F4D8F" w:rsidRPr="008F4D8F">
        <w:t xml:space="preserve"> с помощью колебания </w:t>
      </w:r>
      <w:r w:rsidRPr="008F4D8F">
        <w:t>синтезатора частот, про</w:t>
      </w:r>
      <w:r w:rsidR="008F4D8F" w:rsidRPr="008F4D8F">
        <w:t xml:space="preserve">пущенного </w:t>
      </w:r>
      <w:r w:rsidRPr="008F4D8F">
        <w:t xml:space="preserve">через </w:t>
      </w:r>
      <w:proofErr w:type="spellStart"/>
      <w:r w:rsidRPr="008F4D8F">
        <w:t>режекторный</w:t>
      </w:r>
      <w:proofErr w:type="spellEnd"/>
      <w:r w:rsidRPr="008F4D8F">
        <w:t xml:space="preserve"> фильтр</w:t>
      </w:r>
      <w:r w:rsidR="00B64260" w:rsidRPr="008F4D8F">
        <w:t xml:space="preserve"> [5]</w:t>
      </w:r>
      <w:r w:rsidRPr="008F4D8F">
        <w:t xml:space="preserve">. Полученный сигнал промежуточной частоты </w:t>
      </w:r>
      <w:r w:rsidR="008F4D8F" w:rsidRPr="008F4D8F">
        <w:t xml:space="preserve">выделяется </w:t>
      </w:r>
      <w:r w:rsidRPr="008F4D8F">
        <w:t xml:space="preserve">усилителем промежуточной частоты и </w:t>
      </w:r>
      <w:r w:rsidR="008F4D8F" w:rsidRPr="008F4D8F">
        <w:t xml:space="preserve">поступает </w:t>
      </w:r>
      <w:r w:rsidRPr="008F4D8F">
        <w:t xml:space="preserve">на аналого-цифровой преобразователь. С выхода аналого-цифрового преобразователя цифровые выборки поступают в блок </w:t>
      </w:r>
      <w:r w:rsidR="000B1993" w:rsidRPr="008F4D8F">
        <w:t>ЦОС</w:t>
      </w:r>
      <w:r w:rsidRPr="008F4D8F">
        <w:t xml:space="preserve">, реализованный на базе ПЛИС. В данном блоке </w:t>
      </w:r>
      <w:r w:rsidR="008F4D8F" w:rsidRPr="008F4D8F">
        <w:t>происходит</w:t>
      </w:r>
      <w:r w:rsidRPr="008F4D8F">
        <w:t xml:space="preserve"> обнаружени</w:t>
      </w:r>
      <w:r w:rsidR="008F4D8F" w:rsidRPr="008F4D8F">
        <w:t>е</w:t>
      </w:r>
      <w:r w:rsidRPr="008F4D8F">
        <w:t xml:space="preserve"> сигналов, </w:t>
      </w:r>
      <w:r w:rsidR="008F4D8F" w:rsidRPr="008F4D8F">
        <w:t xml:space="preserve">оцениваются требуемые </w:t>
      </w:r>
      <w:r w:rsidRPr="008F4D8F">
        <w:t>параметр</w:t>
      </w:r>
      <w:r w:rsidR="008F4D8F" w:rsidRPr="008F4D8F">
        <w:t>ы сигнала</w:t>
      </w:r>
      <w:r w:rsidRPr="008F4D8F">
        <w:t xml:space="preserve"> и формир</w:t>
      </w:r>
      <w:r w:rsidR="008F4D8F" w:rsidRPr="008F4D8F">
        <w:t>уется</w:t>
      </w:r>
      <w:r w:rsidRPr="008F4D8F">
        <w:t xml:space="preserve"> выходн</w:t>
      </w:r>
      <w:r w:rsidR="008F4D8F" w:rsidRPr="008F4D8F">
        <w:t>ая</w:t>
      </w:r>
      <w:r w:rsidRPr="008F4D8F">
        <w:t xml:space="preserve"> информаци</w:t>
      </w:r>
      <w:r w:rsidR="008F4D8F" w:rsidRPr="008F4D8F">
        <w:t>я</w:t>
      </w:r>
      <w:r w:rsidRPr="008F4D8F">
        <w:t>. Опорный генератор</w:t>
      </w:r>
      <w:r>
        <w:t xml:space="preserve"> формирует эталонные сигналы, используемые синтезатором частот и генератором тактовых импульсов. Генератор тактовых им</w:t>
      </w:r>
      <w:bookmarkStart w:id="1" w:name="_GoBack"/>
      <w:bookmarkEnd w:id="1"/>
      <w:r>
        <w:t xml:space="preserve">пульсов обеспечивает синхронизацию работы блока </w:t>
      </w:r>
      <w:r>
        <w:lastRenderedPageBreak/>
        <w:t>цифровой обработки и аналого-цифрового преобразователя.</w:t>
      </w:r>
      <w:r w:rsidR="00FA67CF" w:rsidRPr="00FA67CF">
        <w:t xml:space="preserve"> </w:t>
      </w:r>
    </w:p>
    <w:p w14:paraId="6E71B11E" w14:textId="0ED2CBBC" w:rsidR="004163C0" w:rsidRDefault="008F4D8F" w:rsidP="0005231A">
      <w:pPr>
        <w:pStyle w:val="a3"/>
      </w:pPr>
      <w:r>
        <w:t>С</w:t>
      </w:r>
      <w:r w:rsidR="00FA67CF">
        <w:t xml:space="preserve">интезатор частот, преселектор, генератор тактовых импульсов и блок </w:t>
      </w:r>
      <w:r w:rsidR="000B1993">
        <w:t>ЦОС</w:t>
      </w:r>
      <w:r w:rsidR="00FA67CF">
        <w:t xml:space="preserve"> функционируют синхронно, </w:t>
      </w:r>
      <w:r w:rsidR="00FA67CF">
        <w:lastRenderedPageBreak/>
        <w:t>однако процессы перестройки преселектора</w:t>
      </w:r>
      <w:r w:rsidR="00791D45">
        <w:t xml:space="preserve"> могут быть</w:t>
      </w:r>
      <w:r w:rsidR="00FA67CF">
        <w:t xml:space="preserve"> не согласованы с алгоритмами обработки сигналов</w:t>
      </w:r>
      <w:r w:rsidR="00682A25" w:rsidRPr="00682A25">
        <w:t xml:space="preserve"> [6</w:t>
      </w:r>
      <w:r w:rsidR="00682A25" w:rsidRPr="00B64260">
        <w:t>]</w:t>
      </w:r>
      <w:r w:rsidR="00FA67CF">
        <w:t>.</w:t>
      </w:r>
    </w:p>
    <w:p w14:paraId="3398C9A5" w14:textId="77777777" w:rsidR="008F0267" w:rsidRDefault="008F0267" w:rsidP="008F0267">
      <w:pPr>
        <w:pStyle w:val="a3"/>
        <w:jc w:val="center"/>
        <w:sectPr w:rsidR="008F0267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CDD099C" w14:textId="77777777" w:rsidR="00970780" w:rsidRDefault="00970780" w:rsidP="00970780">
      <w:pPr>
        <w:pStyle w:val="a3"/>
        <w:spacing w:after="0"/>
        <w:ind w:firstLine="0"/>
        <w:jc w:val="center"/>
      </w:pPr>
    </w:p>
    <w:p w14:paraId="4DBE24AB" w14:textId="012D9DA2" w:rsidR="00970780" w:rsidRDefault="00970780" w:rsidP="00671C01">
      <w:pPr>
        <w:pStyle w:val="a3"/>
        <w:ind w:firstLine="0"/>
        <w:jc w:val="center"/>
      </w:pPr>
      <w:r w:rsidRPr="00DB6264">
        <w:rPr>
          <w:noProof/>
          <w:lang w:eastAsia="ru-RU"/>
        </w:rPr>
        <w:drawing>
          <wp:inline distT="0" distB="0" distL="0" distR="0" wp14:anchorId="4E04F983" wp14:editId="2611FC5F">
            <wp:extent cx="5274850" cy="2842846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3387"/>
                    <a:stretch/>
                  </pic:blipFill>
                  <pic:spPr bwMode="auto">
                    <a:xfrm>
                      <a:off x="0" y="0"/>
                      <a:ext cx="5346249" cy="2881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661288" w14:textId="77777777" w:rsidR="008F0267" w:rsidRDefault="008F0267" w:rsidP="00671C01">
      <w:pPr>
        <w:pStyle w:val="a"/>
      </w:pPr>
      <w:r>
        <w:t>Традиционное построение РПУ</w:t>
      </w:r>
    </w:p>
    <w:p w14:paraId="077C92F1" w14:textId="77777777" w:rsidR="008F0267" w:rsidRDefault="008F0267" w:rsidP="0005231A">
      <w:pPr>
        <w:pStyle w:val="a3"/>
        <w:sectPr w:rsidR="008F0267" w:rsidSect="008F0267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39463B99" w14:textId="5BDDAA50" w:rsidR="00BC1650" w:rsidRDefault="00BC1650" w:rsidP="00BC1650">
      <w:pPr>
        <w:pStyle w:val="1"/>
      </w:pPr>
      <w:r>
        <w:lastRenderedPageBreak/>
        <w:t>Особенности управления преселектором</w:t>
      </w:r>
    </w:p>
    <w:p w14:paraId="483B5E21" w14:textId="2643649F" w:rsidR="004163C0" w:rsidRDefault="004163C0" w:rsidP="004163C0">
      <w:pPr>
        <w:pStyle w:val="a3"/>
      </w:pPr>
      <w:r>
        <w:t xml:space="preserve">В </w:t>
      </w:r>
      <w:r w:rsidR="008F4D8F">
        <w:t>супергетеродинном РПУ</w:t>
      </w:r>
      <w:r>
        <w:t xml:space="preserve"> перестройка преселектора осуществляется одновременно с изменением частоты гетеродина. </w:t>
      </w:r>
      <w:r w:rsidR="008F4D8F">
        <w:t>При</w:t>
      </w:r>
      <w:r>
        <w:t xml:space="preserve"> перестройк</w:t>
      </w:r>
      <w:r w:rsidR="008F4D8F">
        <w:t>е</w:t>
      </w:r>
      <w:r>
        <w:t xml:space="preserve"> возникают переходные процессы, вызывающие искажения сигнала. Если в этот момент производится дискретизация сигнала, то </w:t>
      </w:r>
      <w:r w:rsidR="008F4D8F">
        <w:t xml:space="preserve">сформированные </w:t>
      </w:r>
      <w:r>
        <w:t>выборки содержа</w:t>
      </w:r>
      <w:r w:rsidR="008F4D8F">
        <w:t>т</w:t>
      </w:r>
      <w:r>
        <w:t xml:space="preserve"> значительные ошибки, </w:t>
      </w:r>
      <w:r w:rsidR="008F4D8F">
        <w:t xml:space="preserve">из-за которых </w:t>
      </w:r>
      <w:r>
        <w:t>появл</w:t>
      </w:r>
      <w:r w:rsidR="008F4D8F">
        <w:t xml:space="preserve">яются </w:t>
      </w:r>
      <w:r>
        <w:t>внутренни</w:t>
      </w:r>
      <w:r w:rsidR="008F4D8F">
        <w:t>е</w:t>
      </w:r>
      <w:r>
        <w:t xml:space="preserve"> помех</w:t>
      </w:r>
      <w:r w:rsidR="008F4D8F">
        <w:t>и</w:t>
      </w:r>
      <w:r>
        <w:t xml:space="preserve"> и </w:t>
      </w:r>
      <w:r w:rsidR="008F4D8F">
        <w:t xml:space="preserve">возрастает СКО оцениваемых </w:t>
      </w:r>
      <w:r>
        <w:t xml:space="preserve">параметров. Для устранения данного недостатка в предлагаемой </w:t>
      </w:r>
      <w:r w:rsidR="008F4D8F">
        <w:t xml:space="preserve">структуре </w:t>
      </w:r>
      <w:r>
        <w:t xml:space="preserve">управление преселектором осуществляется </w:t>
      </w:r>
      <w:r w:rsidR="000B1993">
        <w:t xml:space="preserve">напрямую </w:t>
      </w:r>
      <w:r>
        <w:t xml:space="preserve">из блока </w:t>
      </w:r>
      <w:r w:rsidR="000B1993">
        <w:t>ЦОС</w:t>
      </w:r>
      <w:r w:rsidR="00E41A57">
        <w:t xml:space="preserve"> (рис.</w:t>
      </w:r>
      <w:r w:rsidR="00970780">
        <w:t> </w:t>
      </w:r>
      <w:r w:rsidR="00E41A57">
        <w:t>2)</w:t>
      </w:r>
      <w:r w:rsidR="00CE29AB" w:rsidRPr="00CE29AB">
        <w:t xml:space="preserve"> [8]</w:t>
      </w:r>
      <w:r>
        <w:t xml:space="preserve">. </w:t>
      </w:r>
      <w:r w:rsidR="008F4D8F">
        <w:t>Б</w:t>
      </w:r>
      <w:r>
        <w:t>лок дополнительно содержит микроконтроллер, взаимодействующий с ПЛИС через формирователь команд управления.</w:t>
      </w:r>
      <w:r w:rsidR="00466852">
        <w:t xml:space="preserve"> </w:t>
      </w:r>
      <w:r w:rsidR="008F4D8F">
        <w:t>Ф</w:t>
      </w:r>
      <w:r w:rsidR="00466852">
        <w:t>ормирование управляющих сигналов преселекторов состоит из двух этапов.</w:t>
      </w:r>
    </w:p>
    <w:p w14:paraId="4BAAE979" w14:textId="47DEA597" w:rsidR="009E419A" w:rsidRDefault="009E419A" w:rsidP="004163C0">
      <w:pPr>
        <w:pStyle w:val="a3"/>
      </w:pPr>
      <w:r>
        <w:t>На первом этапе формируются управляющие импульсы различной длительности</w:t>
      </w:r>
      <w:r w:rsidR="00DB1D1C">
        <w:t>, поступающие на микроконтроллер с формирователя команд управления, образованного на ПЛИС</w:t>
      </w:r>
      <w:r>
        <w:t>. Эти импульсы используются в качестве кодированных команд управления. Во время второго этапа микроконтроллер преобраз</w:t>
      </w:r>
      <w:r w:rsidR="008F4D8F">
        <w:t>ует</w:t>
      </w:r>
      <w:r>
        <w:t xml:space="preserve"> длительности входных импульсов в набор потенциальных управляющих сигналов, которые непосредственно подаются на преселектор. Таблица соответствия импульсов и управляющих сигналов предварительно записывается в память микроконтроллера.</w:t>
      </w:r>
    </w:p>
    <w:p w14:paraId="5D0F63BA" w14:textId="53066466" w:rsidR="009E419A" w:rsidRDefault="009E419A" w:rsidP="004163C0">
      <w:pPr>
        <w:pStyle w:val="a3"/>
      </w:pPr>
      <w:r>
        <w:lastRenderedPageBreak/>
        <w:t xml:space="preserve">Такой подход позволяет </w:t>
      </w:r>
      <w:bookmarkStart w:id="2" w:name="_Hlk224295817"/>
      <w:r>
        <w:t xml:space="preserve">синхронизировать перестройку преселектора с алгоритмами </w:t>
      </w:r>
      <w:r w:rsidR="00292DD0">
        <w:t>ЦОС</w:t>
      </w:r>
      <w:bookmarkEnd w:id="2"/>
      <w:r>
        <w:t xml:space="preserve">, реализованными на ПЛИС. В результате обеспечивается временное разделение процессов между перестройкой частотных характеристик преселектора, формирования выборок АЦП и </w:t>
      </w:r>
      <w:r w:rsidR="00292DD0">
        <w:t>ЦОС</w:t>
      </w:r>
      <w:r>
        <w:t xml:space="preserve">. </w:t>
      </w:r>
      <w:r w:rsidR="008F4D8F">
        <w:t>А</w:t>
      </w:r>
      <w:r>
        <w:t xml:space="preserve">налого-цифровой преобразователь синхронизируется отдельным тактовым сигналом, </w:t>
      </w:r>
      <w:r w:rsidR="008F4D8F">
        <w:t xml:space="preserve">за счет чего </w:t>
      </w:r>
      <w:r>
        <w:t>учитыва</w:t>
      </w:r>
      <w:r w:rsidR="008F4D8F">
        <w:t>ю</w:t>
      </w:r>
      <w:r>
        <w:t>т</w:t>
      </w:r>
      <w:r w:rsidR="008F4D8F">
        <w:t>ся</w:t>
      </w:r>
      <w:r>
        <w:t xml:space="preserve"> различия во временных параметрах работы АЦП и ПЛИС. </w:t>
      </w:r>
    </w:p>
    <w:p w14:paraId="26BBF050" w14:textId="77777777" w:rsidR="002E6457" w:rsidRDefault="002E6457" w:rsidP="002E6457">
      <w:pPr>
        <w:pStyle w:val="1"/>
      </w:pPr>
      <w:r>
        <w:t>Снижение доли аномальных оценок</w:t>
      </w:r>
    </w:p>
    <w:p w14:paraId="12FEE9AF" w14:textId="4DF9C41D" w:rsidR="002E6457" w:rsidRDefault="002E6457" w:rsidP="002E6457">
      <w:pPr>
        <w:pStyle w:val="a3"/>
      </w:pPr>
      <w:r>
        <w:t>Отсутствие согласованности процессов управления преселектором и ЦОС приводит к возникновению внутренних помех, которые в дальнейшем интерпретируются системой обработки как изменения параметров сигнала</w:t>
      </w:r>
      <w:r w:rsidRPr="00BA3FDA">
        <w:t xml:space="preserve"> [9</w:t>
      </w:r>
      <w:r>
        <w:t>,</w:t>
      </w:r>
      <w:r w:rsidR="00970780">
        <w:t> </w:t>
      </w:r>
      <w:r>
        <w:t>10</w:t>
      </w:r>
      <w:r w:rsidRPr="00BA3FDA">
        <w:t>]</w:t>
      </w:r>
      <w:r>
        <w:t xml:space="preserve">. Такие </w:t>
      </w:r>
      <w:r w:rsidR="002E23EA">
        <w:t>искажения проявляются</w:t>
      </w:r>
      <w:r>
        <w:t xml:space="preserve"> в виде: изменения оценок частоты сигнала, ошибок определения длительности импульсов либо ложных обнаружений сигналов. В системах радиомониторинга подобные ошибки относятся к категории аномальных. Они значительно превышают уровень нормальных статистических ошибок и могут существенно искажать результаты анализа сигнальной обстановки.</w:t>
      </w:r>
    </w:p>
    <w:p w14:paraId="3746807C" w14:textId="577E8618" w:rsidR="002E6457" w:rsidRDefault="002E6457" w:rsidP="004163C0">
      <w:pPr>
        <w:pStyle w:val="a3"/>
      </w:pPr>
      <w:r>
        <w:t xml:space="preserve">Предложенный метод согласования процессов управления позволяет исключить обработку сигналов в моменты перестройки преселектора и уменьшить влияние переходных процессов. В результате снижается уровень внутренних помех и повышается точность оценок параметров сигналов. </w:t>
      </w:r>
    </w:p>
    <w:p w14:paraId="13F67B1F" w14:textId="77777777" w:rsidR="008F0267" w:rsidRDefault="008F0267" w:rsidP="008F0267">
      <w:pPr>
        <w:pStyle w:val="a3"/>
        <w:jc w:val="center"/>
        <w:sectPr w:rsidR="008F0267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B370E51" w14:textId="77777777" w:rsidR="008F0267" w:rsidRDefault="008F0267" w:rsidP="008F0267">
      <w:pPr>
        <w:pStyle w:val="a3"/>
        <w:jc w:val="center"/>
      </w:pPr>
      <w:r w:rsidRPr="008475A1">
        <w:rPr>
          <w:noProof/>
          <w:lang w:eastAsia="ru-RU"/>
        </w:rPr>
        <w:lastRenderedPageBreak/>
        <w:drawing>
          <wp:inline distT="0" distB="0" distL="0" distR="0" wp14:anchorId="4E3D69E4" wp14:editId="08249006">
            <wp:extent cx="5169540" cy="33746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8473" cy="342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D12F8" w14:textId="149903F2" w:rsidR="008F0267" w:rsidRDefault="00791D45" w:rsidP="00671C01">
      <w:pPr>
        <w:pStyle w:val="a"/>
      </w:pPr>
      <w:r>
        <w:t>Реализация согласованного</w:t>
      </w:r>
      <w:r w:rsidR="008F0267">
        <w:t xml:space="preserve"> </w:t>
      </w:r>
      <w:r>
        <w:t>с</w:t>
      </w:r>
      <w:r w:rsidR="008F0267">
        <w:t xml:space="preserve"> блок</w:t>
      </w:r>
      <w:r>
        <w:t>ом</w:t>
      </w:r>
      <w:r w:rsidR="008F0267">
        <w:t xml:space="preserve"> ЦОС управления преселектором</w:t>
      </w:r>
    </w:p>
    <w:p w14:paraId="71DE07BC" w14:textId="77777777" w:rsidR="008F0267" w:rsidRDefault="008F0267" w:rsidP="004163C0">
      <w:pPr>
        <w:pStyle w:val="a3"/>
        <w:sectPr w:rsidR="008F0267" w:rsidSect="008F0267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79E34FA9" w14:textId="58579007" w:rsidR="00BC1650" w:rsidRDefault="008F4D8F" w:rsidP="00BC1650">
      <w:pPr>
        <w:pStyle w:val="a3"/>
      </w:pPr>
      <w:r>
        <w:lastRenderedPageBreak/>
        <w:t>С</w:t>
      </w:r>
      <w:r w:rsidR="00BC1650">
        <w:t xml:space="preserve">инхронизация управления преселектором с алгоритмами обработки сигналов позволяет повысить устойчивость работы </w:t>
      </w:r>
      <w:r w:rsidR="008B3188">
        <w:t>РПУ</w:t>
      </w:r>
      <w:r w:rsidR="00BC1650">
        <w:t xml:space="preserve"> в условиях сложной радиочастотной обстановки.</w:t>
      </w:r>
      <w:r w:rsidR="00FA67CF">
        <w:t xml:space="preserve"> Это особенно важно для систем радиомониторинга и радиотехнической разведки, где точность </w:t>
      </w:r>
      <w:r>
        <w:t xml:space="preserve">оценки </w:t>
      </w:r>
      <w:r w:rsidR="00FA67CF">
        <w:t>параметров сигнала определяет эффективность последующего анализа сигнальной обстановки</w:t>
      </w:r>
      <w:r w:rsidR="00DB32C7">
        <w:t xml:space="preserve"> </w:t>
      </w:r>
      <w:r w:rsidR="00DB32C7" w:rsidRPr="00DB32C7">
        <w:t>[12</w:t>
      </w:r>
      <w:r w:rsidR="00DB32C7" w:rsidRPr="0009177B">
        <w:t>]</w:t>
      </w:r>
      <w:r w:rsidR="00FA67CF">
        <w:t>.</w:t>
      </w:r>
    </w:p>
    <w:p w14:paraId="23F7E240" w14:textId="4F29062D" w:rsidR="00E9017E" w:rsidRDefault="00E9017E" w:rsidP="00E9017E">
      <w:pPr>
        <w:pStyle w:val="1"/>
      </w:pPr>
      <w:r>
        <w:t>Заключение</w:t>
      </w:r>
    </w:p>
    <w:p w14:paraId="73DEDD69" w14:textId="6477398C" w:rsidR="00E9017E" w:rsidRDefault="00E9017E" w:rsidP="00E9017E">
      <w:pPr>
        <w:pStyle w:val="a3"/>
      </w:pPr>
      <w:r>
        <w:t xml:space="preserve">В работе рассмотрена проблема возникновения внутренних помех и аномальных </w:t>
      </w:r>
      <w:r w:rsidR="008F4D8F">
        <w:t>оценок п</w:t>
      </w:r>
      <w:r>
        <w:t xml:space="preserve">араметров сигналов в супергетеродинных радиоприёмниках с </w:t>
      </w:r>
      <w:r w:rsidR="00292DD0">
        <w:t>ЦОС</w:t>
      </w:r>
      <w:r>
        <w:t xml:space="preserve"> на базе ПЛИС. Предложена </w:t>
      </w:r>
      <w:r w:rsidR="008F4D8F">
        <w:t xml:space="preserve">структура </w:t>
      </w:r>
      <w:r w:rsidR="008B3188">
        <w:t>РПУ</w:t>
      </w:r>
      <w:r>
        <w:t xml:space="preserve"> с управляемым преселектором, в которой управление осуществляется на основе двухэтапного формирования управляющих сигналов. Формирование импульсов различной длительности в ПЛИС и их последующее преобразование микроконтроллером обеспечивает временное согласование процессов перестройки преселектора и обработки сигналов. Применение предложенного подхода позволяет уменьшить влияние переходных процессов, </w:t>
      </w:r>
      <w:r w:rsidR="008F4D8F">
        <w:t xml:space="preserve">повысить точность оценок параметров сигналов </w:t>
      </w:r>
      <w:r>
        <w:t>и уменьшить вероятность возникновения аномальных ошибок.</w:t>
      </w:r>
    </w:p>
    <w:p w14:paraId="02D5C6A1" w14:textId="46D3C4B5" w:rsidR="00FA67CF" w:rsidRPr="00E9017E" w:rsidRDefault="008F4D8F" w:rsidP="00E9017E">
      <w:pPr>
        <w:pStyle w:val="a3"/>
      </w:pPr>
      <w:r>
        <w:t xml:space="preserve">Синхронная с обработкой сигналов в блоке ЦОС перестройка преселектора целесообразна для </w:t>
      </w:r>
      <w:r w:rsidR="00E9017E">
        <w:t>использован</w:t>
      </w:r>
      <w:r>
        <w:t>ия</w:t>
      </w:r>
      <w:r w:rsidR="00E9017E">
        <w:t xml:space="preserve"> </w:t>
      </w:r>
      <w:r>
        <w:t xml:space="preserve">в </w:t>
      </w:r>
      <w:r w:rsidR="00E9017E">
        <w:t>радиоприёмных устройств</w:t>
      </w:r>
      <w:r>
        <w:t>ах</w:t>
      </w:r>
      <w:r w:rsidR="00E9017E">
        <w:t xml:space="preserve"> систем радиомониторинга, радиолокации и анализа радиочастотной обстановки</w:t>
      </w:r>
      <w:r>
        <w:t xml:space="preserve"> для повышения точности оценок параметров анализируемых сигналов</w:t>
      </w:r>
      <w:r w:rsidR="00E9017E">
        <w:t>.</w:t>
      </w:r>
    </w:p>
    <w:p w14:paraId="49D98841" w14:textId="45D4CC1E" w:rsidR="004163C0" w:rsidRPr="005A421C" w:rsidRDefault="00E00247" w:rsidP="005A421C">
      <w:pPr>
        <w:pStyle w:val="5"/>
      </w:pPr>
      <w:r>
        <w:br w:type="column"/>
      </w:r>
      <w:r w:rsidR="003915FB">
        <w:lastRenderedPageBreak/>
        <w:t>Список литературы</w:t>
      </w:r>
    </w:p>
    <w:p w14:paraId="42C68B9F" w14:textId="18EDCD99" w:rsidR="00BA3FDA" w:rsidRPr="00671C01" w:rsidRDefault="006F5CE2" w:rsidP="00970780">
      <w:pPr>
        <w:pStyle w:val="a0"/>
        <w:jc w:val="both"/>
      </w:pPr>
      <w:proofErr w:type="spellStart"/>
      <w:r w:rsidRPr="00671C01">
        <w:t>Подстригаев</w:t>
      </w:r>
      <w:proofErr w:type="spellEnd"/>
      <w:r w:rsidRPr="00671C01">
        <w:t xml:space="preserve"> А.С. Анализ вероятностных характеристик матричного приемника с учетом неоднозначности определения частоты на стыках каналов // Доклады ТУСУР. 2015. № 4 (38). С.</w:t>
      </w:r>
      <w:r w:rsidR="00671C01">
        <w:t> </w:t>
      </w:r>
      <w:r w:rsidRPr="00671C01">
        <w:t>136–140.</w:t>
      </w:r>
    </w:p>
    <w:p w14:paraId="496AEC7F" w14:textId="417AE150" w:rsidR="00CE29AB" w:rsidRPr="00A3514B" w:rsidRDefault="00CE29AB" w:rsidP="00970780">
      <w:pPr>
        <w:pStyle w:val="a0"/>
        <w:jc w:val="both"/>
        <w:rPr>
          <w:lang w:val="en-US"/>
        </w:rPr>
      </w:pPr>
      <w:r w:rsidRPr="00A3514B">
        <w:rPr>
          <w:lang w:val="en-US"/>
        </w:rPr>
        <w:t xml:space="preserve">Razavi B. RF microelectronics. </w:t>
      </w:r>
      <w:r w:rsidR="0090192C" w:rsidRPr="0090192C">
        <w:rPr>
          <w:lang w:val="en-US"/>
        </w:rPr>
        <w:t>/</w:t>
      </w:r>
      <w:r w:rsidRPr="00A3514B">
        <w:rPr>
          <w:lang w:val="en-US"/>
        </w:rPr>
        <w:t xml:space="preserve">2nd ed. Upper Saddle River, </w:t>
      </w:r>
      <w:proofErr w:type="gramStart"/>
      <w:r w:rsidRPr="00A3514B">
        <w:rPr>
          <w:lang w:val="en-US"/>
        </w:rPr>
        <w:t>NJ :</w:t>
      </w:r>
      <w:proofErr w:type="gramEnd"/>
      <w:r w:rsidRPr="00A3514B">
        <w:rPr>
          <w:lang w:val="en-US"/>
        </w:rPr>
        <w:t xml:space="preserve"> Prentice Hall : Pearson Education, 2012. 916 p.</w:t>
      </w:r>
    </w:p>
    <w:p w14:paraId="3BC71865" w14:textId="587DC341" w:rsidR="009E4175" w:rsidRDefault="005B3712" w:rsidP="00970780">
      <w:pPr>
        <w:pStyle w:val="a0"/>
        <w:jc w:val="both"/>
      </w:pPr>
      <w:r w:rsidRPr="009E4175">
        <w:t>Баскаков С.И. Радиотехнические цепи и сигналы: учебник для вузов. 3-е изд. Москва: Высшая школа, 2005. 464 с.</w:t>
      </w:r>
    </w:p>
    <w:p w14:paraId="23BB325A" w14:textId="228CB9F1" w:rsidR="00707C86" w:rsidRDefault="00707C86" w:rsidP="00970780">
      <w:pPr>
        <w:pStyle w:val="a0"/>
        <w:jc w:val="both"/>
      </w:pPr>
      <w:r w:rsidRPr="00707C86">
        <w:t>Скляр Бернард. Цифровая связь: теоретические основы и практическое применение / перевод с английского. 2-е изд. Москва: Вильямс, 2007. 1104 с.</w:t>
      </w:r>
    </w:p>
    <w:p w14:paraId="4C0DA502" w14:textId="43FB80E5" w:rsidR="00682A25" w:rsidRPr="00682A25" w:rsidRDefault="00682A25" w:rsidP="00970780">
      <w:pPr>
        <w:pStyle w:val="a0"/>
        <w:jc w:val="both"/>
        <w:rPr>
          <w:lang w:val="en-US"/>
        </w:rPr>
      </w:pPr>
      <w:r w:rsidRPr="00682A25">
        <w:rPr>
          <w:lang w:val="en-US"/>
        </w:rPr>
        <w:t xml:space="preserve">Tsui J.B. Digital Techniques for Wideband Receivers / 2nd ed. Raleigh, NC: SciTech Publishing, 2004. 588 p. (Radar, Sonar and Navigation Series). </w:t>
      </w:r>
    </w:p>
    <w:p w14:paraId="0B00D628" w14:textId="24FAC718" w:rsidR="009E4175" w:rsidRDefault="00707C86" w:rsidP="00970780">
      <w:pPr>
        <w:pStyle w:val="a0"/>
        <w:jc w:val="both"/>
      </w:pPr>
      <w:r w:rsidRPr="00707C86">
        <w:t>Сергиенко</w:t>
      </w:r>
      <w:r>
        <w:t xml:space="preserve"> </w:t>
      </w:r>
      <w:r w:rsidRPr="00707C86">
        <w:t>А.Б. Цифровая обработка сигналов: учеб.</w:t>
      </w:r>
      <w:r>
        <w:t xml:space="preserve"> п</w:t>
      </w:r>
      <w:r w:rsidRPr="00707C86">
        <w:t>особие</w:t>
      </w:r>
      <w:r>
        <w:t xml:space="preserve"> </w:t>
      </w:r>
      <w:r w:rsidRPr="00707C86">
        <w:t xml:space="preserve">для вузов. СПб.: Питер, 2002.  603 с.  </w:t>
      </w:r>
    </w:p>
    <w:p w14:paraId="06D73A83" w14:textId="0430581D" w:rsidR="00CE29AB" w:rsidRPr="00A3514B" w:rsidRDefault="00CE29AB" w:rsidP="00970780">
      <w:pPr>
        <w:pStyle w:val="a0"/>
        <w:jc w:val="both"/>
        <w:rPr>
          <w:lang w:val="en-US"/>
        </w:rPr>
      </w:pPr>
      <w:r w:rsidRPr="00A3514B">
        <w:rPr>
          <w:lang w:val="en-US"/>
        </w:rPr>
        <w:t xml:space="preserve">Johnson H.W. High-speed digital design: a handbook of black magic / H.W. Johnson, M. Graham. Upper Saddle River, </w:t>
      </w:r>
      <w:proofErr w:type="gramStart"/>
      <w:r w:rsidRPr="00A3514B">
        <w:rPr>
          <w:lang w:val="en-US"/>
        </w:rPr>
        <w:t>NJ :</w:t>
      </w:r>
      <w:proofErr w:type="gramEnd"/>
      <w:r w:rsidRPr="00A3514B">
        <w:rPr>
          <w:lang w:val="en-US"/>
        </w:rPr>
        <w:t xml:space="preserve"> Prentice Hall PTR, 1993. 447 p.</w:t>
      </w:r>
    </w:p>
    <w:p w14:paraId="2C17C967" w14:textId="775653AB" w:rsidR="00CE29AB" w:rsidRPr="00E00247" w:rsidRDefault="00671C01" w:rsidP="00970780">
      <w:pPr>
        <w:pStyle w:val="a0"/>
        <w:jc w:val="both"/>
      </w:pPr>
      <w:r w:rsidRPr="00E00247">
        <w:t xml:space="preserve">Патент РФ №234467 U1. </w:t>
      </w:r>
      <w:r w:rsidR="00E00247" w:rsidRPr="00E00247">
        <w:t xml:space="preserve">/ </w:t>
      </w:r>
      <w:proofErr w:type="spellStart"/>
      <w:r w:rsidR="00E00247" w:rsidRPr="00E00247">
        <w:t>Шмырин</w:t>
      </w:r>
      <w:proofErr w:type="spellEnd"/>
      <w:r w:rsidR="00E00247" w:rsidRPr="00E00247">
        <w:t xml:space="preserve"> М.С., Казаринов А.С., Воскресенский Д.М., Боровиков С.Г. </w:t>
      </w:r>
      <w:r w:rsidR="00CE29AB" w:rsidRPr="00E00247">
        <w:t xml:space="preserve">Радиоприемное устройство с управляемым </w:t>
      </w:r>
      <w:proofErr w:type="spellStart"/>
      <w:r w:rsidR="00CE29AB" w:rsidRPr="00E00247">
        <w:t>преселектором</w:t>
      </w:r>
      <w:proofErr w:type="spellEnd"/>
      <w:r w:rsidR="00E00247">
        <w:t>.</w:t>
      </w:r>
      <w:r w:rsidR="00CE29AB" w:rsidRPr="00E00247">
        <w:t xml:space="preserve"> </w:t>
      </w:r>
      <w:r w:rsidR="00E00247" w:rsidRPr="00E00247">
        <w:t>Опубликовано: 28.05.2025</w:t>
      </w:r>
      <w:r w:rsidR="00E00247">
        <w:t>.</w:t>
      </w:r>
      <w:r w:rsidR="00E00247" w:rsidRPr="00E00247">
        <w:t xml:space="preserve"> </w:t>
      </w:r>
      <w:proofErr w:type="spellStart"/>
      <w:r w:rsidR="00E00247" w:rsidRPr="00E00247">
        <w:t>Бюл</w:t>
      </w:r>
      <w:proofErr w:type="spellEnd"/>
      <w:r w:rsidR="00E00247" w:rsidRPr="00E00247">
        <w:t>. № 16</w:t>
      </w:r>
      <w:r w:rsidR="00E00247">
        <w:t>.</w:t>
      </w:r>
    </w:p>
    <w:p w14:paraId="1758BA51" w14:textId="59B2665F" w:rsidR="00BA3FDA" w:rsidRDefault="00BA3FDA" w:rsidP="00970780">
      <w:pPr>
        <w:pStyle w:val="a0"/>
        <w:jc w:val="both"/>
      </w:pPr>
      <w:proofErr w:type="spellStart"/>
      <w:r>
        <w:t>Подстригаев</w:t>
      </w:r>
      <w:proofErr w:type="spellEnd"/>
      <w:r>
        <w:t xml:space="preserve"> А.С. Классификация и способы устранения аномальных ошибок измерения частотно-временных параметров сигналов в широкополосных приемниках // Журн. Сиб. </w:t>
      </w:r>
      <w:proofErr w:type="spellStart"/>
      <w:r>
        <w:t>федер</w:t>
      </w:r>
      <w:proofErr w:type="spellEnd"/>
      <w:r>
        <w:t>. ун-та. Техника и технологии. 2022. Т. 15. № 2. С. 223–237.</w:t>
      </w:r>
    </w:p>
    <w:p w14:paraId="2C0E2C25" w14:textId="3F092B70" w:rsidR="00DB32C7" w:rsidRPr="00671C01" w:rsidRDefault="00DB32C7" w:rsidP="00970780">
      <w:pPr>
        <w:pStyle w:val="a0"/>
        <w:jc w:val="both"/>
      </w:pPr>
      <w:proofErr w:type="spellStart"/>
      <w:r w:rsidRPr="0009177B">
        <w:t>Подстригаев</w:t>
      </w:r>
      <w:proofErr w:type="spellEnd"/>
      <w:r w:rsidRPr="0009177B">
        <w:t xml:space="preserve"> А.С., Беззуб А.И. Широкополосное приемное устройство станции радиоэлектронной борьбы // </w:t>
      </w:r>
      <w:proofErr w:type="spellStart"/>
      <w:r w:rsidRPr="0009177B">
        <w:t>Изв</w:t>
      </w:r>
      <w:proofErr w:type="spellEnd"/>
      <w:r w:rsidRPr="0009177B">
        <w:t xml:space="preserve">. вузов России. </w:t>
      </w:r>
      <w:r w:rsidRPr="00671C01">
        <w:t xml:space="preserve">Радиоэлектроника. 2014. </w:t>
      </w:r>
      <w:proofErr w:type="spellStart"/>
      <w:r w:rsidRPr="00671C01">
        <w:t>Вып</w:t>
      </w:r>
      <w:proofErr w:type="spellEnd"/>
      <w:r w:rsidRPr="00671C01">
        <w:t>. 4. С. 37–44.</w:t>
      </w:r>
    </w:p>
    <w:p w14:paraId="08B70E5D" w14:textId="1FB541E6" w:rsidR="00DB32C7" w:rsidRDefault="00DB32C7" w:rsidP="00970780">
      <w:pPr>
        <w:pStyle w:val="a0"/>
        <w:jc w:val="both"/>
        <w:rPr>
          <w:lang w:val="en-US"/>
        </w:rPr>
      </w:pPr>
      <w:r w:rsidRPr="0009177B">
        <w:t xml:space="preserve">Кирсанов Э.А., Сирота А.А. Обработка информации в пространственно-распределенных системах </w:t>
      </w:r>
      <w:proofErr w:type="spellStart"/>
      <w:r w:rsidRPr="0009177B">
        <w:t>радиомониторинга</w:t>
      </w:r>
      <w:proofErr w:type="spellEnd"/>
      <w:r w:rsidRPr="0009177B">
        <w:t xml:space="preserve">: статистический и </w:t>
      </w:r>
      <w:proofErr w:type="spellStart"/>
      <w:r w:rsidRPr="0009177B">
        <w:t>нейросетевые</w:t>
      </w:r>
      <w:proofErr w:type="spellEnd"/>
      <w:r w:rsidRPr="0009177B">
        <w:t xml:space="preserve"> подходы. </w:t>
      </w:r>
      <w:r w:rsidRPr="00DB32C7">
        <w:rPr>
          <w:lang w:val="en-US"/>
        </w:rPr>
        <w:t xml:space="preserve">М.: </w:t>
      </w:r>
      <w:proofErr w:type="spellStart"/>
      <w:r w:rsidRPr="00DB32C7">
        <w:rPr>
          <w:lang w:val="en-US"/>
        </w:rPr>
        <w:t>Физ</w:t>
      </w:r>
      <w:proofErr w:type="spellEnd"/>
      <w:r w:rsidR="00E00247">
        <w:t>.</w:t>
      </w:r>
      <w:r w:rsidRPr="00DB32C7">
        <w:rPr>
          <w:lang w:val="en-US"/>
        </w:rPr>
        <w:t>-</w:t>
      </w:r>
      <w:proofErr w:type="spellStart"/>
      <w:r w:rsidRPr="00DB32C7">
        <w:rPr>
          <w:lang w:val="en-US"/>
        </w:rPr>
        <w:t>мат</w:t>
      </w:r>
      <w:proofErr w:type="spellEnd"/>
      <w:r w:rsidR="00E00247">
        <w:t>.</w:t>
      </w:r>
      <w:r w:rsidRPr="00DB32C7">
        <w:rPr>
          <w:lang w:val="en-US"/>
        </w:rPr>
        <w:t xml:space="preserve"> </w:t>
      </w:r>
      <w:proofErr w:type="spellStart"/>
      <w:r w:rsidR="00E00247" w:rsidRPr="00DB32C7">
        <w:rPr>
          <w:lang w:val="en-US"/>
        </w:rPr>
        <w:t>л</w:t>
      </w:r>
      <w:r w:rsidRPr="00DB32C7">
        <w:rPr>
          <w:lang w:val="en-US"/>
        </w:rPr>
        <w:t>ит</w:t>
      </w:r>
      <w:proofErr w:type="spellEnd"/>
      <w:r w:rsidR="00E00247">
        <w:t>-</w:t>
      </w:r>
      <w:proofErr w:type="spellStart"/>
      <w:r w:rsidRPr="00DB32C7">
        <w:rPr>
          <w:lang w:val="en-US"/>
        </w:rPr>
        <w:t>ра</w:t>
      </w:r>
      <w:proofErr w:type="spellEnd"/>
      <w:r w:rsidRPr="00DB32C7">
        <w:rPr>
          <w:lang w:val="en-US"/>
        </w:rPr>
        <w:t xml:space="preserve">, 2012. 344 с. </w:t>
      </w:r>
    </w:p>
    <w:p w14:paraId="60275D49" w14:textId="44A4CC59" w:rsidR="00707C86" w:rsidRDefault="00DB32C7" w:rsidP="00970780">
      <w:pPr>
        <w:pStyle w:val="a0"/>
        <w:jc w:val="both"/>
        <w:rPr>
          <w:lang w:val="en-US"/>
        </w:rPr>
      </w:pPr>
      <w:r w:rsidRPr="0009177B">
        <w:t xml:space="preserve">Артемов М.Л., Борисов В.И., </w:t>
      </w:r>
      <w:proofErr w:type="spellStart"/>
      <w:r w:rsidRPr="0009177B">
        <w:t>Маковий</w:t>
      </w:r>
      <w:proofErr w:type="spellEnd"/>
      <w:r w:rsidRPr="0009177B">
        <w:t xml:space="preserve"> В.А., Сличенко М.П. Автоматизированные системы управления, радиосвязи и радиоэлектронной борьбы. Основы теории и принципы построения</w:t>
      </w:r>
      <w:r w:rsidR="00671C01">
        <w:t>:</w:t>
      </w:r>
      <w:r w:rsidRPr="0009177B">
        <w:t xml:space="preserve"> Монография. М.: Радиотехника, 2021. 556 с. </w:t>
      </w:r>
    </w:p>
    <w:p w14:paraId="158BF394" w14:textId="3EDF102B" w:rsidR="00671C01" w:rsidRPr="00671C01" w:rsidRDefault="00671C01" w:rsidP="00671C01">
      <w:pPr>
        <w:rPr>
          <w:lang w:val="en-US"/>
        </w:rPr>
        <w:sectPr w:rsidR="00671C01" w:rsidRPr="00671C01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A2F0D05" w14:textId="77777777" w:rsidR="00A1560D" w:rsidRPr="00DB32C7" w:rsidRDefault="00A1560D" w:rsidP="00B1051F">
      <w:pPr>
        <w:rPr>
          <w:rFonts w:eastAsia="MS Mincho"/>
          <w:lang w:val="en-US"/>
        </w:rPr>
      </w:pPr>
    </w:p>
    <w:sectPr w:rsidR="00A1560D" w:rsidRPr="00DB32C7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028C2D" w14:textId="77777777" w:rsidR="00864D5B" w:rsidRDefault="00864D5B" w:rsidP="00970780">
      <w:r>
        <w:separator/>
      </w:r>
    </w:p>
  </w:endnote>
  <w:endnote w:type="continuationSeparator" w:id="0">
    <w:p w14:paraId="274CFE98" w14:textId="77777777" w:rsidR="00864D5B" w:rsidRDefault="00864D5B" w:rsidP="00970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9823509"/>
      <w:docPartObj>
        <w:docPartGallery w:val="Page Numbers (Bottom of Page)"/>
        <w:docPartUnique/>
      </w:docPartObj>
    </w:sdtPr>
    <w:sdtContent>
      <w:p w14:paraId="689E6E20" w14:textId="408848E6" w:rsidR="00970780" w:rsidRDefault="00970780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BFC9A8" w14:textId="77777777" w:rsidR="00864D5B" w:rsidRDefault="00864D5B" w:rsidP="00970780">
      <w:r>
        <w:separator/>
      </w:r>
    </w:p>
  </w:footnote>
  <w:footnote w:type="continuationSeparator" w:id="0">
    <w:p w14:paraId="105D3ED9" w14:textId="77777777" w:rsidR="00864D5B" w:rsidRDefault="00864D5B" w:rsidP="00970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7AA660F"/>
    <w:multiLevelType w:val="multilevel"/>
    <w:tmpl w:val="3A181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A9E68A08"/>
    <w:lvl w:ilvl="0" w:tplc="D5A8055A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0"/>
  </w:num>
  <w:num w:numId="36">
    <w:abstractNumId w:val="17"/>
  </w:num>
  <w:num w:numId="37">
    <w:abstractNumId w:val="17"/>
  </w:num>
  <w:num w:numId="38">
    <w:abstractNumId w:val="17"/>
  </w:num>
  <w:num w:numId="39">
    <w:abstractNumId w:val="17"/>
  </w:num>
  <w:num w:numId="40">
    <w:abstractNumId w:val="17"/>
  </w:num>
  <w:num w:numId="41">
    <w:abstractNumId w:val="17"/>
  </w:num>
  <w:num w:numId="42">
    <w:abstractNumId w:val="17"/>
  </w:num>
  <w:num w:numId="43">
    <w:abstractNumId w:val="17"/>
  </w:num>
  <w:num w:numId="44">
    <w:abstractNumId w:val="17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5231A"/>
    <w:rsid w:val="00071FE0"/>
    <w:rsid w:val="0009177B"/>
    <w:rsid w:val="00091954"/>
    <w:rsid w:val="000B1993"/>
    <w:rsid w:val="000C5990"/>
    <w:rsid w:val="00125A64"/>
    <w:rsid w:val="0013123C"/>
    <w:rsid w:val="00154BF8"/>
    <w:rsid w:val="001768B2"/>
    <w:rsid w:val="0019672D"/>
    <w:rsid w:val="001C3952"/>
    <w:rsid w:val="00243A63"/>
    <w:rsid w:val="00252F87"/>
    <w:rsid w:val="00262E79"/>
    <w:rsid w:val="00292DD0"/>
    <w:rsid w:val="002C0044"/>
    <w:rsid w:val="002D540B"/>
    <w:rsid w:val="002E23EA"/>
    <w:rsid w:val="002E6457"/>
    <w:rsid w:val="003378F6"/>
    <w:rsid w:val="00373376"/>
    <w:rsid w:val="003915FB"/>
    <w:rsid w:val="003C2345"/>
    <w:rsid w:val="003D785D"/>
    <w:rsid w:val="003E051E"/>
    <w:rsid w:val="004163C0"/>
    <w:rsid w:val="0041640C"/>
    <w:rsid w:val="004165FC"/>
    <w:rsid w:val="00420452"/>
    <w:rsid w:val="00466852"/>
    <w:rsid w:val="0047652D"/>
    <w:rsid w:val="004B14C2"/>
    <w:rsid w:val="004C40DB"/>
    <w:rsid w:val="004D6AB5"/>
    <w:rsid w:val="004D7E92"/>
    <w:rsid w:val="00502710"/>
    <w:rsid w:val="00515163"/>
    <w:rsid w:val="00535924"/>
    <w:rsid w:val="0054500B"/>
    <w:rsid w:val="005630E7"/>
    <w:rsid w:val="005963D0"/>
    <w:rsid w:val="005A421C"/>
    <w:rsid w:val="005B3712"/>
    <w:rsid w:val="0062118B"/>
    <w:rsid w:val="006419B7"/>
    <w:rsid w:val="006558F2"/>
    <w:rsid w:val="00671C01"/>
    <w:rsid w:val="00682A25"/>
    <w:rsid w:val="006D605D"/>
    <w:rsid w:val="006F4B44"/>
    <w:rsid w:val="006F5CE2"/>
    <w:rsid w:val="00707C86"/>
    <w:rsid w:val="00711520"/>
    <w:rsid w:val="0071573A"/>
    <w:rsid w:val="007316B2"/>
    <w:rsid w:val="00791CA2"/>
    <w:rsid w:val="00791D45"/>
    <w:rsid w:val="00795D41"/>
    <w:rsid w:val="007B6A69"/>
    <w:rsid w:val="007E4A18"/>
    <w:rsid w:val="00831999"/>
    <w:rsid w:val="00840153"/>
    <w:rsid w:val="008475A1"/>
    <w:rsid w:val="00864D5B"/>
    <w:rsid w:val="0087270B"/>
    <w:rsid w:val="008834FE"/>
    <w:rsid w:val="008B3188"/>
    <w:rsid w:val="008C1308"/>
    <w:rsid w:val="008C64AA"/>
    <w:rsid w:val="008D1986"/>
    <w:rsid w:val="008F0267"/>
    <w:rsid w:val="008F4D8F"/>
    <w:rsid w:val="0090192C"/>
    <w:rsid w:val="00902CC2"/>
    <w:rsid w:val="00940220"/>
    <w:rsid w:val="00970780"/>
    <w:rsid w:val="009709C1"/>
    <w:rsid w:val="0097507C"/>
    <w:rsid w:val="009E4175"/>
    <w:rsid w:val="009E419A"/>
    <w:rsid w:val="009F446D"/>
    <w:rsid w:val="00A1560D"/>
    <w:rsid w:val="00A25034"/>
    <w:rsid w:val="00A3514B"/>
    <w:rsid w:val="00A856AA"/>
    <w:rsid w:val="00AC08AA"/>
    <w:rsid w:val="00AE6C42"/>
    <w:rsid w:val="00AF069A"/>
    <w:rsid w:val="00B005F2"/>
    <w:rsid w:val="00B1051F"/>
    <w:rsid w:val="00B50A8A"/>
    <w:rsid w:val="00B64260"/>
    <w:rsid w:val="00B77B07"/>
    <w:rsid w:val="00BA3FDA"/>
    <w:rsid w:val="00BB1FA7"/>
    <w:rsid w:val="00BC1650"/>
    <w:rsid w:val="00BD2BC3"/>
    <w:rsid w:val="00C638D3"/>
    <w:rsid w:val="00C903D0"/>
    <w:rsid w:val="00C9188D"/>
    <w:rsid w:val="00CC6D5A"/>
    <w:rsid w:val="00CE29AB"/>
    <w:rsid w:val="00CF43A2"/>
    <w:rsid w:val="00D347E7"/>
    <w:rsid w:val="00D37BC4"/>
    <w:rsid w:val="00D73940"/>
    <w:rsid w:val="00D80951"/>
    <w:rsid w:val="00DA480C"/>
    <w:rsid w:val="00DB1D1C"/>
    <w:rsid w:val="00DB32C7"/>
    <w:rsid w:val="00DB6264"/>
    <w:rsid w:val="00E00247"/>
    <w:rsid w:val="00E152C5"/>
    <w:rsid w:val="00E41A57"/>
    <w:rsid w:val="00E821FE"/>
    <w:rsid w:val="00E9017E"/>
    <w:rsid w:val="00EC44A2"/>
    <w:rsid w:val="00F05068"/>
    <w:rsid w:val="00F074EC"/>
    <w:rsid w:val="00F20F9D"/>
    <w:rsid w:val="00FA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88F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70780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2"/>
    <w:next w:val="a2"/>
    <w:qFormat/>
    <w:rsid w:val="00671C01"/>
    <w:pPr>
      <w:numPr>
        <w:numId w:val="31"/>
      </w:numPr>
      <w:tabs>
        <w:tab w:val="left" w:pos="357"/>
      </w:tabs>
      <w:spacing w:after="50" w:line="180" w:lineRule="exact"/>
      <w:ind w:left="357" w:hanging="357"/>
    </w:pPr>
    <w:rPr>
      <w:sz w:val="16"/>
    </w:rPr>
  </w:style>
  <w:style w:type="paragraph" w:styleId="af2">
    <w:name w:val="Normal (Web)"/>
    <w:basedOn w:val="a2"/>
    <w:uiPriority w:val="99"/>
    <w:semiHidden/>
    <w:unhideWhenUsed/>
    <w:rsid w:val="00BC1650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dd">
    <w:name w:val="add"/>
    <w:basedOn w:val="a4"/>
    <w:rsid w:val="00A1560D"/>
  </w:style>
  <w:style w:type="character" w:styleId="af3">
    <w:name w:val="Hyperlink"/>
    <w:basedOn w:val="a4"/>
    <w:uiPriority w:val="99"/>
    <w:semiHidden/>
    <w:unhideWhenUsed/>
    <w:rsid w:val="00795D41"/>
    <w:rPr>
      <w:color w:val="0000FF"/>
      <w:u w:val="single"/>
    </w:rPr>
  </w:style>
  <w:style w:type="paragraph" w:styleId="af4">
    <w:name w:val="header"/>
    <w:basedOn w:val="a2"/>
    <w:link w:val="af5"/>
    <w:unhideWhenUsed/>
    <w:rsid w:val="0097078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97078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97078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970780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70780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2"/>
    <w:next w:val="a2"/>
    <w:qFormat/>
    <w:rsid w:val="00671C01"/>
    <w:pPr>
      <w:numPr>
        <w:numId w:val="31"/>
      </w:numPr>
      <w:tabs>
        <w:tab w:val="left" w:pos="357"/>
      </w:tabs>
      <w:spacing w:after="50" w:line="180" w:lineRule="exact"/>
      <w:ind w:left="357" w:hanging="357"/>
    </w:pPr>
    <w:rPr>
      <w:sz w:val="16"/>
    </w:rPr>
  </w:style>
  <w:style w:type="paragraph" w:styleId="af2">
    <w:name w:val="Normal (Web)"/>
    <w:basedOn w:val="a2"/>
    <w:uiPriority w:val="99"/>
    <w:semiHidden/>
    <w:unhideWhenUsed/>
    <w:rsid w:val="00BC1650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dd">
    <w:name w:val="add"/>
    <w:basedOn w:val="a4"/>
    <w:rsid w:val="00A1560D"/>
  </w:style>
  <w:style w:type="character" w:styleId="af3">
    <w:name w:val="Hyperlink"/>
    <w:basedOn w:val="a4"/>
    <w:uiPriority w:val="99"/>
    <w:semiHidden/>
    <w:unhideWhenUsed/>
    <w:rsid w:val="00795D41"/>
    <w:rPr>
      <w:color w:val="0000FF"/>
      <w:u w:val="single"/>
    </w:rPr>
  </w:style>
  <w:style w:type="paragraph" w:styleId="af4">
    <w:name w:val="header"/>
    <w:basedOn w:val="a2"/>
    <w:link w:val="af5"/>
    <w:unhideWhenUsed/>
    <w:rsid w:val="0097078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970780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97078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970780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mailto:vm@ieee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drewk97@b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1533</Words>
  <Characters>8740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2026-03-06T02:00:00Z</cp:lastPrinted>
  <dcterms:created xsi:type="dcterms:W3CDTF">2026-04-14T13:00:00Z</dcterms:created>
  <dcterms:modified xsi:type="dcterms:W3CDTF">2026-04-14T13:00:00Z</dcterms:modified>
</cp:coreProperties>
</file>