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1576" w14:textId="299A7B2E" w:rsidR="00D80951" w:rsidRDefault="00384157" w:rsidP="00384157">
      <w:pPr>
        <w:jc w:val="center"/>
        <w:rPr>
          <w:rFonts w:eastAsiaTheme="majorEastAsia" w:cstheme="majorBidi"/>
          <w:color w:val="000000" w:themeColor="text1"/>
          <w:kern w:val="28"/>
          <w:sz w:val="48"/>
          <w:szCs w:val="52"/>
        </w:rPr>
      </w:pPr>
      <w:r w:rsidRPr="00384157">
        <w:rPr>
          <w:rFonts w:eastAsiaTheme="majorEastAsia" w:cstheme="majorBidi"/>
          <w:color w:val="000000" w:themeColor="text1"/>
          <w:kern w:val="28"/>
          <w:sz w:val="48"/>
          <w:szCs w:val="52"/>
        </w:rPr>
        <w:t>О</w:t>
      </w:r>
      <w:r>
        <w:rPr>
          <w:rFonts w:eastAsiaTheme="majorEastAsia" w:cstheme="majorBidi"/>
          <w:color w:val="000000" w:themeColor="text1"/>
          <w:kern w:val="28"/>
          <w:sz w:val="48"/>
          <w:szCs w:val="52"/>
        </w:rPr>
        <w:t>пределение оптимального количества итераций обучения демодуляторов на основе нейронных сетей в коротковолновом канале радиосвязи</w:t>
      </w:r>
    </w:p>
    <w:p w14:paraId="7B43F434" w14:textId="0E9DBFAF" w:rsidR="00D80951" w:rsidRPr="009F446D" w:rsidRDefault="00384157" w:rsidP="001230B3">
      <w:pPr>
        <w:pStyle w:val="aa"/>
      </w:pPr>
      <w:r>
        <w:t>М</w:t>
      </w:r>
      <w:r w:rsidR="00F05068">
        <w:t xml:space="preserve">. </w:t>
      </w:r>
      <w:r>
        <w:t>В</w:t>
      </w:r>
      <w:r w:rsidR="00F05068">
        <w:t xml:space="preserve">. </w:t>
      </w:r>
      <w:r w:rsidRPr="001230B3">
        <w:t>Исаков</w:t>
      </w:r>
    </w:p>
    <w:p w14:paraId="74670DAB" w14:textId="543BB615" w:rsidR="001230B3" w:rsidRPr="001230B3" w:rsidRDefault="001230B3" w:rsidP="001230B3">
      <w:pPr>
        <w:pStyle w:val="ab"/>
      </w:pPr>
      <w:r w:rsidRPr="001230B3">
        <w:t xml:space="preserve">Санкт-Петербургский государственный университет телекоммуникаций </w:t>
      </w:r>
      <w:r>
        <w:br/>
      </w:r>
      <w:r w:rsidRPr="001230B3">
        <w:t>им. проф. М.А. Бонч-Бруевича</w:t>
      </w:r>
    </w:p>
    <w:p w14:paraId="07CBA299" w14:textId="5E894C29" w:rsidR="009F446D" w:rsidRPr="008E46F3" w:rsidRDefault="00030926" w:rsidP="001230B3">
      <w:pPr>
        <w:pStyle w:val="ac"/>
        <w:rPr>
          <w:lang w:val="ru-RU"/>
        </w:rPr>
      </w:pPr>
      <w:r>
        <w:t>isakov</w:t>
      </w:r>
      <w:r w:rsidRPr="00030926">
        <w:rPr>
          <w:lang w:val="ru-RU"/>
        </w:rPr>
        <w:t>.</w:t>
      </w:r>
      <w:r>
        <w:t>mv</w:t>
      </w:r>
      <w:r w:rsidRPr="00030926">
        <w:rPr>
          <w:lang w:val="ru-RU"/>
        </w:rPr>
        <w:t>@</w:t>
      </w:r>
      <w:r>
        <w:t>sut</w:t>
      </w:r>
      <w:r w:rsidRPr="00030926">
        <w:rPr>
          <w:lang w:val="ru-RU"/>
        </w:rPr>
        <w:t>.</w:t>
      </w:r>
      <w:r>
        <w:t>ru</w:t>
      </w:r>
    </w:p>
    <w:p w14:paraId="41CFA64D" w14:textId="77777777" w:rsidR="0013123C" w:rsidRDefault="0013123C" w:rsidP="00012795">
      <w:pPr>
        <w:sectPr w:rsidR="0013123C" w:rsidSect="003440FD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3"/>
          <w:cols w:space="708"/>
          <w:docGrid w:linePitch="360"/>
        </w:sectPr>
      </w:pPr>
    </w:p>
    <w:p w14:paraId="562BA4EC" w14:textId="168F7C85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384157" w:rsidRPr="00384157">
        <w:rPr>
          <w:rFonts w:eastAsia="MS Mincho"/>
        </w:rPr>
        <w:t>В современном мире наблюдается стремительное развитие искусственного интеллекта и нейронных сетей, позволяющих реализовать различные методы машинного обучения, которые применяются при цифровой обработке сигналов. Таким образом, для повышения эффективности демодуляторов на основе нейронных сетей и снижения негативного влияния ионосферных возмущений на качество связи в коротковолновом канале радиосвязи требу</w:t>
      </w:r>
      <w:r w:rsidR="00385C62">
        <w:rPr>
          <w:rFonts w:eastAsia="MS Mincho"/>
        </w:rPr>
        <w:t>е</w:t>
      </w:r>
      <w:r w:rsidR="00384157" w:rsidRPr="00384157">
        <w:rPr>
          <w:rFonts w:eastAsia="MS Mincho"/>
        </w:rPr>
        <w:t>тся проведение оптимального количества итераций обучения.</w:t>
      </w:r>
      <w:r w:rsidR="00384157">
        <w:rPr>
          <w:rFonts w:eastAsia="MS Mincho"/>
        </w:rPr>
        <w:t xml:space="preserve"> </w:t>
      </w:r>
      <w:r w:rsidR="00384157" w:rsidRPr="00384157">
        <w:rPr>
          <w:rFonts w:eastAsia="MS Mincho"/>
        </w:rPr>
        <w:t>В результате моделирования было установлено, что оптимальное количество составляет 600 итераций обучения, при этом отношение сигнал/шум увеличилось на 2,5 дБ относительно метода демодуляции без машинного обучения.</w:t>
      </w:r>
    </w:p>
    <w:p w14:paraId="6362E07A" w14:textId="1DF5B10E" w:rsidR="0013123C" w:rsidRDefault="0013123C" w:rsidP="0013123C">
      <w:pPr>
        <w:pStyle w:val="ae"/>
      </w:pPr>
      <w:r w:rsidRPr="0013123C">
        <w:t xml:space="preserve">Ключевые слова: </w:t>
      </w:r>
      <w:r w:rsidR="00030926">
        <w:rPr>
          <w:rFonts w:eastAsia="MS Mincho"/>
        </w:rPr>
        <w:t>р</w:t>
      </w:r>
      <w:r w:rsidR="00384157" w:rsidRPr="00384157">
        <w:rPr>
          <w:rFonts w:eastAsia="MS Mincho"/>
        </w:rPr>
        <w:t>адиосвязь</w:t>
      </w:r>
      <w:r w:rsidR="004A0C2F">
        <w:rPr>
          <w:rFonts w:eastAsia="MS Mincho"/>
        </w:rPr>
        <w:t>;</w:t>
      </w:r>
      <w:r w:rsidR="00384157" w:rsidRPr="00384157">
        <w:rPr>
          <w:rFonts w:eastAsia="MS Mincho"/>
        </w:rPr>
        <w:t xml:space="preserve"> </w:t>
      </w:r>
      <w:r w:rsidR="00030926">
        <w:rPr>
          <w:rFonts w:eastAsia="MS Mincho"/>
        </w:rPr>
        <w:t>к</w:t>
      </w:r>
      <w:r w:rsidR="00384157" w:rsidRPr="00384157">
        <w:rPr>
          <w:rFonts w:eastAsia="MS Mincho"/>
        </w:rPr>
        <w:t>ороткие волны</w:t>
      </w:r>
      <w:r w:rsidR="004A0C2F">
        <w:rPr>
          <w:rFonts w:eastAsia="MS Mincho"/>
        </w:rPr>
        <w:t>;</w:t>
      </w:r>
      <w:r w:rsidR="00384157">
        <w:rPr>
          <w:rFonts w:eastAsia="MS Mincho"/>
        </w:rPr>
        <w:t xml:space="preserve"> </w:t>
      </w:r>
      <w:r w:rsidR="00030926">
        <w:rPr>
          <w:rFonts w:eastAsia="MS Mincho"/>
        </w:rPr>
        <w:t>м</w:t>
      </w:r>
      <w:r w:rsidR="00384157" w:rsidRPr="00384157">
        <w:rPr>
          <w:rFonts w:eastAsia="MS Mincho"/>
        </w:rPr>
        <w:t>ашинное обучение</w:t>
      </w:r>
      <w:r w:rsidR="004A0C2F">
        <w:rPr>
          <w:rFonts w:eastAsia="MS Mincho"/>
        </w:rPr>
        <w:t>;</w:t>
      </w:r>
      <w:r w:rsidR="00384157" w:rsidRPr="00384157">
        <w:rPr>
          <w:rFonts w:eastAsia="MS Mincho"/>
        </w:rPr>
        <w:t xml:space="preserve"> </w:t>
      </w:r>
      <w:r w:rsidR="00030926">
        <w:rPr>
          <w:rFonts w:eastAsia="MS Mincho"/>
        </w:rPr>
        <w:t>н</w:t>
      </w:r>
      <w:r w:rsidR="00384157" w:rsidRPr="00384157">
        <w:rPr>
          <w:rFonts w:eastAsia="MS Mincho"/>
        </w:rPr>
        <w:t>ейронные сети</w:t>
      </w:r>
      <w:r w:rsidR="004A0C2F">
        <w:rPr>
          <w:rFonts w:eastAsia="MS Mincho"/>
        </w:rPr>
        <w:t>;</w:t>
      </w:r>
      <w:r w:rsidR="00384157" w:rsidRPr="00384157">
        <w:rPr>
          <w:rFonts w:eastAsia="MS Mincho"/>
        </w:rPr>
        <w:t xml:space="preserve"> </w:t>
      </w:r>
      <w:r w:rsidR="00030926">
        <w:rPr>
          <w:rFonts w:eastAsia="MS Mincho"/>
        </w:rPr>
        <w:t>д</w:t>
      </w:r>
      <w:r w:rsidR="00384157" w:rsidRPr="00384157">
        <w:rPr>
          <w:rFonts w:eastAsia="MS Mincho"/>
        </w:rPr>
        <w:t>емодуляция</w:t>
      </w:r>
      <w:r w:rsidR="004A0C2F">
        <w:rPr>
          <w:rFonts w:eastAsia="MS Mincho"/>
        </w:rPr>
        <w:t>;</w:t>
      </w:r>
      <w:r w:rsidR="00384157">
        <w:rPr>
          <w:rFonts w:eastAsia="MS Mincho"/>
        </w:rPr>
        <w:t xml:space="preserve"> </w:t>
      </w:r>
      <w:r w:rsidR="00030926">
        <w:rPr>
          <w:rFonts w:eastAsia="MS Mincho"/>
        </w:rPr>
        <w:t>и</w:t>
      </w:r>
      <w:r w:rsidR="00384157" w:rsidRPr="00384157">
        <w:rPr>
          <w:rFonts w:eastAsia="MS Mincho"/>
        </w:rPr>
        <w:t>оносфера</w:t>
      </w:r>
    </w:p>
    <w:p w14:paraId="634A93FE" w14:textId="06886938" w:rsidR="0013123C" w:rsidRDefault="00384157" w:rsidP="0013123C">
      <w:pPr>
        <w:pStyle w:val="1"/>
      </w:pPr>
      <w:r>
        <w:t>Введение</w:t>
      </w:r>
    </w:p>
    <w:p w14:paraId="182C7EF8" w14:textId="216DA491" w:rsidR="002C1ED6" w:rsidRDefault="00B82AB0" w:rsidP="009F446D">
      <w:pPr>
        <w:pStyle w:val="a3"/>
      </w:pPr>
      <w:r w:rsidRPr="00B82AB0">
        <w:t xml:space="preserve">В условиях современного развития технологий радиосвязи и телекоммуникаций коротковолновый диапазон сохраняет свою актуальность как экономически </w:t>
      </w:r>
      <w:r w:rsidR="000444C1">
        <w:t xml:space="preserve">выгодное </w:t>
      </w:r>
      <w:r w:rsidRPr="00B82AB0">
        <w:t xml:space="preserve">решение для </w:t>
      </w:r>
      <w:r w:rsidR="000444C1">
        <w:t xml:space="preserve">осуществления </w:t>
      </w:r>
      <w:r w:rsidRPr="00B82AB0">
        <w:t>связи</w:t>
      </w:r>
      <w:r w:rsidR="000444C1">
        <w:t xml:space="preserve"> на большие расстояния.</w:t>
      </w:r>
      <w:r w:rsidRPr="00B82AB0">
        <w:t xml:space="preserve"> Перспективным направлением развития является повышение качества связи с помощью применения искусственного интеллекта и машинного обучения для прогнозирования условий в</w:t>
      </w:r>
      <w:r w:rsidR="00E95518">
        <w:t xml:space="preserve"> ионосферном</w:t>
      </w:r>
      <w:r w:rsidRPr="00B82AB0">
        <w:t xml:space="preserve"> радиоканале, обработки радиосигналов, а также настройки параметров приема и передач</w:t>
      </w:r>
      <w:r w:rsidR="000444C1">
        <w:t xml:space="preserve">и </w:t>
      </w:r>
      <w:r w:rsidR="000444C1" w:rsidRPr="00B82AB0">
        <w:t>под изменяющиеся условия ионосферы</w:t>
      </w:r>
      <w:r w:rsidRPr="00B82AB0">
        <w:t xml:space="preserve">. </w:t>
      </w:r>
      <w:r w:rsidR="000444C1">
        <w:t>В данной работе проведено моделирование, целью которого является определение оптимального количества итераций обучения для эффективной работы демодуляторов на основе нейронных сетей и повышения качества связи.</w:t>
      </w:r>
      <w:r w:rsidR="00C41EEF">
        <w:t xml:space="preserve"> Также это позволит улучшить качество связи, уменьшив время обучения моделей без потери эффективности.</w:t>
      </w:r>
    </w:p>
    <w:p w14:paraId="04F49460" w14:textId="002D7755" w:rsidR="003A30B8" w:rsidRDefault="003A30B8" w:rsidP="003A30B8">
      <w:pPr>
        <w:pStyle w:val="2"/>
      </w:pPr>
      <w:r>
        <w:t xml:space="preserve">Применение </w:t>
      </w:r>
      <w:r>
        <w:rPr>
          <w:lang w:val="en-US"/>
        </w:rPr>
        <w:t>OFDM</w:t>
      </w:r>
    </w:p>
    <w:p w14:paraId="3C7A760B" w14:textId="1023CBBE" w:rsidR="009F446D" w:rsidRPr="00715326" w:rsidRDefault="00F912CA" w:rsidP="00F912CA">
      <w:pPr>
        <w:pStyle w:val="a3"/>
      </w:pPr>
      <w:r>
        <w:t>Благодаря развитию методов цифровой обработки сигналов т</w:t>
      </w:r>
      <w:r w:rsidR="00B82AB0" w:rsidRPr="00B82AB0">
        <w:t>ехнологи</w:t>
      </w:r>
      <w:r w:rsidR="006D7C4F">
        <w:t>я</w:t>
      </w:r>
      <w:r w:rsidR="00B82AB0" w:rsidRPr="00B82AB0">
        <w:t xml:space="preserve"> мультиплексирования с ортогональным частотным разделением каналов</w:t>
      </w:r>
      <w:r w:rsidR="006D7C4F">
        <w:t xml:space="preserve"> </w:t>
      </w:r>
      <w:r w:rsidR="00B82AB0" w:rsidRPr="00B82AB0">
        <w:t>OFDM (Orthogonal frequency-division multiplexing)</w:t>
      </w:r>
      <w:r w:rsidR="006D7C4F">
        <w:t xml:space="preserve"> в настоящее время </w:t>
      </w:r>
      <w:r>
        <w:t xml:space="preserve">является актуальным и эффективным решением для </w:t>
      </w:r>
      <w:r w:rsidR="006D7C4F">
        <w:t>коротковолново</w:t>
      </w:r>
      <w:r>
        <w:t>го</w:t>
      </w:r>
      <w:r w:rsidR="006D7C4F">
        <w:t xml:space="preserve"> канал</w:t>
      </w:r>
      <w:r>
        <w:t>а радиосвязи</w:t>
      </w:r>
      <w:r w:rsidR="006D7C4F">
        <w:t>.</w:t>
      </w:r>
      <w:r>
        <w:t xml:space="preserve"> Т</w:t>
      </w:r>
      <w:r w:rsidR="00B82AB0" w:rsidRPr="00B82AB0">
        <w:t xml:space="preserve">ехнология </w:t>
      </w:r>
      <w:r>
        <w:rPr>
          <w:lang w:val="en-US"/>
        </w:rPr>
        <w:t>OFDM</w:t>
      </w:r>
      <w:r>
        <w:t xml:space="preserve"> </w:t>
      </w:r>
      <w:r w:rsidR="00B82AB0" w:rsidRPr="00B82AB0">
        <w:t>позволяет изменять и адаптировать параметры радиосигнала под изменяющиеся условия ионосферы</w:t>
      </w:r>
      <w:r w:rsidR="00DF596B">
        <w:t xml:space="preserve"> </w:t>
      </w:r>
      <w:r w:rsidR="00DF596B" w:rsidRPr="00DF596B">
        <w:t>[1]</w:t>
      </w:r>
      <w:r w:rsidR="006A5A1C">
        <w:t>.</w:t>
      </w:r>
      <w:r>
        <w:t xml:space="preserve"> </w:t>
      </w:r>
      <w:r w:rsidR="00715326">
        <w:t xml:space="preserve">В работе рассмотрено совместное применение </w:t>
      </w:r>
      <w:r w:rsidR="00715326">
        <w:rPr>
          <w:lang w:val="en-US"/>
        </w:rPr>
        <w:t>OFDM</w:t>
      </w:r>
      <w:r w:rsidR="00715326" w:rsidRPr="00715326">
        <w:t xml:space="preserve"> </w:t>
      </w:r>
      <w:r w:rsidR="00715326">
        <w:t>и демодуляторов на основе нейронных сетей.</w:t>
      </w:r>
      <w:bookmarkStart w:id="0" w:name="_GoBack"/>
      <w:bookmarkEnd w:id="0"/>
    </w:p>
    <w:p w14:paraId="7D079C65" w14:textId="2A63208C" w:rsidR="002C1ED6" w:rsidRDefault="0057014E" w:rsidP="002C1ED6">
      <w:pPr>
        <w:pStyle w:val="2"/>
      </w:pPr>
      <w:r>
        <w:lastRenderedPageBreak/>
        <w:t>Выбор и применение</w:t>
      </w:r>
      <w:r w:rsidR="002C1ED6">
        <w:t xml:space="preserve"> нейронных сетей</w:t>
      </w:r>
    </w:p>
    <w:p w14:paraId="28AC2966" w14:textId="4AEEA16E" w:rsidR="0067573C" w:rsidRDefault="0057014E" w:rsidP="00D1563B">
      <w:pPr>
        <w:pStyle w:val="a3"/>
      </w:pPr>
      <w:r>
        <w:t>Так как ионосфера является постоянно изменяющейся средой</w:t>
      </w:r>
      <w:r w:rsidR="0067573C">
        <w:t xml:space="preserve"> распространения</w:t>
      </w:r>
      <w:r>
        <w:t xml:space="preserve"> радиосигнал</w:t>
      </w:r>
      <w:r w:rsidR="0067573C">
        <w:t>а</w:t>
      </w:r>
      <w:r>
        <w:t xml:space="preserve">, появляется необходимость </w:t>
      </w:r>
      <w:r w:rsidR="0067573C">
        <w:t>прогнозирования ее состояний, а также адаптации параметров приема и передачи под условия радиоканала. Определение оптимального количества итераций обучения</w:t>
      </w:r>
      <w:r w:rsidR="00D1563B">
        <w:t xml:space="preserve"> демодуляторов на основе</w:t>
      </w:r>
      <w:r w:rsidR="0067573C">
        <w:t xml:space="preserve"> нейронных сетей является приоритетной задачей для прогнозирования ионосферных условий. Недостаточное количество эпох обучения не позволяет системам выявить закономерности и эффективно адаптироваться к ним для повышения качества связи, а слишком большое количество итераций обучения приводит к </w:t>
      </w:r>
      <w:r w:rsidR="00D1563B">
        <w:t>неэффективному использованию вычислительных мощностей, значительному увеличению времени моделирования и переобучению. Таким образом, необходим выбор подходящих методов машинного обучения и определение их пределов обучения.</w:t>
      </w:r>
    </w:p>
    <w:p w14:paraId="724C2AE4" w14:textId="31FF4B64" w:rsidR="002C1ED6" w:rsidRPr="000433B7" w:rsidRDefault="00D1563B" w:rsidP="00E95518">
      <w:pPr>
        <w:pStyle w:val="a3"/>
        <w:rPr>
          <w:spacing w:val="-2"/>
        </w:rPr>
      </w:pPr>
      <w:proofErr w:type="spellStart"/>
      <w:r w:rsidRPr="000433B7">
        <w:rPr>
          <w:spacing w:val="-2"/>
        </w:rPr>
        <w:t>С</w:t>
      </w:r>
      <w:r w:rsidR="002C1ED6" w:rsidRPr="000433B7">
        <w:rPr>
          <w:spacing w:val="-2"/>
        </w:rPr>
        <w:t>верточные</w:t>
      </w:r>
      <w:proofErr w:type="spellEnd"/>
      <w:r w:rsidR="002C1ED6" w:rsidRPr="000433B7">
        <w:rPr>
          <w:spacing w:val="-2"/>
        </w:rPr>
        <w:t xml:space="preserve"> нейронные сети (CNN </w:t>
      </w:r>
      <w:r w:rsidR="00E95518" w:rsidRPr="000433B7">
        <w:rPr>
          <w:spacing w:val="-2"/>
        </w:rPr>
        <w:t>–</w:t>
      </w:r>
      <w:r w:rsidR="002C1ED6" w:rsidRPr="000433B7">
        <w:rPr>
          <w:spacing w:val="-2"/>
        </w:rPr>
        <w:t xml:space="preserve"> Convolution Neural Networks)</w:t>
      </w:r>
      <w:r w:rsidR="00E95518" w:rsidRPr="000433B7">
        <w:rPr>
          <w:spacing w:val="-2"/>
        </w:rPr>
        <w:t xml:space="preserve"> </w:t>
      </w:r>
      <w:r w:rsidR="002C1ED6" w:rsidRPr="000433B7">
        <w:rPr>
          <w:spacing w:val="-2"/>
        </w:rPr>
        <w:t xml:space="preserve">способны автоматически выделять устойчивые к шуму признаки в </w:t>
      </w:r>
      <w:proofErr w:type="gramStart"/>
      <w:r w:rsidR="002C1ED6" w:rsidRPr="000433B7">
        <w:rPr>
          <w:spacing w:val="-2"/>
        </w:rPr>
        <w:t>комплексном</w:t>
      </w:r>
      <w:proofErr w:type="gramEnd"/>
      <w:r w:rsidR="002C1ED6" w:rsidRPr="000433B7">
        <w:rPr>
          <w:spacing w:val="-2"/>
        </w:rPr>
        <w:t xml:space="preserve"> OFDM-сигнале и обеспечивать более надежную демодуляцию.  CNN в контексте обработки сигналов связи работа</w:t>
      </w:r>
      <w:r w:rsidR="00A95910" w:rsidRPr="000433B7">
        <w:rPr>
          <w:spacing w:val="-2"/>
        </w:rPr>
        <w:t>е</w:t>
      </w:r>
      <w:r w:rsidR="002C1ED6" w:rsidRPr="000433B7">
        <w:rPr>
          <w:spacing w:val="-2"/>
        </w:rPr>
        <w:t>т по принципу распознавания схожих паттернов в принимаемых сигналах. В отличи</w:t>
      </w:r>
      <w:r w:rsidR="00A95910" w:rsidRPr="000433B7">
        <w:rPr>
          <w:spacing w:val="-2"/>
        </w:rPr>
        <w:t>е</w:t>
      </w:r>
      <w:r w:rsidR="002C1ED6" w:rsidRPr="000433B7">
        <w:rPr>
          <w:spacing w:val="-2"/>
        </w:rPr>
        <w:t xml:space="preserve"> от классических алгоритмов, которые используют заранее заданные математические модели канала, CNN обучается на данных и самостоятельно выявляет сложные, нелинейные закономерности</w:t>
      </w:r>
      <w:r w:rsidRPr="000433B7">
        <w:rPr>
          <w:spacing w:val="-2"/>
        </w:rPr>
        <w:t>, а также учитывает локальные корреляции между соседними поднесущими</w:t>
      </w:r>
      <w:r w:rsidR="0040112E" w:rsidRPr="000433B7">
        <w:rPr>
          <w:spacing w:val="-2"/>
        </w:rPr>
        <w:t xml:space="preserve"> </w:t>
      </w:r>
      <w:r w:rsidR="00DF596B" w:rsidRPr="000433B7">
        <w:rPr>
          <w:spacing w:val="-2"/>
        </w:rPr>
        <w:t>[2]</w:t>
      </w:r>
      <w:r w:rsidR="002C1ED6" w:rsidRPr="000433B7">
        <w:rPr>
          <w:spacing w:val="-2"/>
        </w:rPr>
        <w:t>.</w:t>
      </w:r>
      <w:r w:rsidR="0067573C" w:rsidRPr="000433B7">
        <w:rPr>
          <w:spacing w:val="-2"/>
        </w:rPr>
        <w:t xml:space="preserve"> </w:t>
      </w:r>
    </w:p>
    <w:p w14:paraId="2BE5BD77" w14:textId="09B54C68" w:rsidR="0067573C" w:rsidRDefault="002C1ED6" w:rsidP="008021AC">
      <w:pPr>
        <w:pStyle w:val="a3"/>
      </w:pPr>
      <w:r w:rsidRPr="002C1ED6">
        <w:t xml:space="preserve">Также </w:t>
      </w:r>
      <w:r w:rsidR="00D1563B">
        <w:t>в данной работе рассмотрен такой вид нейронных сетей как</w:t>
      </w:r>
      <w:r w:rsidRPr="002C1ED6">
        <w:t xml:space="preserve"> MLP (Multi-Layer Perceptron) – это многослойный перцептрон, тип искусственной нейронной сети с полностью связанными слоями. Достоинством MLP является возможность обработки сложных нелинейных эффектов. Данная система может компенсировать искажения из-за импульсного шума, доплеровского сдвига и замираний, если обучена на подходящей выборке.</w:t>
      </w:r>
      <w:r w:rsidR="007603D7">
        <w:t xml:space="preserve"> </w:t>
      </w:r>
      <w:r w:rsidR="0067573C" w:rsidRPr="002564AA">
        <w:t xml:space="preserve">Преимуществом </w:t>
      </w:r>
      <w:r w:rsidR="0067573C">
        <w:t xml:space="preserve">данных нейронных сетей </w:t>
      </w:r>
      <w:r w:rsidR="0067573C" w:rsidRPr="002564AA">
        <w:t xml:space="preserve">для ионосферного прогнозирования является возможность учета временной корреляции шумов, поиск краткосрочных и долгосрочных зависимостей. </w:t>
      </w:r>
    </w:p>
    <w:p w14:paraId="51B3CD96" w14:textId="4D7F8955" w:rsidR="00012795" w:rsidRDefault="00407C9D" w:rsidP="00012795">
      <w:pPr>
        <w:pStyle w:val="1"/>
      </w:pPr>
      <w:r>
        <w:t>Моделирование</w:t>
      </w:r>
    </w:p>
    <w:p w14:paraId="4720C170" w14:textId="11C520C5" w:rsidR="00C70E0B" w:rsidRDefault="00C70E0B" w:rsidP="009B39E8">
      <w:pPr>
        <w:pStyle w:val="a3"/>
      </w:pPr>
      <w:r>
        <w:t xml:space="preserve">Для </w:t>
      </w:r>
      <w:r w:rsidR="007603D7">
        <w:t xml:space="preserve">определения оптимального количества итераций обучения и </w:t>
      </w:r>
      <w:r>
        <w:t xml:space="preserve">демонстрации эффективности систем, которые используют MLP и CNN, необходимо провести несколько этапов моделирования, каждый из которых </w:t>
      </w:r>
      <w:r>
        <w:lastRenderedPageBreak/>
        <w:t xml:space="preserve">будет включать разное количество итераций обучения. </w:t>
      </w:r>
      <w:r w:rsidR="009B39E8">
        <w:t xml:space="preserve">Увеличение количества итераций обучения с разными параметрами радиоканала позволяет </w:t>
      </w:r>
      <w:r>
        <w:t>системам найти линейные и нелинейные закономерности при демодуляции сигнала, эффективно исправлять их и научиться заранее предсказывать их появление в будущем. Эффективность и скорость обучения также зависит от наличия целевых показателей, которых должна достигнуть система с искусственным интеллектом в процессе обучения и адаптации к условиям радиоканала</w:t>
      </w:r>
      <w:r w:rsidR="007603D7">
        <w:t>, т.</w:t>
      </w:r>
      <w:r w:rsidR="001230B3">
        <w:t> </w:t>
      </w:r>
      <w:r w:rsidR="007603D7">
        <w:t>е. используется машинное обучение с «учителем»</w:t>
      </w:r>
      <w:r>
        <w:t xml:space="preserve">. </w:t>
      </w:r>
    </w:p>
    <w:p w14:paraId="09596FC0" w14:textId="32A338C9" w:rsidR="00C70E0B" w:rsidRDefault="00C70E0B" w:rsidP="00C70E0B">
      <w:pPr>
        <w:pStyle w:val="2"/>
        <w:numPr>
          <w:ilvl w:val="1"/>
          <w:numId w:val="2"/>
        </w:numPr>
        <w:ind w:left="289" w:hanging="289"/>
      </w:pPr>
      <w:r>
        <w:t>Параметры моделирования</w:t>
      </w:r>
    </w:p>
    <w:p w14:paraId="33EE5EBF" w14:textId="3E579BF8" w:rsidR="00E42D6F" w:rsidRDefault="00D61943" w:rsidP="007603D7">
      <w:pPr>
        <w:pStyle w:val="a3"/>
      </w:pPr>
      <w:r w:rsidRPr="00D61943">
        <w:t>В</w:t>
      </w:r>
      <w:r w:rsidR="00D3581F">
        <w:t xml:space="preserve"> </w:t>
      </w:r>
      <w:r w:rsidRPr="00D61943">
        <w:t>моделировании параметры OFDM-системы</w:t>
      </w:r>
      <w:r w:rsidR="00D3581F">
        <w:t xml:space="preserve"> </w:t>
      </w:r>
      <w:r w:rsidRPr="00D61943">
        <w:t>остаются постоянными, т.</w:t>
      </w:r>
      <w:r w:rsidR="000E4D70">
        <w:t> </w:t>
      </w:r>
      <w:r w:rsidRPr="00D61943">
        <w:t xml:space="preserve">е. количество поднесущих, длина циклического префикса и тип модуляции не меняются при </w:t>
      </w:r>
      <w:r w:rsidR="00067842">
        <w:t>проведении испытаний</w:t>
      </w:r>
      <w:r w:rsidRPr="00D61943">
        <w:t>.</w:t>
      </w:r>
      <w:r w:rsidR="007603D7">
        <w:t xml:space="preserve"> </w:t>
      </w:r>
      <w:r w:rsidRPr="00D61943">
        <w:t xml:space="preserve">Количество OFDM-поднесущих при моделировании составляет 64, </w:t>
      </w:r>
      <w:r w:rsidR="00CB1F44">
        <w:t xml:space="preserve">длина </w:t>
      </w:r>
      <w:r w:rsidRPr="00D61943">
        <w:t>циклическ</w:t>
      </w:r>
      <w:r w:rsidR="00CB1F44">
        <w:t>ого</w:t>
      </w:r>
      <w:r w:rsidRPr="00D61943">
        <w:t xml:space="preserve"> префикс</w:t>
      </w:r>
      <w:r w:rsidR="00CB1F44">
        <w:t>а</w:t>
      </w:r>
      <w:r w:rsidRPr="00D61943">
        <w:t xml:space="preserve"> </w:t>
      </w:r>
      <w:r w:rsidR="0075727B">
        <w:t>–</w:t>
      </w:r>
      <w:r w:rsidRPr="00D61943">
        <w:t xml:space="preserve"> 1/8. </w:t>
      </w:r>
    </w:p>
    <w:p w14:paraId="6307006C" w14:textId="181EA112" w:rsidR="0047007B" w:rsidRDefault="00D61943" w:rsidP="007603D7">
      <w:pPr>
        <w:pStyle w:val="a3"/>
      </w:pPr>
      <w:r w:rsidRPr="00D61943">
        <w:t xml:space="preserve">В каждой итерации обучения модуляция – QPSK, а полоса пропускания </w:t>
      </w:r>
      <w:r w:rsidR="0075727B">
        <w:t>равна</w:t>
      </w:r>
      <w:r w:rsidRPr="00D61943">
        <w:t xml:space="preserve"> 2,4 кГц. Для современных цифровых систем в КВ-канале с применением OFDM наиболее актуальна</w:t>
      </w:r>
      <w:r w:rsidR="00067842">
        <w:t xml:space="preserve"> рекомендация</w:t>
      </w:r>
      <w:r w:rsidRPr="00D61943">
        <w:t xml:space="preserve"> ITU-R P.533-14, сочетающая </w:t>
      </w:r>
      <w:r w:rsidR="00410ACA">
        <w:t>р</w:t>
      </w:r>
      <w:r w:rsidRPr="00D61943">
        <w:t>аспределение Р</w:t>
      </w:r>
      <w:r w:rsidR="004A7C17">
        <w:t>э</w:t>
      </w:r>
      <w:r w:rsidRPr="00D61943">
        <w:t>лея-Райса для амплитудных замираний, модель Ват</w:t>
      </w:r>
      <w:r w:rsidR="00A95910">
        <w:t>т</w:t>
      </w:r>
      <w:r w:rsidRPr="00D61943">
        <w:t>ерсона для многолучево</w:t>
      </w:r>
      <w:r w:rsidR="00A2783D">
        <w:t>го распространения сигналов</w:t>
      </w:r>
      <w:r w:rsidRPr="00D61943">
        <w:t>, а также различные значения доплеровск</w:t>
      </w:r>
      <w:r w:rsidR="00410ACA">
        <w:t xml:space="preserve">ого </w:t>
      </w:r>
      <w:r w:rsidRPr="00D61943">
        <w:t>сдвиг</w:t>
      </w:r>
      <w:r w:rsidR="00410ACA">
        <w:t>а</w:t>
      </w:r>
      <w:r w:rsidR="008371A2">
        <w:t xml:space="preserve"> </w:t>
      </w:r>
      <w:r w:rsidR="008371A2" w:rsidRPr="008371A2">
        <w:t>[</w:t>
      </w:r>
      <w:r w:rsidR="00CA2D6A" w:rsidRPr="00CA2D6A">
        <w:t>3]</w:t>
      </w:r>
      <w:r w:rsidRPr="00D61943">
        <w:t>.</w:t>
      </w:r>
      <w:bookmarkStart w:id="1" w:name="_Hlk223604793"/>
      <w:r w:rsidR="00067842">
        <w:t xml:space="preserve"> </w:t>
      </w:r>
    </w:p>
    <w:p w14:paraId="3D768E70" w14:textId="2B566B68" w:rsidR="00D61943" w:rsidRDefault="00D61943" w:rsidP="007603D7">
      <w:pPr>
        <w:pStyle w:val="a3"/>
        <w:ind w:firstLine="284"/>
      </w:pPr>
      <w:r w:rsidRPr="00D61943">
        <w:t>Первостепенным параметром оценки качества сигнала является</w:t>
      </w:r>
      <w:r w:rsidR="007603D7" w:rsidRPr="007603D7">
        <w:t xml:space="preserve"> </w:t>
      </w:r>
      <w:r w:rsidR="007603D7">
        <w:t>отношение сигнал</w:t>
      </w:r>
      <w:r w:rsidR="007603D7" w:rsidRPr="007603D7">
        <w:t>/</w:t>
      </w:r>
      <w:r w:rsidR="007603D7">
        <w:t>шум (</w:t>
      </w:r>
      <w:r w:rsidRPr="00D61943">
        <w:t>SNR</w:t>
      </w:r>
      <w:r w:rsidR="007603D7">
        <w:t xml:space="preserve"> – </w:t>
      </w:r>
      <w:r w:rsidR="007603D7">
        <w:rPr>
          <w:lang w:val="en-US"/>
        </w:rPr>
        <w:t>Signal</w:t>
      </w:r>
      <w:r w:rsidR="007603D7" w:rsidRPr="007603D7">
        <w:t>/</w:t>
      </w:r>
      <w:r w:rsidR="007603D7">
        <w:rPr>
          <w:lang w:val="en-US"/>
        </w:rPr>
        <w:t>Noise</w:t>
      </w:r>
      <w:r w:rsidR="007603D7" w:rsidRPr="007603D7">
        <w:t xml:space="preserve"> </w:t>
      </w:r>
      <w:r w:rsidR="007603D7">
        <w:rPr>
          <w:lang w:val="en-US"/>
        </w:rPr>
        <w:t>Ratio</w:t>
      </w:r>
      <w:r w:rsidR="007603D7" w:rsidRPr="007603D7">
        <w:t>)</w:t>
      </w:r>
      <w:r w:rsidRPr="00D61943">
        <w:t>, диапазон которого составляет от 0 до 20</w:t>
      </w:r>
      <w:r w:rsidR="000E4D70">
        <w:t> </w:t>
      </w:r>
      <w:r w:rsidRPr="00D61943">
        <w:t xml:space="preserve">дБ. В процессе моделирования используется аддитивный белый гауссовский шум </w:t>
      </w:r>
      <w:r w:rsidR="0075727B">
        <w:t>(</w:t>
      </w:r>
      <w:r w:rsidRPr="00D61943">
        <w:t>АБГШ</w:t>
      </w:r>
      <w:r w:rsidR="0075727B">
        <w:t>)</w:t>
      </w:r>
      <w:r w:rsidRPr="00D61943">
        <w:t xml:space="preserve">, а также импульсные помехи, вероятность, мощность и длительность которых варьируется в каждой итерации обучения. </w:t>
      </w:r>
      <w:r w:rsidR="0075727B">
        <w:t>В</w:t>
      </w:r>
      <w:r w:rsidR="00067842">
        <w:t>еличина д</w:t>
      </w:r>
      <w:r w:rsidR="00067842" w:rsidRPr="00D61943">
        <w:t>оплеровск</w:t>
      </w:r>
      <w:r w:rsidR="00067842">
        <w:t>ого</w:t>
      </w:r>
      <w:r w:rsidR="00067842" w:rsidRPr="00D61943">
        <w:t xml:space="preserve"> сдвиг</w:t>
      </w:r>
      <w:r w:rsidR="00067842">
        <w:t>а в коротковолновом радиоканале</w:t>
      </w:r>
      <w:r w:rsidR="00067842" w:rsidRPr="00D61943">
        <w:t xml:space="preserve"> составляет от 0,1 Гц до 30</w:t>
      </w:r>
      <w:r w:rsidR="001230B3">
        <w:t> </w:t>
      </w:r>
      <w:r w:rsidR="00067842" w:rsidRPr="00D61943">
        <w:t>Гц.</w:t>
      </w:r>
    </w:p>
    <w:p w14:paraId="464CB3FB" w14:textId="70B23E39" w:rsidR="00067842" w:rsidRDefault="00067842" w:rsidP="00067842">
      <w:pPr>
        <w:pStyle w:val="2"/>
        <w:numPr>
          <w:ilvl w:val="1"/>
          <w:numId w:val="2"/>
        </w:numPr>
        <w:ind w:left="289" w:hanging="289"/>
      </w:pPr>
      <w:r>
        <w:t>Моделирование системы без обучения</w:t>
      </w:r>
    </w:p>
    <w:p w14:paraId="738C12D6" w14:textId="499FC794" w:rsidR="00D627A5" w:rsidRDefault="004A30BC" w:rsidP="00D627A5">
      <w:pPr>
        <w:pStyle w:val="a3"/>
      </w:pPr>
      <w:r>
        <w:t>В данном случае системой с целевыми параметрами BER и SNR является модель радиоканала, в которой отсутствуют факторы, негативно воздействующие на радиосигнал.</w:t>
      </w:r>
      <w:r w:rsidR="00D627A5">
        <w:t xml:space="preserve"> </w:t>
      </w:r>
      <w:r>
        <w:t>Стоит отметить, что для графиков остальных моделей, т.</w:t>
      </w:r>
      <w:r w:rsidR="001230B3">
        <w:t> </w:t>
      </w:r>
      <w:r>
        <w:t xml:space="preserve">е. корреляционного метода, CNN и MLP применяются условия приближенные к </w:t>
      </w:r>
      <w:proofErr w:type="gramStart"/>
      <w:r>
        <w:t>реальным</w:t>
      </w:r>
      <w:proofErr w:type="gramEnd"/>
      <w:r w:rsidR="001230B3">
        <w:t>,</w:t>
      </w:r>
      <w:r>
        <w:t xml:space="preserve"> присутствуют шумы, замирания, помехи и доплеровски</w:t>
      </w:r>
      <w:r w:rsidR="00385C62">
        <w:t>й</w:t>
      </w:r>
      <w:r>
        <w:t xml:space="preserve"> эффект. В </w:t>
      </w:r>
      <w:r w:rsidR="004105BE">
        <w:t>данной модели</w:t>
      </w:r>
      <w:r>
        <w:t xml:space="preserve"> обучение у моделей с CNN и MLP отсутствует. </w:t>
      </w:r>
    </w:p>
    <w:p w14:paraId="526F7094" w14:textId="24CC1D44" w:rsidR="00410ACA" w:rsidRDefault="004A30BC" w:rsidP="00D627A5">
      <w:pPr>
        <w:pStyle w:val="a3"/>
      </w:pPr>
      <w:r>
        <w:t>На рис</w:t>
      </w:r>
      <w:r w:rsidR="001230B3">
        <w:t>.</w:t>
      </w:r>
      <w:r>
        <w:t xml:space="preserve"> </w:t>
      </w:r>
      <w:r w:rsidR="0051115F">
        <w:t>1</w:t>
      </w:r>
      <w:r>
        <w:t xml:space="preserve"> приведены графики зависимости BER от SNR для системы с целевыми параметрами, а также графики корреляционного метода, MLP-демодуля</w:t>
      </w:r>
      <w:r w:rsidR="00E91EB0">
        <w:t>тора</w:t>
      </w:r>
      <w:r>
        <w:t xml:space="preserve"> и CNN-демодуля</w:t>
      </w:r>
      <w:r w:rsidR="00E91EB0">
        <w:t>тора</w:t>
      </w:r>
      <w:r>
        <w:t xml:space="preserve"> без обучения.</w:t>
      </w:r>
      <w:bookmarkEnd w:id="1"/>
    </w:p>
    <w:p w14:paraId="6508D222" w14:textId="73B87A01" w:rsidR="00012795" w:rsidRDefault="00D3581F" w:rsidP="004A0C2F">
      <w:pPr>
        <w:pStyle w:val="a3"/>
        <w:ind w:firstLine="0"/>
        <w:jc w:val="center"/>
      </w:pPr>
      <w:r w:rsidRPr="0065237A">
        <w:rPr>
          <w:rFonts w:eastAsia="Calibri"/>
          <w:noProof/>
          <w:sz w:val="28"/>
          <w:szCs w:val="28"/>
          <w:lang w:eastAsia="ru-RU"/>
        </w:rPr>
        <w:lastRenderedPageBreak/>
        <w:drawing>
          <wp:inline distT="0" distB="0" distL="0" distR="0" wp14:anchorId="637F0580" wp14:editId="3F5DDAB2">
            <wp:extent cx="2491200" cy="1872000"/>
            <wp:effectExtent l="0" t="0" r="444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91200" cy="18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A96DB" w14:textId="094EEE83" w:rsidR="00C26C0F" w:rsidRDefault="00D3581F" w:rsidP="00E42D6F">
      <w:pPr>
        <w:pStyle w:val="a"/>
      </w:pPr>
      <w:r>
        <w:t xml:space="preserve">График </w:t>
      </w:r>
      <w:r w:rsidRPr="00D3581F">
        <w:t>зависимости BER от SNR для классического</w:t>
      </w:r>
      <w:r>
        <w:t xml:space="preserve"> </w:t>
      </w:r>
      <w:r w:rsidRPr="00D3581F">
        <w:t>корреляционного метода, MLP-демодулятора и CNN-демодулятора без обучения.</w:t>
      </w:r>
    </w:p>
    <w:p w14:paraId="12E81910" w14:textId="52A87E4B" w:rsidR="008364F4" w:rsidRDefault="00C26C0F" w:rsidP="00F919E1">
      <w:pPr>
        <w:pStyle w:val="a3"/>
      </w:pPr>
      <w:r>
        <w:t>Г</w:t>
      </w:r>
      <w:r w:rsidR="008364F4">
        <w:t>рафики свидетельствуют</w:t>
      </w:r>
      <w:r>
        <w:t xml:space="preserve">, </w:t>
      </w:r>
      <w:r w:rsidR="008364F4">
        <w:t xml:space="preserve">что наиболее эффективным на данный момент является корреляционный метод демодуляции радиосигнала. Это достигается за счет корреляции полученного сигнала с </w:t>
      </w:r>
      <w:r w:rsidR="004A7C17">
        <w:t xml:space="preserve">эталонным набором </w:t>
      </w:r>
      <w:r w:rsidR="008364F4">
        <w:t xml:space="preserve">сигналов, </w:t>
      </w:r>
      <w:r w:rsidR="004A7C17">
        <w:t>которые могут соответствовать</w:t>
      </w:r>
      <w:r w:rsidR="008364F4">
        <w:t xml:space="preserve"> возможным передаваемым символам. Следовательно, классический корреляционный метод работает без обучения и является наиболее быстрым методом демодуляции. В моделях, которые используют методы машинного обучения, параметры демодуляции подбирались случайным образом и в большинстве случаев появлялись ошибки, т.</w:t>
      </w:r>
      <w:r w:rsidR="001230B3">
        <w:t> </w:t>
      </w:r>
      <w:r w:rsidR="008364F4">
        <w:t>к. системы еще не обучены и не могут корректно адаптировать параметры демодуляции, опираясь на предыдущие результаты.</w:t>
      </w:r>
      <w:r w:rsidR="00F919E1">
        <w:t xml:space="preserve"> </w:t>
      </w:r>
      <w:r w:rsidR="008364F4">
        <w:t>Стоит отметить, что наличие кривых участков на графиках обусловлено воздействием импульсных помех и замираний, которые негативно влияют на качество приема и демодуляции радиосигналов.</w:t>
      </w:r>
    </w:p>
    <w:p w14:paraId="19D3BA2C" w14:textId="02C81370" w:rsidR="0047007B" w:rsidRDefault="0047007B" w:rsidP="0047007B">
      <w:pPr>
        <w:pStyle w:val="2"/>
        <w:numPr>
          <w:ilvl w:val="1"/>
          <w:numId w:val="2"/>
        </w:numPr>
        <w:ind w:left="289" w:hanging="289"/>
      </w:pPr>
      <w:r>
        <w:t>Моделирование системы с обучением (50 итераций)</w:t>
      </w:r>
    </w:p>
    <w:p w14:paraId="1456F0ED" w14:textId="121BE18C" w:rsidR="0047007B" w:rsidRDefault="0047007B" w:rsidP="008364F4">
      <w:pPr>
        <w:pStyle w:val="a3"/>
      </w:pPr>
      <w:r w:rsidRPr="0047007B">
        <w:t>Далее было проведено моделирование, которое включало 50 итераций обучения для методов машинного обучения. На рис</w:t>
      </w:r>
      <w:r w:rsidR="001230B3">
        <w:t>.</w:t>
      </w:r>
      <w:r w:rsidRPr="0047007B">
        <w:t xml:space="preserve"> </w:t>
      </w:r>
      <w:r>
        <w:t>2</w:t>
      </w:r>
      <w:r w:rsidRPr="0047007B">
        <w:t xml:space="preserve"> приведены графики зависимости BER от SNR для системы с целевыми параметрами, а также графики корреляционного метода, MLP-демодуля</w:t>
      </w:r>
      <w:r w:rsidR="004A7C17">
        <w:t>тора</w:t>
      </w:r>
      <w:r w:rsidRPr="0047007B">
        <w:t xml:space="preserve"> и CNN-демодуля</w:t>
      </w:r>
      <w:r w:rsidR="004A7C17">
        <w:t>тора</w:t>
      </w:r>
      <w:r w:rsidRPr="0047007B">
        <w:t xml:space="preserve"> с 50 итерациями обучения.</w:t>
      </w:r>
    </w:p>
    <w:p w14:paraId="31A09643" w14:textId="44F7CFCF" w:rsidR="008364F4" w:rsidRDefault="0047007B" w:rsidP="004A0C2F">
      <w:pPr>
        <w:pStyle w:val="a"/>
        <w:numPr>
          <w:ilvl w:val="0"/>
          <w:numId w:val="0"/>
        </w:numPr>
        <w:tabs>
          <w:tab w:val="clear" w:pos="289"/>
          <w:tab w:val="left" w:pos="284"/>
        </w:tabs>
        <w:jc w:val="center"/>
      </w:pPr>
      <w:r w:rsidRPr="0065237A">
        <w:rPr>
          <w:rFonts w:eastAsia="Calibri"/>
          <w:noProof/>
          <w:sz w:val="28"/>
          <w:szCs w:val="28"/>
          <w:lang w:eastAsia="ru-RU"/>
        </w:rPr>
        <w:drawing>
          <wp:inline distT="0" distB="0" distL="0" distR="0" wp14:anchorId="71EC1C3A" wp14:editId="7514F091">
            <wp:extent cx="2505600" cy="18720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05600" cy="18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1E60D" w14:textId="2939A617" w:rsidR="0047007B" w:rsidRDefault="0047007B" w:rsidP="0047007B">
      <w:pPr>
        <w:pStyle w:val="a"/>
      </w:pPr>
      <w:r>
        <w:t xml:space="preserve">График </w:t>
      </w:r>
      <w:r w:rsidRPr="00D3581F">
        <w:t>зависимости BER от SNR для классического</w:t>
      </w:r>
      <w:r>
        <w:t xml:space="preserve"> </w:t>
      </w:r>
      <w:r w:rsidRPr="00D3581F">
        <w:t>корреляционного метода, MLP-демодулятора и CNN-демодулятора</w:t>
      </w:r>
      <w:r w:rsidR="004103C0">
        <w:t xml:space="preserve">, </w:t>
      </w:r>
      <w:r w:rsidR="004103C0" w:rsidRPr="004103C0">
        <w:t>50 итераций обучения.</w:t>
      </w:r>
    </w:p>
    <w:p w14:paraId="731B985D" w14:textId="46D6ED3A" w:rsidR="00012795" w:rsidRDefault="000E4D70" w:rsidP="00012795">
      <w:pPr>
        <w:pStyle w:val="a3"/>
      </w:pPr>
      <w:r>
        <w:br w:type="column"/>
      </w:r>
      <w:r w:rsidR="004103C0" w:rsidRPr="004103C0">
        <w:lastRenderedPageBreak/>
        <w:t xml:space="preserve">В результате 50 циклов обучения наблюдается улучшение эффективности демодуляции методов машинного обучения, количество битовых ошибок уменьшилось примерно в 10 раз для обоих методов. Моделирование 50 итераций обучения искусственного интеллекта в данном случае заняло 0,91 секунды. </w:t>
      </w:r>
      <w:r w:rsidR="008021AC">
        <w:t>Г</w:t>
      </w:r>
      <w:r w:rsidR="004103C0" w:rsidRPr="004103C0">
        <w:t>рафики MLP и CNN стали более плавно убывающими, это также связано с повышением обученности системы и выработкой наиболее успешных стратегий увеличения качества сигнала</w:t>
      </w:r>
      <w:r w:rsidR="008021AC">
        <w:t xml:space="preserve"> и борьбы с помехами</w:t>
      </w:r>
      <w:r w:rsidR="004103C0" w:rsidRPr="004103C0">
        <w:t>.</w:t>
      </w:r>
    </w:p>
    <w:p w14:paraId="3B1D6046" w14:textId="7EF543C0" w:rsidR="000B135E" w:rsidRDefault="00270F40" w:rsidP="000B135E">
      <w:pPr>
        <w:pStyle w:val="2"/>
        <w:numPr>
          <w:ilvl w:val="1"/>
          <w:numId w:val="2"/>
        </w:numPr>
        <w:ind w:left="289" w:hanging="289"/>
      </w:pPr>
      <w:r>
        <w:t>Моделирование системы с обучением (2000 итераций)</w:t>
      </w:r>
    </w:p>
    <w:p w14:paraId="285EB5E6" w14:textId="1085A1B9" w:rsidR="004103C0" w:rsidRDefault="00270F40" w:rsidP="000433B7">
      <w:pPr>
        <w:pStyle w:val="a3"/>
        <w:spacing w:after="240"/>
      </w:pPr>
      <w:r w:rsidRPr="00270F40">
        <w:t xml:space="preserve">Было проведено моделирование, в котором модель обучалась в течение 2000 итераций. </w:t>
      </w:r>
      <w:r w:rsidR="000B135E" w:rsidRPr="006753BA">
        <w:t>Моделирование 2000 итераций обучения было проведено за 50,8 секунд для MLP и 56,3 секунд для CNN.</w:t>
      </w:r>
      <w:r w:rsidR="00862502">
        <w:t xml:space="preserve"> </w:t>
      </w:r>
      <w:r w:rsidRPr="00270F40">
        <w:t>На рис</w:t>
      </w:r>
      <w:r w:rsidR="001230B3">
        <w:t>.</w:t>
      </w:r>
      <w:r w:rsidRPr="00270F40">
        <w:t xml:space="preserve"> </w:t>
      </w:r>
      <w:r w:rsidR="006753BA">
        <w:t>3</w:t>
      </w:r>
      <w:r w:rsidRPr="00270F40">
        <w:t xml:space="preserve"> представлен график зависимости BER от SNR для классического корреляционного метода, MLP-демодулятора и CNN-демодулятора, количество итераций составляет 2000.</w:t>
      </w:r>
    </w:p>
    <w:p w14:paraId="27FC7923" w14:textId="1EF35B5C" w:rsidR="004103C0" w:rsidRDefault="00270F40" w:rsidP="004A0C2F">
      <w:pPr>
        <w:pStyle w:val="a3"/>
        <w:ind w:firstLine="0"/>
        <w:jc w:val="center"/>
      </w:pPr>
      <w:r w:rsidRPr="009E5CD0">
        <w:rPr>
          <w:rFonts w:eastAsia="Calibri"/>
          <w:noProof/>
          <w:sz w:val="28"/>
          <w:szCs w:val="28"/>
          <w:lang w:eastAsia="ru-RU"/>
        </w:rPr>
        <w:drawing>
          <wp:inline distT="0" distB="0" distL="0" distR="0" wp14:anchorId="790497BC" wp14:editId="0A8C696C">
            <wp:extent cx="2565070" cy="1871868"/>
            <wp:effectExtent l="0" t="0" r="698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7712" cy="189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4FF15" w14:textId="15AA6ED9" w:rsidR="007C661F" w:rsidRDefault="00270F40" w:rsidP="007C661F">
      <w:pPr>
        <w:pStyle w:val="a"/>
      </w:pPr>
      <w:r>
        <w:t xml:space="preserve">График </w:t>
      </w:r>
      <w:r w:rsidRPr="00D3581F">
        <w:t>зависимости BER от SNR для классического</w:t>
      </w:r>
      <w:r>
        <w:t xml:space="preserve"> </w:t>
      </w:r>
      <w:r w:rsidRPr="00D3581F">
        <w:t>корреляционного метода, MLP-демодулятора и CNN-демодулятора</w:t>
      </w:r>
      <w:r>
        <w:t>, 2000</w:t>
      </w:r>
      <w:r w:rsidRPr="004103C0">
        <w:t xml:space="preserve"> итераций обучения.</w:t>
      </w:r>
    </w:p>
    <w:p w14:paraId="1B5D6189" w14:textId="714AA86F" w:rsidR="007C661F" w:rsidRDefault="00476A99" w:rsidP="007C661F">
      <w:pPr>
        <w:pStyle w:val="2"/>
      </w:pPr>
      <w:r>
        <w:t>Определение оптимального количеств</w:t>
      </w:r>
      <w:r w:rsidR="00167F49">
        <w:t>а</w:t>
      </w:r>
      <w:r>
        <w:t xml:space="preserve"> итераций обучения</w:t>
      </w:r>
    </w:p>
    <w:p w14:paraId="27A9D8D1" w14:textId="117AEA65" w:rsidR="00395B53" w:rsidRPr="00300564" w:rsidRDefault="000B135E" w:rsidP="00395B53">
      <w:pPr>
        <w:pStyle w:val="a3"/>
      </w:pPr>
      <w:bookmarkStart w:id="2" w:name="_Hlk223690357"/>
      <w:r>
        <w:t>На рис</w:t>
      </w:r>
      <w:r w:rsidR="001230B3">
        <w:t>. </w:t>
      </w:r>
      <w:r>
        <w:t xml:space="preserve">4 </w:t>
      </w:r>
      <w:r w:rsidRPr="000B135E">
        <w:t xml:space="preserve">приведены графики </w:t>
      </w:r>
      <w:r w:rsidR="007C661F" w:rsidRPr="007C661F">
        <w:t>корня из среднеквадратичной ошибки</w:t>
      </w:r>
      <w:r w:rsidR="007C661F">
        <w:t xml:space="preserve"> </w:t>
      </w:r>
      <w:r w:rsidR="007C661F" w:rsidRPr="007C661F">
        <w:t xml:space="preserve">(RMSE – </w:t>
      </w:r>
      <w:proofErr w:type="spellStart"/>
      <w:r w:rsidR="007C661F" w:rsidRPr="007C661F">
        <w:t>Root</w:t>
      </w:r>
      <w:proofErr w:type="spellEnd"/>
      <w:r w:rsidR="007C661F" w:rsidRPr="007C661F">
        <w:t xml:space="preserve"> </w:t>
      </w:r>
      <w:proofErr w:type="spellStart"/>
      <w:r w:rsidR="007C661F" w:rsidRPr="007C661F">
        <w:t>Mean</w:t>
      </w:r>
      <w:proofErr w:type="spellEnd"/>
      <w:r w:rsidR="007C661F" w:rsidRPr="007C661F">
        <w:t xml:space="preserve"> </w:t>
      </w:r>
      <w:proofErr w:type="spellStart"/>
      <w:r w:rsidR="007C661F" w:rsidRPr="007C661F">
        <w:t>Squared</w:t>
      </w:r>
      <w:proofErr w:type="spellEnd"/>
      <w:r w:rsidR="007C661F" w:rsidRPr="007C661F">
        <w:t xml:space="preserve"> </w:t>
      </w:r>
      <w:proofErr w:type="spellStart"/>
      <w:r w:rsidR="007C661F" w:rsidRPr="007C661F">
        <w:t>Error</w:t>
      </w:r>
      <w:proofErr w:type="spellEnd"/>
      <w:r w:rsidR="007C661F" w:rsidRPr="007C661F">
        <w:t>)</w:t>
      </w:r>
      <w:r w:rsidRPr="000B135E">
        <w:t xml:space="preserve"> </w:t>
      </w:r>
      <w:r w:rsidR="007C661F">
        <w:t xml:space="preserve">при </w:t>
      </w:r>
      <w:r w:rsidRPr="000B135E">
        <w:t>моделировани</w:t>
      </w:r>
      <w:r w:rsidR="007C661F">
        <w:t>и</w:t>
      </w:r>
      <w:r w:rsidRPr="000B135E">
        <w:t xml:space="preserve"> MLP и CNN систем, которое включало 2000 итераций обучения</w:t>
      </w:r>
      <w:r w:rsidR="0007703E">
        <w:t>, черными точками отмечены целевые значения для обучаемой модели</w:t>
      </w:r>
      <w:r w:rsidR="004D1095">
        <w:t xml:space="preserve"> (валидационная выборка)</w:t>
      </w:r>
      <w:r w:rsidRPr="000B135E">
        <w:t>.</w:t>
      </w:r>
      <w:bookmarkEnd w:id="2"/>
      <w:r w:rsidR="00C41EEF" w:rsidRPr="00C41EEF">
        <w:t xml:space="preserve"> </w:t>
      </w:r>
      <w:r w:rsidR="004C4AAC">
        <w:t>В табл</w:t>
      </w:r>
      <w:r w:rsidR="001230B3">
        <w:t>. </w:t>
      </w:r>
      <w:r w:rsidR="00300564">
        <w:t>1</w:t>
      </w:r>
      <w:r w:rsidR="004C4AAC">
        <w:t xml:space="preserve"> представлены результаты моделирования </w:t>
      </w:r>
      <w:r w:rsidR="004C4AAC">
        <w:rPr>
          <w:lang w:val="en-US"/>
        </w:rPr>
        <w:t>RMSE</w:t>
      </w:r>
      <w:r w:rsidR="004C4AAC" w:rsidRPr="004C4AAC">
        <w:t xml:space="preserve"> </w:t>
      </w:r>
      <w:r w:rsidR="004C4AAC">
        <w:t xml:space="preserve">для </w:t>
      </w:r>
      <w:r w:rsidR="004C4AAC">
        <w:rPr>
          <w:lang w:val="en-US"/>
        </w:rPr>
        <w:t>MLP</w:t>
      </w:r>
      <w:r w:rsidR="004C4AAC" w:rsidRPr="004C4AAC">
        <w:t xml:space="preserve"> </w:t>
      </w:r>
      <w:r w:rsidR="004C4AAC">
        <w:t xml:space="preserve">и </w:t>
      </w:r>
      <w:r w:rsidR="004C4AAC">
        <w:rPr>
          <w:lang w:val="en-US"/>
        </w:rPr>
        <w:t>CNN</w:t>
      </w:r>
      <w:r w:rsidR="00300564">
        <w:t>.</w:t>
      </w:r>
    </w:p>
    <w:p w14:paraId="75ACC14F" w14:textId="2D6341A9" w:rsidR="00863E2D" w:rsidRPr="0071573A" w:rsidRDefault="000E4D70" w:rsidP="00D976EE">
      <w:pPr>
        <w:pStyle w:val="a1"/>
        <w:spacing w:before="0"/>
      </w:pPr>
      <w:r>
        <w:br w:type="column"/>
      </w:r>
      <w:r w:rsidR="00407C9D">
        <w:lastRenderedPageBreak/>
        <w:t xml:space="preserve">Значения </w:t>
      </w:r>
      <w:r w:rsidR="00407C9D">
        <w:rPr>
          <w:lang w:val="en-US"/>
        </w:rPr>
        <w:t>RMSE</w:t>
      </w:r>
      <w:r w:rsidR="00407C9D">
        <w:t xml:space="preserve"> для </w:t>
      </w:r>
      <w:r w:rsidR="00407C9D">
        <w:rPr>
          <w:lang w:val="en-US"/>
        </w:rPr>
        <w:t>MLP</w:t>
      </w:r>
      <w:r w:rsidR="00407C9D">
        <w:t xml:space="preserve"> и</w:t>
      </w:r>
      <w:r w:rsidR="00407C9D" w:rsidRPr="00407C9D">
        <w:t xml:space="preserve"> </w:t>
      </w:r>
      <w:r w:rsidR="00407C9D">
        <w:rPr>
          <w:lang w:val="en-US"/>
        </w:rPr>
        <w:t>CNN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159"/>
        <w:gridCol w:w="978"/>
        <w:gridCol w:w="887"/>
        <w:gridCol w:w="1852"/>
      </w:tblGrid>
      <w:tr w:rsidR="004C4AAC" w14:paraId="5962B6C9" w14:textId="77777777" w:rsidTr="001230B3">
        <w:trPr>
          <w:trHeight w:val="20"/>
          <w:tblHeader/>
          <w:jc w:val="center"/>
        </w:trPr>
        <w:tc>
          <w:tcPr>
            <w:tcW w:w="1188" w:type="pct"/>
          </w:tcPr>
          <w:p w14:paraId="72F8D46C" w14:textId="77777777" w:rsidR="004C4AAC" w:rsidRPr="004A0C2F" w:rsidRDefault="004C4AAC" w:rsidP="009C2401">
            <w:pPr>
              <w:jc w:val="center"/>
              <w:rPr>
                <w:b/>
                <w:bCs/>
                <w:sz w:val="16"/>
                <w:szCs w:val="16"/>
              </w:rPr>
            </w:pPr>
            <w:r w:rsidRPr="004A0C2F">
              <w:rPr>
                <w:b/>
                <w:bCs/>
                <w:sz w:val="16"/>
                <w:szCs w:val="16"/>
              </w:rPr>
              <w:t>Итерации</w:t>
            </w:r>
          </w:p>
        </w:tc>
        <w:tc>
          <w:tcPr>
            <w:tcW w:w="1003" w:type="pct"/>
          </w:tcPr>
          <w:p w14:paraId="4EFA15EA" w14:textId="77777777" w:rsidR="004C4AAC" w:rsidRPr="004A0C2F" w:rsidRDefault="004C4AAC" w:rsidP="009C2401">
            <w:pPr>
              <w:jc w:val="center"/>
              <w:rPr>
                <w:b/>
                <w:bCs/>
                <w:sz w:val="16"/>
                <w:szCs w:val="16"/>
              </w:rPr>
            </w:pPr>
            <w:r w:rsidRPr="004A0C2F">
              <w:rPr>
                <w:b/>
                <w:bCs/>
                <w:sz w:val="16"/>
                <w:szCs w:val="16"/>
              </w:rPr>
              <w:t>RMSE MLP</w:t>
            </w:r>
          </w:p>
        </w:tc>
        <w:tc>
          <w:tcPr>
            <w:tcW w:w="910" w:type="pct"/>
          </w:tcPr>
          <w:p w14:paraId="6B279463" w14:textId="77777777" w:rsidR="004C4AAC" w:rsidRPr="004A0C2F" w:rsidRDefault="004C4AAC" w:rsidP="009C2401">
            <w:pPr>
              <w:jc w:val="center"/>
              <w:rPr>
                <w:b/>
                <w:bCs/>
                <w:sz w:val="16"/>
                <w:szCs w:val="16"/>
              </w:rPr>
            </w:pPr>
            <w:r w:rsidRPr="004A0C2F">
              <w:rPr>
                <w:b/>
                <w:bCs/>
                <w:sz w:val="16"/>
                <w:szCs w:val="16"/>
              </w:rPr>
              <w:t>RMSE CNN</w:t>
            </w:r>
          </w:p>
        </w:tc>
        <w:tc>
          <w:tcPr>
            <w:tcW w:w="1899" w:type="pct"/>
          </w:tcPr>
          <w:p w14:paraId="687486C2" w14:textId="2D00F566" w:rsidR="004C4AAC" w:rsidRPr="004A0C2F" w:rsidRDefault="004C4AAC" w:rsidP="009C2401">
            <w:pPr>
              <w:jc w:val="center"/>
              <w:rPr>
                <w:b/>
                <w:bCs/>
                <w:sz w:val="16"/>
                <w:szCs w:val="16"/>
              </w:rPr>
            </w:pPr>
            <w:r w:rsidRPr="004A0C2F">
              <w:rPr>
                <w:b/>
                <w:bCs/>
                <w:sz w:val="16"/>
                <w:szCs w:val="16"/>
              </w:rPr>
              <w:t>Скорость обучения (</w:t>
            </w:r>
            <w:r w:rsidRPr="004A0C2F">
              <w:rPr>
                <w:b/>
                <w:bCs/>
                <w:sz w:val="16"/>
                <w:szCs w:val="16"/>
                <w:lang w:val="en-US"/>
              </w:rPr>
              <w:t>Learning rate</w:t>
            </w:r>
            <w:r w:rsidRPr="004A0C2F">
              <w:rPr>
                <w:b/>
                <w:bCs/>
                <w:sz w:val="16"/>
                <w:szCs w:val="16"/>
              </w:rPr>
              <w:t>)</w:t>
            </w:r>
          </w:p>
        </w:tc>
      </w:tr>
      <w:tr w:rsidR="004C4AAC" w14:paraId="72D19E83" w14:textId="77777777" w:rsidTr="001230B3">
        <w:trPr>
          <w:trHeight w:val="20"/>
          <w:jc w:val="center"/>
        </w:trPr>
        <w:tc>
          <w:tcPr>
            <w:tcW w:w="1188" w:type="pct"/>
          </w:tcPr>
          <w:p w14:paraId="3B0B35F4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</w:t>
            </w:r>
          </w:p>
        </w:tc>
        <w:tc>
          <w:tcPr>
            <w:tcW w:w="1003" w:type="pct"/>
          </w:tcPr>
          <w:p w14:paraId="3821B1ED" w14:textId="6E11EDAC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1.0</w:t>
            </w:r>
            <w:r w:rsidRPr="00773B43">
              <w:rPr>
                <w:sz w:val="16"/>
                <w:szCs w:val="16"/>
                <w:lang w:val="en-US"/>
              </w:rPr>
              <w:t>4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910" w:type="pct"/>
          </w:tcPr>
          <w:p w14:paraId="7FB3943B" w14:textId="785D1CC8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1.04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1899" w:type="pct"/>
          </w:tcPr>
          <w:p w14:paraId="274A920C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1.2e-3</w:t>
            </w:r>
          </w:p>
        </w:tc>
      </w:tr>
      <w:tr w:rsidR="004C4AAC" w14:paraId="1324E4C0" w14:textId="77777777" w:rsidTr="001230B3">
        <w:trPr>
          <w:trHeight w:val="20"/>
          <w:jc w:val="center"/>
        </w:trPr>
        <w:tc>
          <w:tcPr>
            <w:tcW w:w="1188" w:type="pct"/>
          </w:tcPr>
          <w:p w14:paraId="6EBB04B8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50</w:t>
            </w:r>
          </w:p>
        </w:tc>
        <w:tc>
          <w:tcPr>
            <w:tcW w:w="1003" w:type="pct"/>
          </w:tcPr>
          <w:p w14:paraId="17B0EDDF" w14:textId="40D7DE0A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0.</w:t>
            </w:r>
            <w:r w:rsidRPr="00773B43">
              <w:rPr>
                <w:sz w:val="16"/>
                <w:szCs w:val="16"/>
                <w:lang w:val="en-US"/>
              </w:rPr>
              <w:t>85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910" w:type="pct"/>
          </w:tcPr>
          <w:p w14:paraId="79A2548E" w14:textId="27261520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0.79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1899" w:type="pct"/>
          </w:tcPr>
          <w:p w14:paraId="6392D5E7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1.2e-3</w:t>
            </w:r>
          </w:p>
        </w:tc>
      </w:tr>
      <w:tr w:rsidR="004C4AAC" w14:paraId="7B6CF519" w14:textId="77777777" w:rsidTr="001230B3">
        <w:trPr>
          <w:trHeight w:val="20"/>
          <w:jc w:val="center"/>
        </w:trPr>
        <w:tc>
          <w:tcPr>
            <w:tcW w:w="1188" w:type="pct"/>
          </w:tcPr>
          <w:p w14:paraId="09684776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100</w:t>
            </w:r>
          </w:p>
        </w:tc>
        <w:tc>
          <w:tcPr>
            <w:tcW w:w="1003" w:type="pct"/>
          </w:tcPr>
          <w:p w14:paraId="008A25B4" w14:textId="346DF788" w:rsidR="004C4AAC" w:rsidRPr="00773B43" w:rsidRDefault="004C4AAC" w:rsidP="009C2401">
            <w:pPr>
              <w:jc w:val="center"/>
              <w:rPr>
                <w:sz w:val="16"/>
                <w:szCs w:val="16"/>
                <w:lang w:val="en-US"/>
              </w:rPr>
            </w:pPr>
            <w:r w:rsidRPr="00773B43">
              <w:rPr>
                <w:sz w:val="16"/>
                <w:szCs w:val="16"/>
              </w:rPr>
              <w:t>0.53</w:t>
            </w:r>
            <w:r>
              <w:rPr>
                <w:sz w:val="16"/>
                <w:szCs w:val="16"/>
              </w:rPr>
              <w:t>7</w:t>
            </w:r>
          </w:p>
        </w:tc>
        <w:tc>
          <w:tcPr>
            <w:tcW w:w="910" w:type="pct"/>
          </w:tcPr>
          <w:p w14:paraId="4ED527D5" w14:textId="7B0538D3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0.48</w:t>
            </w:r>
            <w:r>
              <w:rPr>
                <w:sz w:val="16"/>
                <w:szCs w:val="16"/>
              </w:rPr>
              <w:t>7</w:t>
            </w:r>
          </w:p>
        </w:tc>
        <w:tc>
          <w:tcPr>
            <w:tcW w:w="1899" w:type="pct"/>
          </w:tcPr>
          <w:p w14:paraId="6265EE1F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3.0e-4</w:t>
            </w:r>
          </w:p>
        </w:tc>
      </w:tr>
      <w:tr w:rsidR="004C4AAC" w14:paraId="5D7E967B" w14:textId="77777777" w:rsidTr="001230B3">
        <w:trPr>
          <w:trHeight w:val="20"/>
          <w:jc w:val="center"/>
        </w:trPr>
        <w:tc>
          <w:tcPr>
            <w:tcW w:w="1188" w:type="pct"/>
          </w:tcPr>
          <w:p w14:paraId="1E03B81F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150</w:t>
            </w:r>
          </w:p>
        </w:tc>
        <w:tc>
          <w:tcPr>
            <w:tcW w:w="1003" w:type="pct"/>
          </w:tcPr>
          <w:p w14:paraId="0FBB3071" w14:textId="79BDE456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0.</w:t>
            </w:r>
            <w:r w:rsidRPr="00773B43">
              <w:rPr>
                <w:sz w:val="16"/>
                <w:szCs w:val="16"/>
                <w:lang w:val="en-US"/>
              </w:rPr>
              <w:t>45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910" w:type="pct"/>
          </w:tcPr>
          <w:p w14:paraId="1B3E14DA" w14:textId="1261EC71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0.39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1899" w:type="pct"/>
          </w:tcPr>
          <w:p w14:paraId="37B2B2B5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5.9e-5</w:t>
            </w:r>
          </w:p>
        </w:tc>
      </w:tr>
      <w:tr w:rsidR="004C4AAC" w14:paraId="37254C19" w14:textId="77777777" w:rsidTr="001230B3">
        <w:trPr>
          <w:trHeight w:val="20"/>
          <w:jc w:val="center"/>
        </w:trPr>
        <w:tc>
          <w:tcPr>
            <w:tcW w:w="1188" w:type="pct"/>
          </w:tcPr>
          <w:p w14:paraId="5C5FC685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300</w:t>
            </w:r>
          </w:p>
        </w:tc>
        <w:tc>
          <w:tcPr>
            <w:tcW w:w="1003" w:type="pct"/>
          </w:tcPr>
          <w:p w14:paraId="614FD45A" w14:textId="0EFC3BD1" w:rsidR="004C4AAC" w:rsidRPr="003C15BA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0.42</w:t>
            </w:r>
            <w:r w:rsidR="003C15BA">
              <w:rPr>
                <w:sz w:val="16"/>
                <w:szCs w:val="16"/>
              </w:rPr>
              <w:t>1</w:t>
            </w:r>
          </w:p>
        </w:tc>
        <w:tc>
          <w:tcPr>
            <w:tcW w:w="910" w:type="pct"/>
          </w:tcPr>
          <w:p w14:paraId="4E925A16" w14:textId="51B87335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0.37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1899" w:type="pct"/>
          </w:tcPr>
          <w:p w14:paraId="5F96CC37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1.3e-5</w:t>
            </w:r>
          </w:p>
        </w:tc>
      </w:tr>
      <w:tr w:rsidR="004C4AAC" w14:paraId="6903D41A" w14:textId="77777777" w:rsidTr="001230B3">
        <w:trPr>
          <w:trHeight w:val="20"/>
          <w:jc w:val="center"/>
        </w:trPr>
        <w:tc>
          <w:tcPr>
            <w:tcW w:w="1188" w:type="pct"/>
          </w:tcPr>
          <w:p w14:paraId="2CE52710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450</w:t>
            </w:r>
          </w:p>
        </w:tc>
        <w:tc>
          <w:tcPr>
            <w:tcW w:w="1003" w:type="pct"/>
          </w:tcPr>
          <w:p w14:paraId="6E184B54" w14:textId="07065BD7" w:rsidR="004C4AAC" w:rsidRPr="0043756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</w:t>
            </w:r>
            <w:r w:rsidR="0043756C">
              <w:rPr>
                <w:sz w:val="16"/>
                <w:szCs w:val="16"/>
              </w:rPr>
              <w:t>39</w:t>
            </w:r>
            <w:r w:rsidR="003C15BA">
              <w:rPr>
                <w:sz w:val="16"/>
                <w:szCs w:val="16"/>
              </w:rPr>
              <w:t>7</w:t>
            </w:r>
          </w:p>
        </w:tc>
        <w:tc>
          <w:tcPr>
            <w:tcW w:w="910" w:type="pct"/>
          </w:tcPr>
          <w:p w14:paraId="350ED066" w14:textId="2C288F06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0.35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1899" w:type="pct"/>
          </w:tcPr>
          <w:p w14:paraId="145DAEB3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2.9e-6</w:t>
            </w:r>
          </w:p>
        </w:tc>
      </w:tr>
      <w:tr w:rsidR="004C4AAC" w14:paraId="4AC287F5" w14:textId="77777777" w:rsidTr="001230B3">
        <w:trPr>
          <w:trHeight w:val="20"/>
          <w:jc w:val="center"/>
        </w:trPr>
        <w:tc>
          <w:tcPr>
            <w:tcW w:w="1188" w:type="pct"/>
          </w:tcPr>
          <w:p w14:paraId="52ECE9CC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600</w:t>
            </w:r>
          </w:p>
        </w:tc>
        <w:tc>
          <w:tcPr>
            <w:tcW w:w="1003" w:type="pct"/>
          </w:tcPr>
          <w:p w14:paraId="65D216B7" w14:textId="63568BD8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0.38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910" w:type="pct"/>
          </w:tcPr>
          <w:p w14:paraId="47BE61FE" w14:textId="2B0399B2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0.34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1899" w:type="pct"/>
          </w:tcPr>
          <w:p w14:paraId="6DC21C3F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bookmarkStart w:id="3" w:name="_Hlk223695577"/>
            <w:r w:rsidRPr="00773B43">
              <w:rPr>
                <w:sz w:val="16"/>
                <w:szCs w:val="16"/>
              </w:rPr>
              <w:t>1.5e-9</w:t>
            </w:r>
            <w:bookmarkEnd w:id="3"/>
          </w:p>
        </w:tc>
      </w:tr>
      <w:tr w:rsidR="004C4AAC" w14:paraId="61816B0C" w14:textId="77777777" w:rsidTr="001230B3">
        <w:trPr>
          <w:trHeight w:val="20"/>
          <w:jc w:val="center"/>
        </w:trPr>
        <w:tc>
          <w:tcPr>
            <w:tcW w:w="1188" w:type="pct"/>
          </w:tcPr>
          <w:p w14:paraId="23E6B193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1000</w:t>
            </w:r>
          </w:p>
        </w:tc>
        <w:tc>
          <w:tcPr>
            <w:tcW w:w="1003" w:type="pct"/>
          </w:tcPr>
          <w:p w14:paraId="643719A2" w14:textId="47377B2E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</w:t>
            </w:r>
            <w:r>
              <w:rPr>
                <w:sz w:val="16"/>
                <w:szCs w:val="16"/>
              </w:rPr>
              <w:t>85</w:t>
            </w:r>
          </w:p>
        </w:tc>
        <w:tc>
          <w:tcPr>
            <w:tcW w:w="910" w:type="pct"/>
          </w:tcPr>
          <w:p w14:paraId="30DF55C3" w14:textId="289081B3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0.34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1899" w:type="pct"/>
          </w:tcPr>
          <w:p w14:paraId="02E9E1A0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3.7e-14</w:t>
            </w:r>
          </w:p>
        </w:tc>
      </w:tr>
      <w:tr w:rsidR="004C4AAC" w14:paraId="620A7D43" w14:textId="77777777" w:rsidTr="001230B3">
        <w:trPr>
          <w:trHeight w:val="20"/>
          <w:jc w:val="center"/>
        </w:trPr>
        <w:tc>
          <w:tcPr>
            <w:tcW w:w="1188" w:type="pct"/>
          </w:tcPr>
          <w:p w14:paraId="3CF4A6D8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1500</w:t>
            </w:r>
          </w:p>
        </w:tc>
        <w:tc>
          <w:tcPr>
            <w:tcW w:w="1003" w:type="pct"/>
          </w:tcPr>
          <w:p w14:paraId="10B18423" w14:textId="04C0ED52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0.38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910" w:type="pct"/>
          </w:tcPr>
          <w:p w14:paraId="0526FA20" w14:textId="56241E0F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</w:t>
            </w:r>
            <w:r>
              <w:rPr>
                <w:sz w:val="16"/>
                <w:szCs w:val="16"/>
              </w:rPr>
              <w:t>43</w:t>
            </w:r>
          </w:p>
        </w:tc>
        <w:tc>
          <w:tcPr>
            <w:tcW w:w="1899" w:type="pct"/>
          </w:tcPr>
          <w:p w14:paraId="43565512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2.0e-19</w:t>
            </w:r>
          </w:p>
        </w:tc>
      </w:tr>
      <w:tr w:rsidR="004C4AAC" w14:paraId="36F3DBF9" w14:textId="77777777" w:rsidTr="001230B3">
        <w:trPr>
          <w:trHeight w:val="20"/>
          <w:jc w:val="center"/>
        </w:trPr>
        <w:tc>
          <w:tcPr>
            <w:tcW w:w="1188" w:type="pct"/>
          </w:tcPr>
          <w:p w14:paraId="4774587E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2000</w:t>
            </w:r>
          </w:p>
        </w:tc>
        <w:tc>
          <w:tcPr>
            <w:tcW w:w="1003" w:type="pct"/>
          </w:tcPr>
          <w:p w14:paraId="5573BBDB" w14:textId="01F07493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</w:t>
            </w:r>
            <w:r>
              <w:rPr>
                <w:sz w:val="16"/>
                <w:szCs w:val="16"/>
              </w:rPr>
              <w:t>81</w:t>
            </w:r>
          </w:p>
        </w:tc>
        <w:tc>
          <w:tcPr>
            <w:tcW w:w="910" w:type="pct"/>
          </w:tcPr>
          <w:p w14:paraId="53FA917B" w14:textId="219B94CD" w:rsidR="004C4AAC" w:rsidRPr="004C4AAC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  <w:lang w:val="en-US"/>
              </w:rPr>
              <w:t>0.34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1899" w:type="pct"/>
          </w:tcPr>
          <w:p w14:paraId="4EABFC1E" w14:textId="77777777" w:rsidR="004C4AAC" w:rsidRPr="00773B43" w:rsidRDefault="004C4AAC" w:rsidP="009C2401">
            <w:pPr>
              <w:jc w:val="center"/>
              <w:rPr>
                <w:sz w:val="16"/>
                <w:szCs w:val="16"/>
              </w:rPr>
            </w:pPr>
            <w:r w:rsidRPr="00773B43">
              <w:rPr>
                <w:sz w:val="16"/>
                <w:szCs w:val="16"/>
              </w:rPr>
              <w:t>2.4e-25</w:t>
            </w:r>
          </w:p>
        </w:tc>
      </w:tr>
    </w:tbl>
    <w:p w14:paraId="785049AA" w14:textId="3D80E1F3" w:rsidR="004D1095" w:rsidRDefault="004D1095" w:rsidP="001230B3">
      <w:pPr>
        <w:pStyle w:val="a3"/>
        <w:spacing w:before="120"/>
        <w:ind w:firstLine="284"/>
      </w:pPr>
      <w:r>
        <w:t>Д</w:t>
      </w:r>
      <w:r w:rsidR="00D87EC9" w:rsidRPr="000B135E">
        <w:t>алее необходимо определить оптимальное количество итераций обучения модели, при котором достигается предел обучаемости, т.</w:t>
      </w:r>
      <w:r w:rsidR="001230B3">
        <w:t> </w:t>
      </w:r>
      <w:r w:rsidR="00D87EC9" w:rsidRPr="000B135E">
        <w:t>е. доля ошибок перестает уменьшаться с увеличением итераций обучения.</w:t>
      </w:r>
      <w:r w:rsidR="00D87EC9">
        <w:t xml:space="preserve"> </w:t>
      </w:r>
      <w:r w:rsidR="002105F3">
        <w:t xml:space="preserve">Проведен </w:t>
      </w:r>
      <w:r w:rsidR="00300564">
        <w:t xml:space="preserve">количественный анализ полученных данных из графиков и таблицы, чтобы оценить динамику эффективности обучения. </w:t>
      </w:r>
      <w:r w:rsidR="00296A15">
        <w:t>О</w:t>
      </w:r>
      <w:r w:rsidR="00300564">
        <w:t>тносительно</w:t>
      </w:r>
      <w:r w:rsidR="00296A15">
        <w:t xml:space="preserve">е </w:t>
      </w:r>
      <w:r w:rsidR="00300564">
        <w:t xml:space="preserve">улучшение </w:t>
      </w:r>
      <w:r w:rsidR="00300564">
        <w:rPr>
          <w:lang w:val="en-US"/>
        </w:rPr>
        <w:t>RMSE</w:t>
      </w:r>
      <w:r w:rsidR="00300564" w:rsidRPr="00300564">
        <w:t xml:space="preserve"> </w:t>
      </w:r>
      <w:r w:rsidR="00300564">
        <w:t>на различных интервалах</w:t>
      </w:r>
      <w:r w:rsidR="003520C2">
        <w:t xml:space="preserve"> </w:t>
      </w:r>
      <w:r w:rsidR="003520C2" w:rsidRPr="00D976EE">
        <w:t>[</w:t>
      </w:r>
      <w:r w:rsidR="00716508">
        <w:t>4</w:t>
      </w:r>
      <w:r w:rsidR="003520C2" w:rsidRPr="00D976EE">
        <w:t>]</w:t>
      </w:r>
      <w:r w:rsidR="00296A15">
        <w:t>:</w:t>
      </w:r>
    </w:p>
    <w:bookmarkStart w:id="4" w:name="_Hlk223693039"/>
    <w:p w14:paraId="34630D4D" w14:textId="3FC41B71" w:rsidR="008032FA" w:rsidRDefault="00297787" w:rsidP="00DD7911">
      <w:pPr>
        <w:pStyle w:val="a3"/>
        <w:ind w:left="284" w:firstLine="142"/>
        <w:jc w:val="center"/>
      </w:pPr>
      <m:oMath>
        <m:sSub>
          <m:sSubPr>
            <m:ctrlPr>
              <w:rPr>
                <w:rFonts w:ascii="Cambria Math" w:eastAsia="Times New Roman" w:hAnsi="Cambria Math"/>
                <w:spacing w:val="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∆</m:t>
            </m:r>
          </m:e>
          <m:sub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RMSE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RMSE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e>
                </m:d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RMSE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× 100%</m:t>
        </m:r>
      </m:oMath>
      <w:bookmarkEnd w:id="4"/>
      <w:r w:rsidR="0075727B">
        <w:t>.</w:t>
      </w:r>
    </w:p>
    <w:p w14:paraId="467ABA09" w14:textId="526ABCDE" w:rsidR="0069573D" w:rsidRDefault="008032FA" w:rsidP="002105F3">
      <w:pPr>
        <w:pStyle w:val="a3"/>
        <w:ind w:firstLine="284"/>
        <w:rPr>
          <w:color w:val="0F1115"/>
          <w:shd w:val="clear" w:color="auto" w:fill="FFFFFF"/>
        </w:rPr>
      </w:pPr>
      <w:r>
        <w:t xml:space="preserve">Таким образом, для </w:t>
      </w:r>
      <w:r>
        <w:rPr>
          <w:lang w:val="en-US"/>
        </w:rPr>
        <w:t>CNN</w:t>
      </w:r>
      <w:r w:rsidRPr="008032FA">
        <w:t xml:space="preserve"> </w:t>
      </w:r>
      <w:r>
        <w:t xml:space="preserve">снижение </w:t>
      </w:r>
      <w:r>
        <w:rPr>
          <w:lang w:val="en-US"/>
        </w:rPr>
        <w:t>RMSE</w:t>
      </w:r>
      <w:r w:rsidRPr="008032FA">
        <w:t xml:space="preserve"> </w:t>
      </w:r>
      <w:r>
        <w:t xml:space="preserve">за первые 300 итераций составляет 63,8%, </w:t>
      </w:r>
      <w:r w:rsidRPr="008032FA">
        <w:rPr>
          <w:color w:val="0F1115"/>
          <w:shd w:val="clear" w:color="auto" w:fill="FFFFFF"/>
        </w:rPr>
        <w:t>Δ</w:t>
      </w:r>
      <w:r w:rsidRPr="008032FA">
        <w:rPr>
          <w:color w:val="0F1115"/>
          <w:shd w:val="clear" w:color="auto" w:fill="FFFFFF"/>
          <w:vertAlign w:val="subscript"/>
        </w:rPr>
        <w:t>3</w:t>
      </w:r>
      <w:r w:rsidRPr="00395B53">
        <w:rPr>
          <w:color w:val="0F1115"/>
          <w:shd w:val="clear" w:color="auto" w:fill="FFFFFF"/>
          <w:vertAlign w:val="subscript"/>
        </w:rPr>
        <w:t xml:space="preserve">00-600 </w:t>
      </w:r>
      <w:r>
        <w:rPr>
          <w:color w:val="0F1115"/>
          <w:shd w:val="clear" w:color="auto" w:fill="FFFFFF"/>
        </w:rPr>
        <w:t xml:space="preserve">= 9,3% и </w:t>
      </w:r>
      <w:r w:rsidRPr="008032FA">
        <w:rPr>
          <w:color w:val="0F1115"/>
          <w:shd w:val="clear" w:color="auto" w:fill="FFFFFF"/>
        </w:rPr>
        <w:t>Δ</w:t>
      </w:r>
      <w:r>
        <w:rPr>
          <w:color w:val="0F1115"/>
          <w:shd w:val="clear" w:color="auto" w:fill="FFFFFF"/>
          <w:vertAlign w:val="subscript"/>
        </w:rPr>
        <w:t>6</w:t>
      </w:r>
      <w:r w:rsidRPr="008032FA">
        <w:rPr>
          <w:color w:val="0F1115"/>
          <w:shd w:val="clear" w:color="auto" w:fill="FFFFFF"/>
          <w:vertAlign w:val="subscript"/>
        </w:rPr>
        <w:t>00</w:t>
      </w:r>
      <w:r w:rsidR="00167F49">
        <w:rPr>
          <w:color w:val="0F1115"/>
          <w:shd w:val="clear" w:color="auto" w:fill="FFFFFF"/>
          <w:vertAlign w:val="subscript"/>
        </w:rPr>
        <w:t>-</w:t>
      </w:r>
      <w:r>
        <w:rPr>
          <w:color w:val="0F1115"/>
          <w:shd w:val="clear" w:color="auto" w:fill="FFFFFF"/>
          <w:vertAlign w:val="subscript"/>
        </w:rPr>
        <w:t>20</w:t>
      </w:r>
      <w:r w:rsidRPr="008032FA">
        <w:rPr>
          <w:color w:val="0F1115"/>
          <w:shd w:val="clear" w:color="auto" w:fill="FFFFFF"/>
          <w:vertAlign w:val="subscript"/>
        </w:rPr>
        <w:t>00</w:t>
      </w:r>
      <w:r>
        <w:rPr>
          <w:color w:val="0F1115"/>
          <w:shd w:val="clear" w:color="auto" w:fill="FFFFFF"/>
          <w:vertAlign w:val="subscript"/>
        </w:rPr>
        <w:t xml:space="preserve"> </w:t>
      </w:r>
      <w:r>
        <w:rPr>
          <w:color w:val="0F1115"/>
          <w:shd w:val="clear" w:color="auto" w:fill="FFFFFF"/>
        </w:rPr>
        <w:t>=</w:t>
      </w:r>
      <w:r w:rsidR="00167F49" w:rsidRPr="00167F49">
        <w:rPr>
          <w:color w:val="0F1115"/>
          <w:shd w:val="clear" w:color="auto" w:fill="FFFFFF"/>
        </w:rPr>
        <w:t xml:space="preserve"> </w:t>
      </w:r>
      <w:r w:rsidR="00167F49">
        <w:rPr>
          <w:color w:val="0F1115"/>
          <w:shd w:val="clear" w:color="auto" w:fill="FFFFFF"/>
        </w:rPr>
        <w:t xml:space="preserve">= </w:t>
      </w:r>
      <w:r w:rsidR="00395B53">
        <w:rPr>
          <w:color w:val="0F1115"/>
          <w:shd w:val="clear" w:color="auto" w:fill="FFFFFF"/>
        </w:rPr>
        <w:t>0</w:t>
      </w:r>
      <w:r>
        <w:rPr>
          <w:color w:val="0F1115"/>
          <w:shd w:val="clear" w:color="auto" w:fill="FFFFFF"/>
        </w:rPr>
        <w:t>,</w:t>
      </w:r>
      <w:r w:rsidR="00395B53">
        <w:rPr>
          <w:color w:val="0F1115"/>
          <w:shd w:val="clear" w:color="auto" w:fill="FFFFFF"/>
        </w:rPr>
        <w:t>29</w:t>
      </w:r>
      <w:r>
        <w:rPr>
          <w:color w:val="0F1115"/>
          <w:shd w:val="clear" w:color="auto" w:fill="FFFFFF"/>
        </w:rPr>
        <w:t>%</w:t>
      </w:r>
      <w:r w:rsidR="00395B53">
        <w:rPr>
          <w:color w:val="0F1115"/>
          <w:shd w:val="clear" w:color="auto" w:fill="FFFFFF"/>
        </w:rPr>
        <w:t xml:space="preserve">. Аналогично для </w:t>
      </w:r>
      <w:r w:rsidR="00395B53">
        <w:rPr>
          <w:color w:val="0F1115"/>
          <w:shd w:val="clear" w:color="auto" w:fill="FFFFFF"/>
          <w:lang w:val="en-US"/>
        </w:rPr>
        <w:t>MLP</w:t>
      </w:r>
      <w:r w:rsidR="00395B53" w:rsidRPr="00395B53">
        <w:rPr>
          <w:color w:val="0F1115"/>
          <w:shd w:val="clear" w:color="auto" w:fill="FFFFFF"/>
        </w:rPr>
        <w:t xml:space="preserve"> </w:t>
      </w:r>
      <w:r w:rsidR="00395B53">
        <w:rPr>
          <w:color w:val="0F1115"/>
          <w:shd w:val="clear" w:color="auto" w:fill="FFFFFF"/>
        </w:rPr>
        <w:t xml:space="preserve">относительное улучшение </w:t>
      </w:r>
      <w:r w:rsidR="00395B53">
        <w:rPr>
          <w:color w:val="0F1115"/>
          <w:shd w:val="clear" w:color="auto" w:fill="FFFFFF"/>
          <w:lang w:val="en-US"/>
        </w:rPr>
        <w:t>RMSE</w:t>
      </w:r>
      <w:r w:rsidR="00395B53" w:rsidRPr="00395B53">
        <w:rPr>
          <w:color w:val="0F1115"/>
          <w:shd w:val="clear" w:color="auto" w:fill="FFFFFF"/>
        </w:rPr>
        <w:t xml:space="preserve"> </w:t>
      </w:r>
      <w:r w:rsidR="00395B53">
        <w:rPr>
          <w:color w:val="0F1115"/>
          <w:shd w:val="clear" w:color="auto" w:fill="FFFFFF"/>
        </w:rPr>
        <w:t xml:space="preserve">составляет </w:t>
      </w:r>
      <w:r w:rsidR="00395B53" w:rsidRPr="008032FA">
        <w:rPr>
          <w:color w:val="0F1115"/>
          <w:shd w:val="clear" w:color="auto" w:fill="FFFFFF"/>
        </w:rPr>
        <w:t>Δ</w:t>
      </w:r>
      <w:r w:rsidR="00395B53">
        <w:rPr>
          <w:color w:val="0F1115"/>
          <w:shd w:val="clear" w:color="auto" w:fill="FFFFFF"/>
          <w:vertAlign w:val="subscript"/>
        </w:rPr>
        <w:t>1</w:t>
      </w:r>
      <w:r w:rsidR="00395B53" w:rsidRPr="00395B53">
        <w:rPr>
          <w:color w:val="0F1115"/>
          <w:shd w:val="clear" w:color="auto" w:fill="FFFFFF"/>
          <w:vertAlign w:val="subscript"/>
        </w:rPr>
        <w:t>-</w:t>
      </w:r>
      <w:r w:rsidR="00395B53">
        <w:rPr>
          <w:color w:val="0F1115"/>
          <w:shd w:val="clear" w:color="auto" w:fill="FFFFFF"/>
          <w:vertAlign w:val="subscript"/>
        </w:rPr>
        <w:t>300</w:t>
      </w:r>
      <w:r w:rsidR="00395B53" w:rsidRPr="00395B53">
        <w:rPr>
          <w:color w:val="0F1115"/>
          <w:shd w:val="clear" w:color="auto" w:fill="FFFFFF"/>
          <w:vertAlign w:val="subscript"/>
        </w:rPr>
        <w:t xml:space="preserve"> </w:t>
      </w:r>
      <w:r w:rsidR="00395B53">
        <w:rPr>
          <w:color w:val="0F1115"/>
          <w:shd w:val="clear" w:color="auto" w:fill="FFFFFF"/>
        </w:rPr>
        <w:t>= 59,</w:t>
      </w:r>
      <w:r w:rsidR="003C15BA">
        <w:rPr>
          <w:color w:val="0F1115"/>
          <w:shd w:val="clear" w:color="auto" w:fill="FFFFFF"/>
        </w:rPr>
        <w:t>6</w:t>
      </w:r>
      <w:r w:rsidR="00395B53">
        <w:rPr>
          <w:color w:val="0F1115"/>
          <w:shd w:val="clear" w:color="auto" w:fill="FFFFFF"/>
        </w:rPr>
        <w:t xml:space="preserve">%, </w:t>
      </w:r>
      <w:r w:rsidR="00395B53" w:rsidRPr="008032FA">
        <w:rPr>
          <w:color w:val="0F1115"/>
          <w:shd w:val="clear" w:color="auto" w:fill="FFFFFF"/>
        </w:rPr>
        <w:t>Δ</w:t>
      </w:r>
      <w:r w:rsidR="00395B53" w:rsidRPr="008032FA">
        <w:rPr>
          <w:color w:val="0F1115"/>
          <w:shd w:val="clear" w:color="auto" w:fill="FFFFFF"/>
          <w:vertAlign w:val="subscript"/>
        </w:rPr>
        <w:t>3</w:t>
      </w:r>
      <w:r w:rsidR="00395B53" w:rsidRPr="00395B53">
        <w:rPr>
          <w:color w:val="0F1115"/>
          <w:shd w:val="clear" w:color="auto" w:fill="FFFFFF"/>
          <w:vertAlign w:val="subscript"/>
        </w:rPr>
        <w:t xml:space="preserve">00-600 </w:t>
      </w:r>
      <w:r w:rsidR="00395B53">
        <w:rPr>
          <w:color w:val="0F1115"/>
          <w:shd w:val="clear" w:color="auto" w:fill="FFFFFF"/>
        </w:rPr>
        <w:t xml:space="preserve">= </w:t>
      </w:r>
      <w:r w:rsidR="003C15BA">
        <w:rPr>
          <w:color w:val="0F1115"/>
          <w:shd w:val="clear" w:color="auto" w:fill="FFFFFF"/>
        </w:rPr>
        <w:t>9,2</w:t>
      </w:r>
      <w:r w:rsidR="00395B53">
        <w:rPr>
          <w:color w:val="0F1115"/>
          <w:shd w:val="clear" w:color="auto" w:fill="FFFFFF"/>
        </w:rPr>
        <w:t xml:space="preserve">%, </w:t>
      </w:r>
      <w:r w:rsidR="00395B53" w:rsidRPr="008032FA">
        <w:rPr>
          <w:color w:val="0F1115"/>
          <w:shd w:val="clear" w:color="auto" w:fill="FFFFFF"/>
        </w:rPr>
        <w:t>Δ</w:t>
      </w:r>
      <w:r w:rsidR="00395B53">
        <w:rPr>
          <w:color w:val="0F1115"/>
          <w:shd w:val="clear" w:color="auto" w:fill="FFFFFF"/>
          <w:vertAlign w:val="subscript"/>
        </w:rPr>
        <w:t>6</w:t>
      </w:r>
      <w:r w:rsidR="00395B53" w:rsidRPr="00395B53">
        <w:rPr>
          <w:color w:val="0F1115"/>
          <w:shd w:val="clear" w:color="auto" w:fill="FFFFFF"/>
          <w:vertAlign w:val="subscript"/>
        </w:rPr>
        <w:t>00-</w:t>
      </w:r>
      <w:r w:rsidR="00395B53">
        <w:rPr>
          <w:color w:val="0F1115"/>
          <w:shd w:val="clear" w:color="auto" w:fill="FFFFFF"/>
          <w:vertAlign w:val="subscript"/>
        </w:rPr>
        <w:t>20</w:t>
      </w:r>
      <w:r w:rsidR="00395B53" w:rsidRPr="00395B53">
        <w:rPr>
          <w:color w:val="0F1115"/>
          <w:shd w:val="clear" w:color="auto" w:fill="FFFFFF"/>
          <w:vertAlign w:val="subscript"/>
        </w:rPr>
        <w:t xml:space="preserve">00 </w:t>
      </w:r>
      <w:r w:rsidR="00395B53">
        <w:rPr>
          <w:color w:val="0F1115"/>
          <w:shd w:val="clear" w:color="auto" w:fill="FFFFFF"/>
        </w:rPr>
        <w:t xml:space="preserve">= </w:t>
      </w:r>
      <w:r w:rsidR="00167F49">
        <w:rPr>
          <w:color w:val="0F1115"/>
          <w:shd w:val="clear" w:color="auto" w:fill="FFFFFF"/>
        </w:rPr>
        <w:t xml:space="preserve">= </w:t>
      </w:r>
      <w:r w:rsidR="00395B53">
        <w:rPr>
          <w:color w:val="0F1115"/>
          <w:shd w:val="clear" w:color="auto" w:fill="FFFFFF"/>
        </w:rPr>
        <w:t xml:space="preserve">0,26%. </w:t>
      </w:r>
    </w:p>
    <w:p w14:paraId="31EB17AE" w14:textId="79C61731" w:rsidR="002105F3" w:rsidRDefault="00395B53" w:rsidP="002105F3">
      <w:pPr>
        <w:pStyle w:val="a3"/>
        <w:ind w:firstLine="284"/>
        <w:rPr>
          <w:color w:val="0F1115"/>
          <w:shd w:val="clear" w:color="auto" w:fill="FFFFFF"/>
        </w:rPr>
      </w:pPr>
      <w:r>
        <w:rPr>
          <w:color w:val="0F1115"/>
          <w:shd w:val="clear" w:color="auto" w:fill="FFFFFF"/>
        </w:rPr>
        <w:t xml:space="preserve">Данные свидетельствуют о том, что наибольший прирост качества обучения достигается в первые 300 итераций, далее от 300 до 600 итераций он составляет около </w:t>
      </w:r>
      <w:r w:rsidR="003C15BA">
        <w:rPr>
          <w:color w:val="0F1115"/>
          <w:shd w:val="clear" w:color="auto" w:fill="FFFFFF"/>
        </w:rPr>
        <w:t>9</w:t>
      </w:r>
      <w:r>
        <w:rPr>
          <w:color w:val="0F1115"/>
          <w:shd w:val="clear" w:color="auto" w:fill="FFFFFF"/>
        </w:rPr>
        <w:t>%. После 600 итераций эффективность обучения составляет доли процента для обоих методов</w:t>
      </w:r>
      <w:r w:rsidR="004356DF">
        <w:rPr>
          <w:color w:val="0F1115"/>
          <w:shd w:val="clear" w:color="auto" w:fill="FFFFFF"/>
        </w:rPr>
        <w:t>, что не превышает пределы статистической погрешности</w:t>
      </w:r>
      <w:r>
        <w:rPr>
          <w:color w:val="0F1115"/>
          <w:shd w:val="clear" w:color="auto" w:fill="FFFFFF"/>
        </w:rPr>
        <w:t>.</w:t>
      </w:r>
      <w:r w:rsidR="002105F3">
        <w:rPr>
          <w:color w:val="0F1115"/>
          <w:shd w:val="clear" w:color="auto" w:fill="FFFFFF"/>
        </w:rPr>
        <w:t xml:space="preserve"> </w:t>
      </w:r>
      <w:r>
        <w:rPr>
          <w:color w:val="0F1115"/>
          <w:shd w:val="clear" w:color="auto" w:fill="FFFFFF"/>
        </w:rPr>
        <w:t xml:space="preserve">Также стоит отметить, что </w:t>
      </w:r>
      <w:r w:rsidR="00310A0D">
        <w:rPr>
          <w:color w:val="0F1115"/>
          <w:shd w:val="clear" w:color="auto" w:fill="FFFFFF"/>
        </w:rPr>
        <w:t>скорость обучения (</w:t>
      </w:r>
      <w:r w:rsidR="00310A0D">
        <w:rPr>
          <w:color w:val="0F1115"/>
          <w:shd w:val="clear" w:color="auto" w:fill="FFFFFF"/>
          <w:lang w:val="en-US"/>
        </w:rPr>
        <w:t>learning</w:t>
      </w:r>
      <w:r w:rsidR="00310A0D" w:rsidRPr="00310A0D">
        <w:rPr>
          <w:color w:val="0F1115"/>
          <w:shd w:val="clear" w:color="auto" w:fill="FFFFFF"/>
        </w:rPr>
        <w:t xml:space="preserve"> </w:t>
      </w:r>
      <w:r w:rsidR="00310A0D">
        <w:rPr>
          <w:color w:val="0F1115"/>
          <w:shd w:val="clear" w:color="auto" w:fill="FFFFFF"/>
          <w:lang w:val="en-US"/>
        </w:rPr>
        <w:t>rate</w:t>
      </w:r>
      <w:r w:rsidR="00310A0D" w:rsidRPr="00310A0D">
        <w:rPr>
          <w:color w:val="0F1115"/>
          <w:shd w:val="clear" w:color="auto" w:fill="FFFFFF"/>
        </w:rPr>
        <w:t>)</w:t>
      </w:r>
      <w:r w:rsidR="00310A0D">
        <w:rPr>
          <w:color w:val="0F1115"/>
          <w:shd w:val="clear" w:color="auto" w:fill="FFFFFF"/>
        </w:rPr>
        <w:t xml:space="preserve"> к 600 итерациям обучения снижается до </w:t>
      </w:r>
      <w:r w:rsidR="00D04D68">
        <w:rPr>
          <w:color w:val="0F1115"/>
          <w:shd w:val="clear" w:color="auto" w:fill="FFFFFF"/>
        </w:rPr>
        <w:t>1,5</w:t>
      </w:r>
      <w:r w:rsidR="00D04D68" w:rsidRPr="00D04D68">
        <w:t>×</w:t>
      </w:r>
      <w:r w:rsidR="00D04D68">
        <w:t>10</w:t>
      </w:r>
      <w:r w:rsidR="00D04D68" w:rsidRPr="00D04D68">
        <w:rPr>
          <w:vertAlign w:val="superscript"/>
        </w:rPr>
        <w:t>-</w:t>
      </w:r>
      <w:r w:rsidR="00D04D68">
        <w:rPr>
          <w:vertAlign w:val="superscript"/>
        </w:rPr>
        <w:t>9</w:t>
      </w:r>
      <w:r w:rsidR="00310A0D">
        <w:rPr>
          <w:color w:val="0F1115"/>
          <w:shd w:val="clear" w:color="auto" w:fill="FFFFFF"/>
        </w:rPr>
        <w:t xml:space="preserve">, а к окончанию моделирования составляет </w:t>
      </w:r>
      <w:r w:rsidR="00D04D68">
        <w:t>2,</w:t>
      </w:r>
      <w:r w:rsidR="00D04D68" w:rsidRPr="00D04D68">
        <w:t>4×</w:t>
      </w:r>
      <w:r w:rsidR="00D04D68">
        <w:t>10</w:t>
      </w:r>
      <w:r w:rsidR="00D04D68" w:rsidRPr="00D04D68">
        <w:rPr>
          <w:vertAlign w:val="superscript"/>
        </w:rPr>
        <w:t>-</w:t>
      </w:r>
      <w:r w:rsidR="00D04D68">
        <w:rPr>
          <w:vertAlign w:val="superscript"/>
        </w:rPr>
        <w:t>25</w:t>
      </w:r>
      <w:r w:rsidR="00310A0D">
        <w:rPr>
          <w:color w:val="0F1115"/>
          <w:shd w:val="clear" w:color="auto" w:fill="FFFFFF"/>
        </w:rPr>
        <w:t>.</w:t>
      </w:r>
    </w:p>
    <w:p w14:paraId="1DF2D300" w14:textId="1AD8D0DB" w:rsidR="00310A0D" w:rsidRDefault="00310A0D" w:rsidP="002105F3">
      <w:pPr>
        <w:pStyle w:val="a3"/>
        <w:ind w:firstLine="284"/>
        <w:rPr>
          <w:color w:val="0F1115"/>
          <w:shd w:val="clear" w:color="auto" w:fill="FFFFFF"/>
        </w:rPr>
      </w:pPr>
      <w:r>
        <w:rPr>
          <w:color w:val="0F1115"/>
          <w:shd w:val="clear" w:color="auto" w:fill="FFFFFF"/>
        </w:rPr>
        <w:t xml:space="preserve">Следовательно, после 600 итераций скорость обучения стремится к 0, а обновление весовых коэффициентов </w:t>
      </w:r>
      <w:r w:rsidR="00891342" w:rsidRPr="00891342">
        <w:rPr>
          <w:color w:val="0F1115"/>
          <w:shd w:val="clear" w:color="auto" w:fill="FFFFFF"/>
        </w:rPr>
        <w:t>(</w:t>
      </w:r>
      <w:r w:rsidR="00891342">
        <w:rPr>
          <w:color w:val="0F1115"/>
          <w:shd w:val="clear" w:color="auto" w:fill="FFFFFF"/>
        </w:rPr>
        <w:t xml:space="preserve">обновление момента) </w:t>
      </w:r>
      <w:r>
        <w:rPr>
          <w:color w:val="0F1115"/>
          <w:shd w:val="clear" w:color="auto" w:fill="FFFFFF"/>
        </w:rPr>
        <w:t>нейронных сетей становится практически невозможным</w:t>
      </w:r>
      <w:r w:rsidR="003B0AA2" w:rsidRPr="003B0AA2">
        <w:rPr>
          <w:color w:val="0F1115"/>
          <w:shd w:val="clear" w:color="auto" w:fill="FFFFFF"/>
        </w:rPr>
        <w:t xml:space="preserve"> [</w:t>
      </w:r>
      <w:r w:rsidR="00716508">
        <w:rPr>
          <w:color w:val="0F1115"/>
          <w:shd w:val="clear" w:color="auto" w:fill="FFFFFF"/>
        </w:rPr>
        <w:t>5</w:t>
      </w:r>
      <w:r w:rsidR="003B0AA2" w:rsidRPr="003B0AA2">
        <w:rPr>
          <w:color w:val="0F1115"/>
          <w:shd w:val="clear" w:color="auto" w:fill="FFFFFF"/>
        </w:rPr>
        <w:t>]</w:t>
      </w:r>
      <w:r w:rsidR="00296A15">
        <w:rPr>
          <w:color w:val="0F1115"/>
          <w:shd w:val="clear" w:color="auto" w:fill="FFFFFF"/>
        </w:rPr>
        <w:t>:</w:t>
      </w:r>
    </w:p>
    <w:p w14:paraId="2F30648A" w14:textId="5A5E6AA3" w:rsidR="00296A15" w:rsidRPr="00296A15" w:rsidRDefault="003B0AA2" w:rsidP="00DD7911">
      <w:pPr>
        <w:pStyle w:val="a3"/>
        <w:ind w:left="284" w:firstLine="284"/>
        <w:jc w:val="center"/>
        <w:rPr>
          <w:rStyle w:val="mpunct"/>
          <w:color w:val="0F1115"/>
          <w:shd w:val="clear" w:color="auto" w:fill="FFFFFF"/>
        </w:rPr>
      </w:pPr>
      <m:oMath>
        <m:r>
          <w:rPr>
            <w:rFonts w:ascii="Cambria Math" w:hAnsi="Cambria Math"/>
            <w:color w:val="0F1115"/>
            <w:shd w:val="clear" w:color="auto" w:fill="FFFFFF"/>
          </w:rPr>
          <m:t>Δ</m:t>
        </m:r>
        <m:sSub>
          <m:sSubPr>
            <m:ctrlPr>
              <w:rPr>
                <w:rFonts w:ascii="Cambria Math" w:hAnsi="Cambria Math"/>
                <w:i/>
                <w:iCs/>
                <w:color w:val="0F1115"/>
                <w:shd w:val="clear" w:color="auto" w:fill="FFFFFF"/>
              </w:rPr>
            </m:ctrlPr>
          </m:sSubPr>
          <m:e>
            <m:r>
              <w:rPr>
                <w:rFonts w:ascii="Cambria Math" w:hAnsi="Cambria Math"/>
                <w:color w:val="0F1115"/>
                <w:shd w:val="clear" w:color="auto" w:fill="FFFFFF"/>
              </w:rPr>
              <m:t>υ</m:t>
            </m:r>
          </m:e>
          <m:sub>
            <m:r>
              <w:rPr>
                <w:rFonts w:ascii="Cambria Math" w:hAnsi="Cambria Math"/>
                <w:color w:val="0F1115"/>
                <w:shd w:val="clear" w:color="auto" w:fill="FFFFFF"/>
              </w:rPr>
              <m:t>t</m:t>
            </m:r>
          </m:sub>
        </m:sSub>
        <m:r>
          <w:rPr>
            <w:rStyle w:val="mrel"/>
            <w:rFonts w:ascii="Cambria Math" w:hAnsi="Cambria Math"/>
            <w:color w:val="0F1115"/>
            <w:shd w:val="clear" w:color="auto" w:fill="FFFFFF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  <w:color w:val="0F1115"/>
                <w:shd w:val="clear" w:color="auto" w:fill="FFFFFF"/>
              </w:rPr>
            </m:ctrlPr>
          </m:sSubPr>
          <m:e>
            <m:r>
              <w:rPr>
                <w:rFonts w:ascii="Cambria Math" w:hAnsi="Cambria Math"/>
                <w:color w:val="0F1115"/>
                <w:shd w:val="clear" w:color="auto" w:fill="FFFFFF"/>
              </w:rPr>
              <m:t>γυ</m:t>
            </m:r>
          </m:e>
          <m:sub>
            <m:r>
              <w:rPr>
                <w:rFonts w:ascii="Cambria Math" w:hAnsi="Cambria Math"/>
                <w:color w:val="0F1115"/>
                <w:shd w:val="clear" w:color="auto" w:fill="FFFFFF"/>
              </w:rPr>
              <m:t>t-1</m:t>
            </m:r>
          </m:sub>
        </m:sSub>
        <m:r>
          <w:rPr>
            <w:rStyle w:val="mord"/>
            <w:rFonts w:ascii="Cambria Math" w:hAnsi="Cambria Math"/>
            <w:color w:val="0F1115"/>
            <w:shd w:val="clear" w:color="auto" w:fill="FFFFFF"/>
          </w:rPr>
          <m:t>+η</m:t>
        </m:r>
        <m:r>
          <w:rPr>
            <w:rStyle w:val="mord"/>
            <w:rFonts w:ascii="Cambria Math" w:hAnsi="Cambria Math" w:cs="Cambria Math"/>
            <w:color w:val="0F1115"/>
            <w:shd w:val="clear" w:color="auto" w:fill="FFFFFF"/>
          </w:rPr>
          <m:t>∇</m:t>
        </m:r>
        <m:r>
          <w:rPr>
            <w:rStyle w:val="mord"/>
            <w:rFonts w:ascii="Cambria Math" w:hAnsi="Cambria Math"/>
            <w:color w:val="0F1115"/>
            <w:shd w:val="clear" w:color="auto" w:fill="FFFFFF"/>
          </w:rPr>
          <m:t>L(</m:t>
        </m:r>
        <m:sSub>
          <m:sSubPr>
            <m:ctrlPr>
              <w:rPr>
                <w:rFonts w:ascii="Cambria Math" w:hAnsi="Cambria Math"/>
                <w:i/>
                <w:iCs/>
                <w:color w:val="0F1115"/>
                <w:shd w:val="clear" w:color="auto" w:fill="FFFFFF"/>
              </w:rPr>
            </m:ctrlPr>
          </m:sSubPr>
          <m:e>
            <m:r>
              <w:rPr>
                <w:rFonts w:ascii="Cambria Math" w:hAnsi="Cambria Math"/>
                <w:color w:val="0F1115"/>
                <w:shd w:val="clear" w:color="auto" w:fill="FFFFFF"/>
              </w:rPr>
              <m:t>θ</m:t>
            </m:r>
          </m:e>
          <m:sub>
            <m:r>
              <w:rPr>
                <w:rFonts w:ascii="Cambria Math" w:hAnsi="Cambria Math"/>
                <w:color w:val="0F1115"/>
                <w:shd w:val="clear" w:color="auto" w:fill="FFFFFF"/>
              </w:rPr>
              <m:t>t-1</m:t>
            </m:r>
          </m:sub>
        </m:sSub>
        <m:r>
          <w:rPr>
            <w:rStyle w:val="mrel"/>
            <w:rFonts w:ascii="Cambria Math" w:hAnsi="Cambria Math"/>
            <w:color w:val="0F1115"/>
            <w:shd w:val="clear" w:color="auto" w:fill="FFFFFF"/>
          </w:rPr>
          <m:t>)</m:t>
        </m:r>
      </m:oMath>
      <w:r w:rsidR="0075727B">
        <w:rPr>
          <w:rStyle w:val="mord"/>
          <w:color w:val="0F1115"/>
          <w:shd w:val="clear" w:color="auto" w:fill="FFFFFF"/>
        </w:rPr>
        <w:t>,</w:t>
      </w:r>
    </w:p>
    <w:p w14:paraId="55BA0C73" w14:textId="37E6E876" w:rsidR="004D1095" w:rsidRPr="00930FFB" w:rsidRDefault="00296A15" w:rsidP="0075727B">
      <w:pPr>
        <w:pStyle w:val="a3"/>
        <w:ind w:firstLine="0"/>
        <w:rPr>
          <w:color w:val="0F1115"/>
          <w:shd w:val="clear" w:color="auto" w:fill="FFFFFF"/>
        </w:rPr>
      </w:pPr>
      <w:r w:rsidRPr="00296A15">
        <w:rPr>
          <w:color w:val="0F1115"/>
          <w:shd w:val="clear" w:color="auto" w:fill="FFFFFF"/>
        </w:rPr>
        <w:t>где </w:t>
      </w:r>
      <m:oMath>
        <m:r>
          <w:rPr>
            <w:rFonts w:ascii="Cambria Math" w:hAnsi="Cambria Math"/>
            <w:color w:val="0F1115"/>
            <w:shd w:val="clear" w:color="auto" w:fill="FFFFFF"/>
          </w:rPr>
          <m:t>Δ</m:t>
        </m:r>
        <m:sSub>
          <m:sSubPr>
            <m:ctrlPr>
              <w:rPr>
                <w:rFonts w:ascii="Cambria Math" w:hAnsi="Cambria Math"/>
                <w:i/>
                <w:iCs/>
                <w:color w:val="0F1115"/>
                <w:shd w:val="clear" w:color="auto" w:fill="FFFFFF"/>
              </w:rPr>
            </m:ctrlPr>
          </m:sSubPr>
          <m:e>
            <m:r>
              <w:rPr>
                <w:rFonts w:ascii="Cambria Math" w:hAnsi="Cambria Math"/>
                <w:color w:val="0F1115"/>
                <w:shd w:val="clear" w:color="auto" w:fill="FFFFFF"/>
              </w:rPr>
              <m:t>υ</m:t>
            </m:r>
          </m:e>
          <m:sub>
            <m:r>
              <w:rPr>
                <w:rFonts w:ascii="Cambria Math" w:hAnsi="Cambria Math"/>
                <w:color w:val="0F1115"/>
                <w:shd w:val="clear" w:color="auto" w:fill="FFFFFF"/>
              </w:rPr>
              <m:t>t</m:t>
            </m:r>
          </m:sub>
        </m:sSub>
        <m:r>
          <w:rPr>
            <w:rFonts w:ascii="Cambria Math" w:hAnsi="Cambria Math"/>
            <w:color w:val="0F1115"/>
            <w:shd w:val="clear" w:color="auto" w:fill="FFFFFF"/>
          </w:rPr>
          <m:t xml:space="preserve"> </m:t>
        </m:r>
      </m:oMath>
      <w:r w:rsidRPr="00296A15">
        <w:rPr>
          <w:color w:val="0F1115"/>
          <w:shd w:val="clear" w:color="auto" w:fill="FFFFFF"/>
        </w:rPr>
        <w:t xml:space="preserve">– </w:t>
      </w:r>
      <w:r w:rsidR="00891342">
        <w:rPr>
          <w:color w:val="0F1115"/>
          <w:shd w:val="clear" w:color="auto" w:fill="FFFFFF"/>
        </w:rPr>
        <w:t xml:space="preserve">скорость на шаге </w:t>
      </w:r>
      <w:r w:rsidR="00891342" w:rsidRPr="00167F49">
        <w:rPr>
          <w:i/>
          <w:iCs/>
          <w:color w:val="0F1115"/>
          <w:shd w:val="clear" w:color="auto" w:fill="FFFFFF"/>
          <w:lang w:val="en-US"/>
        </w:rPr>
        <w:t>t</w:t>
      </w:r>
      <w:r w:rsidRPr="00296A15">
        <w:rPr>
          <w:color w:val="0F1115"/>
          <w:shd w:val="clear" w:color="auto" w:fill="FFFFFF"/>
        </w:rPr>
        <w:t>,</w:t>
      </w:r>
      <w:r>
        <w:rPr>
          <w:color w:val="0F1115"/>
          <w:shd w:val="clear" w:color="auto" w:fill="FFFFFF"/>
        </w:rPr>
        <w:t xml:space="preserve"> </w:t>
      </w:r>
      <w:r w:rsidRPr="00296A15">
        <w:rPr>
          <w:i/>
          <w:iCs/>
          <w:color w:val="0F1115"/>
          <w:shd w:val="clear" w:color="auto" w:fill="FFFFFF"/>
        </w:rPr>
        <w:t>η</w:t>
      </w:r>
      <w:r>
        <w:rPr>
          <w:i/>
          <w:iCs/>
          <w:color w:val="0F1115"/>
          <w:shd w:val="clear" w:color="auto" w:fill="FFFFFF"/>
        </w:rPr>
        <w:t xml:space="preserve"> </w:t>
      </w:r>
      <w:r w:rsidRPr="00296A15">
        <w:rPr>
          <w:color w:val="0F1115"/>
          <w:shd w:val="clear" w:color="auto" w:fill="FFFFFF"/>
        </w:rPr>
        <w:t>–</w:t>
      </w:r>
      <w:r>
        <w:rPr>
          <w:color w:val="0F1115"/>
          <w:shd w:val="clear" w:color="auto" w:fill="FFFFFF"/>
        </w:rPr>
        <w:t xml:space="preserve"> </w:t>
      </w:r>
      <w:r w:rsidRPr="00296A15">
        <w:rPr>
          <w:color w:val="0F1115"/>
          <w:shd w:val="clear" w:color="auto" w:fill="FFFFFF"/>
        </w:rPr>
        <w:t>скорость обучения (learning rate), </w:t>
      </w:r>
      <w:r w:rsidRPr="00891342">
        <w:rPr>
          <w:rFonts w:ascii="Cambria Math" w:hAnsi="Cambria Math" w:cs="Cambria Math"/>
          <w:i/>
          <w:iCs/>
          <w:color w:val="0F1115"/>
          <w:shd w:val="clear" w:color="auto" w:fill="FFFFFF"/>
        </w:rPr>
        <w:t>∇</w:t>
      </w:r>
      <w:r w:rsidRPr="00891342">
        <w:rPr>
          <w:i/>
          <w:iCs/>
          <w:color w:val="0F1115"/>
          <w:shd w:val="clear" w:color="auto" w:fill="FFFFFF"/>
        </w:rPr>
        <w:t>L</w:t>
      </w:r>
      <w:r w:rsidR="00891342" w:rsidRPr="00891342">
        <w:rPr>
          <w:i/>
          <w:iCs/>
          <w:color w:val="0F1115"/>
          <w:shd w:val="clear" w:color="auto" w:fill="FFFFFF"/>
        </w:rPr>
        <w:t>(θ</w:t>
      </w:r>
      <w:r w:rsidR="00891342" w:rsidRPr="00891342">
        <w:rPr>
          <w:i/>
          <w:iCs/>
          <w:color w:val="0F1115"/>
          <w:shd w:val="clear" w:color="auto" w:fill="FFFFFF"/>
          <w:vertAlign w:val="subscript"/>
          <w:lang w:val="en-US"/>
        </w:rPr>
        <w:t>t</w:t>
      </w:r>
      <w:r w:rsidR="00891342" w:rsidRPr="00891342">
        <w:rPr>
          <w:i/>
          <w:iCs/>
          <w:color w:val="0F1115"/>
          <w:shd w:val="clear" w:color="auto" w:fill="FFFFFF"/>
          <w:vertAlign w:val="subscript"/>
        </w:rPr>
        <w:t>-1</w:t>
      </w:r>
      <w:r w:rsidR="00891342" w:rsidRPr="00891342">
        <w:rPr>
          <w:i/>
          <w:iCs/>
          <w:color w:val="0F1115"/>
          <w:shd w:val="clear" w:color="auto" w:fill="FFFFFF"/>
        </w:rPr>
        <w:t>)</w:t>
      </w:r>
      <w:r w:rsidR="00891342" w:rsidRPr="00891342">
        <w:rPr>
          <w:color w:val="0F1115"/>
          <w:shd w:val="clear" w:color="auto" w:fill="FFFFFF"/>
        </w:rPr>
        <w:t xml:space="preserve"> </w:t>
      </w:r>
      <w:r w:rsidR="00891342">
        <w:rPr>
          <w:color w:val="0F1115"/>
          <w:shd w:val="clear" w:color="auto" w:fill="FFFFFF"/>
        </w:rPr>
        <w:t>–</w:t>
      </w:r>
      <w:r w:rsidR="00891342" w:rsidRPr="00891342">
        <w:rPr>
          <w:color w:val="0F1115"/>
          <w:shd w:val="clear" w:color="auto" w:fill="FFFFFF"/>
        </w:rPr>
        <w:t xml:space="preserve"> </w:t>
      </w:r>
      <w:r w:rsidRPr="00296A15">
        <w:rPr>
          <w:color w:val="0F1115"/>
          <w:shd w:val="clear" w:color="auto" w:fill="FFFFFF"/>
        </w:rPr>
        <w:t>градиент функции потерь</w:t>
      </w:r>
      <w:r w:rsidR="00930FFB">
        <w:rPr>
          <w:color w:val="0F1115"/>
          <w:shd w:val="clear" w:color="auto" w:fill="FFFFFF"/>
        </w:rPr>
        <w:t xml:space="preserve">, </w:t>
      </w:r>
      <w:r w:rsidR="00891342">
        <w:rPr>
          <w:color w:val="0F1115"/>
          <w:shd w:val="clear" w:color="auto" w:fill="FFFFFF"/>
        </w:rPr>
        <w:t xml:space="preserve">γ – </w:t>
      </w:r>
      <w:r w:rsidR="00891342">
        <w:t>коэффициент момента</w:t>
      </w:r>
      <w:r w:rsidR="00891342">
        <w:rPr>
          <w:i/>
          <w:iCs/>
          <w:color w:val="0F1115"/>
          <w:shd w:val="clear" w:color="auto" w:fill="FFFFFF"/>
        </w:rPr>
        <w:t xml:space="preserve">, </w:t>
      </w:r>
      <w:r w:rsidR="00891342">
        <w:rPr>
          <w:i/>
          <w:iCs/>
          <w:color w:val="0F1115"/>
          <w:shd w:val="clear" w:color="auto" w:fill="FFFFFF"/>
          <w:lang w:val="en-US"/>
        </w:rPr>
        <w:t>t</w:t>
      </w:r>
      <w:r w:rsidR="00930FFB" w:rsidRPr="00930FFB">
        <w:rPr>
          <w:color w:val="0F1115"/>
          <w:shd w:val="clear" w:color="auto" w:fill="FFFFFF"/>
        </w:rPr>
        <w:t xml:space="preserve"> </w:t>
      </w:r>
      <w:r w:rsidR="00930FFB">
        <w:rPr>
          <w:color w:val="0F1115"/>
          <w:shd w:val="clear" w:color="auto" w:fill="FFFFFF"/>
        </w:rPr>
        <w:t>– итерация.</w:t>
      </w:r>
    </w:p>
    <w:p w14:paraId="08E8940D" w14:textId="1553E647" w:rsidR="006753BA" w:rsidRDefault="00310A0D" w:rsidP="009B11A8">
      <w:pPr>
        <w:pStyle w:val="a3"/>
        <w:ind w:firstLine="284"/>
        <w:rPr>
          <w:color w:val="0F1115"/>
          <w:shd w:val="clear" w:color="auto" w:fill="FFFFFF"/>
        </w:rPr>
      </w:pPr>
      <w:r>
        <w:rPr>
          <w:color w:val="0F1115"/>
          <w:shd w:val="clear" w:color="auto" w:fill="FFFFFF"/>
        </w:rPr>
        <w:t xml:space="preserve">Таким образом, </w:t>
      </w:r>
      <w:r w:rsidR="004D1095">
        <w:rPr>
          <w:color w:val="0F1115"/>
          <w:shd w:val="clear" w:color="auto" w:fill="FFFFFF"/>
        </w:rPr>
        <w:t xml:space="preserve">после 600 итераций достигается предел обучаемости данных моделей и </w:t>
      </w:r>
      <w:r>
        <w:rPr>
          <w:color w:val="0F1115"/>
          <w:shd w:val="clear" w:color="auto" w:fill="FFFFFF"/>
        </w:rPr>
        <w:t>дальнейшее увеличение количества итераций обучения</w:t>
      </w:r>
      <w:r w:rsidR="004D1095">
        <w:rPr>
          <w:color w:val="0F1115"/>
          <w:shd w:val="clear" w:color="auto" w:fill="FFFFFF"/>
        </w:rPr>
        <w:t xml:space="preserve"> демодуляторов на основе нейронных сетей </w:t>
      </w:r>
      <w:r>
        <w:rPr>
          <w:color w:val="0F1115"/>
          <w:shd w:val="clear" w:color="auto" w:fill="FFFFFF"/>
        </w:rPr>
        <w:t xml:space="preserve">является нецелесообразным, </w:t>
      </w:r>
      <w:r w:rsidR="004D1095">
        <w:rPr>
          <w:color w:val="0F1115"/>
          <w:shd w:val="clear" w:color="auto" w:fill="FFFFFF"/>
        </w:rPr>
        <w:t>потому что</w:t>
      </w:r>
      <w:r>
        <w:rPr>
          <w:color w:val="0F1115"/>
          <w:shd w:val="clear" w:color="auto" w:fill="FFFFFF"/>
        </w:rPr>
        <w:t xml:space="preserve"> требует значительно больше времени и вычислительной мощности, при этом его эффективность стремится к </w:t>
      </w:r>
      <w:r w:rsidR="00862502">
        <w:rPr>
          <w:color w:val="0F1115"/>
          <w:shd w:val="clear" w:color="auto" w:fill="FFFFFF"/>
        </w:rPr>
        <w:t>нулю</w:t>
      </w:r>
      <w:r w:rsidR="00DF2A1E" w:rsidRPr="00DF2A1E">
        <w:rPr>
          <w:color w:val="0F1115"/>
          <w:shd w:val="clear" w:color="auto" w:fill="FFFFFF"/>
        </w:rPr>
        <w:t xml:space="preserve"> </w:t>
      </w:r>
      <w:r w:rsidR="00DF2A1E">
        <w:rPr>
          <w:color w:val="0F1115"/>
          <w:shd w:val="clear" w:color="auto" w:fill="FFFFFF"/>
          <w:lang w:val="en-US"/>
        </w:rPr>
        <w:t>[6]</w:t>
      </w:r>
      <w:r w:rsidR="004D1095">
        <w:rPr>
          <w:color w:val="0F1115"/>
          <w:shd w:val="clear" w:color="auto" w:fill="FFFFFF"/>
        </w:rPr>
        <w:t>.</w:t>
      </w:r>
    </w:p>
    <w:p w14:paraId="1F7FA8F1" w14:textId="77777777" w:rsidR="001230B3" w:rsidRPr="009B11A8" w:rsidRDefault="001230B3" w:rsidP="009B11A8">
      <w:pPr>
        <w:pStyle w:val="a3"/>
        <w:ind w:firstLine="284"/>
        <w:rPr>
          <w:color w:val="0F1115"/>
          <w:shd w:val="clear" w:color="auto" w:fill="FFFFFF"/>
        </w:rPr>
        <w:sectPr w:rsidR="001230B3" w:rsidRPr="009B11A8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F98F37C" w14:textId="77777777" w:rsidR="008021AC" w:rsidRDefault="008021AC" w:rsidP="006753BA">
      <w:pPr>
        <w:pStyle w:val="a3"/>
        <w:spacing w:before="120"/>
        <w:ind w:firstLine="0"/>
      </w:pPr>
    </w:p>
    <w:p w14:paraId="0153250F" w14:textId="34DA7D2A" w:rsidR="00D80951" w:rsidRDefault="007E1C59" w:rsidP="004B14C2">
      <w:pPr>
        <w:pStyle w:val="a3"/>
        <w:spacing w:before="120"/>
        <w:ind w:firstLine="0"/>
        <w:jc w:val="center"/>
      </w:pPr>
      <w:r w:rsidRPr="007E1C59">
        <w:rPr>
          <w:noProof/>
          <w:lang w:eastAsia="ru-RU"/>
        </w:rPr>
        <w:lastRenderedPageBreak/>
        <w:drawing>
          <wp:inline distT="0" distB="0" distL="0" distR="0" wp14:anchorId="3D0078AB" wp14:editId="0C044B47">
            <wp:extent cx="5004600" cy="2799929"/>
            <wp:effectExtent l="0" t="0" r="571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8015" cy="2952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1FCFF" w14:textId="517E4608" w:rsidR="004B14C2" w:rsidRDefault="004103C0" w:rsidP="007C661F">
      <w:pPr>
        <w:pStyle w:val="a"/>
      </w:pPr>
      <w:r>
        <w:t xml:space="preserve">Графики </w:t>
      </w:r>
      <w:r w:rsidRPr="004103C0">
        <w:t>RMSE</w:t>
      </w:r>
      <w:r w:rsidR="007C661F">
        <w:t xml:space="preserve"> </w:t>
      </w:r>
      <w:r w:rsidRPr="004103C0">
        <w:t>для 2000 итераций обучения</w:t>
      </w:r>
      <w:r w:rsidR="007C661F">
        <w:t xml:space="preserve"> </w:t>
      </w:r>
      <w:r w:rsidR="00476A99">
        <w:rPr>
          <w:lang w:val="en-US"/>
        </w:rPr>
        <w:t>MLP</w:t>
      </w:r>
      <w:r w:rsidR="007C661F">
        <w:t xml:space="preserve"> (сверху) и </w:t>
      </w:r>
      <w:r w:rsidR="007C661F">
        <w:rPr>
          <w:lang w:val="en-US"/>
        </w:rPr>
        <w:t>CNN</w:t>
      </w:r>
      <w:r w:rsidR="007C661F">
        <w:t xml:space="preserve"> (снизу).</w:t>
      </w:r>
    </w:p>
    <w:p w14:paraId="7F80F26C" w14:textId="77777777" w:rsidR="001230B3" w:rsidRDefault="001230B3" w:rsidP="007C661F">
      <w:pPr>
        <w:pStyle w:val="a"/>
        <w:sectPr w:rsidR="001230B3" w:rsidSect="004B14C2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7A9318FB" w14:textId="783261D2" w:rsidR="006216AC" w:rsidRDefault="00DD7911" w:rsidP="006216AC">
      <w:pPr>
        <w:pStyle w:val="a3"/>
      </w:pPr>
      <w:r>
        <w:lastRenderedPageBreak/>
        <w:t>Дополнительным критерием определения оптимального количества итераций и оценки динамики обучения является</w:t>
      </w:r>
      <w:r w:rsidR="0089596A">
        <w:t xml:space="preserve"> </w:t>
      </w:r>
      <w:r>
        <w:t>производн</w:t>
      </w:r>
      <w:r w:rsidR="0089596A">
        <w:t>ая</w:t>
      </w:r>
      <w:r>
        <w:t xml:space="preserve"> </w:t>
      </w:r>
      <w:r>
        <w:rPr>
          <w:lang w:val="en-US"/>
        </w:rPr>
        <w:t>RMSE</w:t>
      </w:r>
      <w:r w:rsidRPr="00DD7911">
        <w:t xml:space="preserve"> </w:t>
      </w:r>
      <w:r>
        <w:t xml:space="preserve">по </w:t>
      </w:r>
      <w:r w:rsidR="0089596A">
        <w:t xml:space="preserve">интервалам </w:t>
      </w:r>
      <w:r>
        <w:t>итераци</w:t>
      </w:r>
      <w:r w:rsidR="0089596A">
        <w:t>й</w:t>
      </w:r>
      <w:r w:rsidR="00716508">
        <w:t xml:space="preserve"> </w:t>
      </w:r>
      <w:r w:rsidR="00716508" w:rsidRPr="00716508">
        <w:t>[</w:t>
      </w:r>
      <w:r w:rsidR="00DF2A1E">
        <w:t>7</w:t>
      </w:r>
      <w:r w:rsidR="00716508" w:rsidRPr="00716508">
        <w:t>]</w:t>
      </w:r>
      <w:r w:rsidR="0089596A">
        <w:t>:</w:t>
      </w:r>
    </w:p>
    <w:p w14:paraId="33B5D08F" w14:textId="6C9386A8" w:rsidR="0089596A" w:rsidRPr="00706B40" w:rsidRDefault="00297787" w:rsidP="001230B3">
      <w:pPr>
        <w:spacing w:before="120" w:after="120"/>
        <w:rPr>
          <w:rFonts w:eastAsia="MS Mincho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dRMSE</m:t>
              </m:r>
              <m:ctrlPr>
                <w:rPr>
                  <w:rFonts w:ascii="Cambria Math" w:eastAsiaTheme="minorEastAsia" w:hAnsi="Cambria Math"/>
                  <w:i/>
                </w:rPr>
              </m:ctrlPr>
            </m:num>
            <m:den>
              <m:r>
                <w:rPr>
                  <w:rFonts w:ascii="Cambria Math" w:eastAsiaTheme="minorEastAsia" w:hAnsi="Cambria Math"/>
                </w:rPr>
                <m:t>dn</m:t>
              </m:r>
              <m:ctrlPr>
                <w:rPr>
                  <w:rFonts w:ascii="Cambria Math" w:eastAsiaTheme="minorEastAsia" w:hAnsi="Cambria Math"/>
                  <w:i/>
                </w:rPr>
              </m:ctrlPr>
            </m:den>
          </m:f>
          <m:r>
            <m:rPr>
              <m:sty m:val="p"/>
            </m:rPr>
            <w:rPr>
              <w:rFonts w:ascii="Cambria Math" w:eastAsiaTheme="minorEastAsia" w:hAnsi="Cambria Math"/>
            </w:rPr>
            <m:t>≈</m:t>
          </m:r>
          <m:f>
            <m:fPr>
              <m:ctrlPr>
                <w:rPr>
                  <w:rFonts w:ascii="Cambria Math" w:eastAsiaTheme="minorEastAsia" w:hAnsi="Cambria Math"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RMSE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n+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Δ</m:t>
                  </m:r>
                  <m:r>
                    <w:rPr>
                      <w:rFonts w:ascii="Cambria Math" w:eastAsiaTheme="minorEastAsia" w:hAnsi="Cambria Math"/>
                    </w:rPr>
                    <m:t>n</m:t>
                  </m:r>
                </m:e>
              </m:d>
              <m:r>
                <w:rPr>
                  <w:rFonts w:ascii="Cambria Math" w:eastAsiaTheme="minorEastAsia" w:hAnsi="Cambria Math"/>
                </w:rPr>
                <m:t>-RMSE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n</m:t>
                  </m:r>
                </m:e>
              </m:d>
              <m:ctrlPr>
                <w:rPr>
                  <w:rFonts w:ascii="Cambria Math" w:eastAsiaTheme="minorEastAsia" w:hAnsi="Cambria Math"/>
                  <w:i/>
                </w:rPr>
              </m:ctrlP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Δ</m:t>
              </m:r>
              <m:r>
                <w:rPr>
                  <w:rFonts w:ascii="Cambria Math" w:eastAsiaTheme="minorEastAsia" w:hAnsi="Cambria Math"/>
                </w:rPr>
                <m:t>n</m:t>
              </m:r>
              <m:ctrlPr>
                <w:rPr>
                  <w:rFonts w:ascii="Cambria Math" w:eastAsiaTheme="minorEastAsia" w:hAnsi="Cambria Math"/>
                  <w:i/>
                </w:rPr>
              </m:ctrlPr>
            </m:den>
          </m:f>
          <m:r>
            <w:rPr>
              <w:rFonts w:ascii="Cambria Math" w:eastAsiaTheme="minorEastAsia" w:hAnsi="Cambria Math"/>
            </w:rPr>
            <m:t>.</m:t>
          </m:r>
        </m:oMath>
      </m:oMathPara>
    </w:p>
    <w:p w14:paraId="62E9703F" w14:textId="28B05762" w:rsidR="00D976EE" w:rsidRPr="001230B3" w:rsidRDefault="001D37BB" w:rsidP="001230B3">
      <w:pPr>
        <w:pStyle w:val="a3"/>
      </w:pPr>
      <w:r>
        <w:t>В табл</w:t>
      </w:r>
      <w:r w:rsidR="001230B3">
        <w:t>.</w:t>
      </w:r>
      <w:r>
        <w:t xml:space="preserve"> 2 приведены результаты расчета первой производной </w:t>
      </w:r>
      <w:r>
        <w:rPr>
          <w:lang w:val="en-US"/>
        </w:rPr>
        <w:t>RMSE</w:t>
      </w:r>
      <w:r w:rsidRPr="001D37BB">
        <w:t xml:space="preserve"> </w:t>
      </w:r>
      <w:r>
        <w:t xml:space="preserve">по интервалам итераций обучения для </w:t>
      </w:r>
      <w:r>
        <w:rPr>
          <w:lang w:val="en-US"/>
        </w:rPr>
        <w:t>CNN</w:t>
      </w:r>
      <w:r w:rsidR="0043756C" w:rsidRPr="0043756C">
        <w:t xml:space="preserve"> </w:t>
      </w:r>
      <w:r w:rsidR="0043756C">
        <w:t xml:space="preserve">и </w:t>
      </w:r>
      <w:r w:rsidR="0043756C">
        <w:rPr>
          <w:lang w:val="en-US"/>
        </w:rPr>
        <w:t>MLP</w:t>
      </w:r>
      <w:r>
        <w:t>:</w:t>
      </w:r>
    </w:p>
    <w:p w14:paraId="11AF57F9" w14:textId="7FC6596F" w:rsidR="0089596A" w:rsidRPr="00863E2D" w:rsidRDefault="000909D1" w:rsidP="00D976EE">
      <w:pPr>
        <w:pStyle w:val="a1"/>
        <w:spacing w:before="120"/>
      </w:pPr>
      <w:r>
        <w:t xml:space="preserve">Результаты расчета </w:t>
      </w:r>
      <w:r w:rsidR="00C414A5">
        <w:t xml:space="preserve">производных </w:t>
      </w:r>
      <w:r w:rsidR="00C414A5">
        <w:rPr>
          <w:lang w:val="en-US"/>
        </w:rPr>
        <w:t>RMSE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625"/>
        <w:gridCol w:w="1626"/>
        <w:gridCol w:w="1625"/>
      </w:tblGrid>
      <w:tr w:rsidR="0089596A" w14:paraId="6E2A4D1F" w14:textId="77777777" w:rsidTr="001230B3">
        <w:trPr>
          <w:trHeight w:val="20"/>
          <w:jc w:val="center"/>
        </w:trPr>
        <w:tc>
          <w:tcPr>
            <w:tcW w:w="1667" w:type="pct"/>
          </w:tcPr>
          <w:p w14:paraId="676743F8" w14:textId="36A7D373" w:rsidR="0089596A" w:rsidRPr="001230B3" w:rsidRDefault="0089596A" w:rsidP="001230B3">
            <w:pPr>
              <w:pStyle w:val="af1"/>
              <w:jc w:val="center"/>
              <w:rPr>
                <w:b/>
              </w:rPr>
            </w:pPr>
            <w:r w:rsidRPr="001230B3">
              <w:rPr>
                <w:b/>
              </w:rPr>
              <w:t>Интервал</w:t>
            </w:r>
          </w:p>
        </w:tc>
        <w:tc>
          <w:tcPr>
            <w:tcW w:w="1667" w:type="pct"/>
          </w:tcPr>
          <w:p w14:paraId="7FA76798" w14:textId="1D88CD11" w:rsidR="0043756C" w:rsidRPr="004A0C2F" w:rsidRDefault="0043756C" w:rsidP="001230B3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i/>
                <w:iCs/>
                <w:sz w:val="16"/>
                <w:szCs w:val="16"/>
                <w:lang w:val="en-US"/>
              </w:rPr>
            </w:pPr>
            <w:r w:rsidRPr="004A0C2F">
              <w:rPr>
                <w:b/>
                <w:bCs/>
                <w:i/>
                <w:iCs/>
                <w:sz w:val="16"/>
                <w:szCs w:val="16"/>
                <w:lang w:val="en-US"/>
              </w:rPr>
              <w:t>dRMSE</w:t>
            </w:r>
            <w:r w:rsidRPr="004A0C2F">
              <w:rPr>
                <w:b/>
                <w:bCs/>
                <w:i/>
                <w:iCs/>
                <w:sz w:val="16"/>
                <w:szCs w:val="16"/>
                <w:vertAlign w:val="subscript"/>
                <w:lang w:val="en-US"/>
              </w:rPr>
              <w:t>MLP</w:t>
            </w:r>
            <w:r w:rsidRPr="004A0C2F">
              <w:rPr>
                <w:b/>
                <w:bCs/>
                <w:i/>
                <w:iCs/>
                <w:sz w:val="16"/>
                <w:szCs w:val="16"/>
                <w:lang w:val="en-US"/>
              </w:rPr>
              <w:t xml:space="preserve"> / dn</w:t>
            </w:r>
          </w:p>
        </w:tc>
        <w:tc>
          <w:tcPr>
            <w:tcW w:w="1667" w:type="pct"/>
          </w:tcPr>
          <w:p w14:paraId="543E1EA4" w14:textId="124B8AE7" w:rsidR="0089596A" w:rsidRPr="004A0C2F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i/>
                <w:iCs/>
                <w:sz w:val="16"/>
                <w:szCs w:val="16"/>
                <w:lang w:val="en-US"/>
              </w:rPr>
            </w:pPr>
            <w:r w:rsidRPr="004A0C2F">
              <w:rPr>
                <w:b/>
                <w:bCs/>
                <w:i/>
                <w:iCs/>
                <w:sz w:val="16"/>
                <w:szCs w:val="16"/>
                <w:lang w:val="en-US"/>
              </w:rPr>
              <w:t>dRMSE</w:t>
            </w:r>
            <w:r w:rsidR="0043756C" w:rsidRPr="004A0C2F">
              <w:rPr>
                <w:b/>
                <w:bCs/>
                <w:i/>
                <w:iCs/>
                <w:sz w:val="16"/>
                <w:szCs w:val="16"/>
                <w:vertAlign w:val="subscript"/>
                <w:lang w:val="en-US"/>
              </w:rPr>
              <w:t>CNN</w:t>
            </w:r>
            <w:r w:rsidR="001D37BB" w:rsidRPr="004A0C2F">
              <w:rPr>
                <w:b/>
                <w:bCs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4A0C2F">
              <w:rPr>
                <w:b/>
                <w:bCs/>
                <w:i/>
                <w:iCs/>
                <w:sz w:val="16"/>
                <w:szCs w:val="16"/>
                <w:lang w:val="en-US"/>
              </w:rPr>
              <w:t>/</w:t>
            </w:r>
            <w:r w:rsidR="001D37BB" w:rsidRPr="004A0C2F">
              <w:rPr>
                <w:b/>
                <w:bCs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4A0C2F">
              <w:rPr>
                <w:b/>
                <w:bCs/>
                <w:i/>
                <w:iCs/>
                <w:sz w:val="16"/>
                <w:szCs w:val="16"/>
                <w:lang w:val="en-US"/>
              </w:rPr>
              <w:t>dn</w:t>
            </w:r>
          </w:p>
        </w:tc>
      </w:tr>
      <w:tr w:rsidR="0089596A" w14:paraId="73189ED6" w14:textId="77777777" w:rsidTr="001230B3">
        <w:trPr>
          <w:trHeight w:val="20"/>
          <w:jc w:val="center"/>
        </w:trPr>
        <w:tc>
          <w:tcPr>
            <w:tcW w:w="1667" w:type="pct"/>
          </w:tcPr>
          <w:p w14:paraId="67DD8C67" w14:textId="721BA4E3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89596A">
              <w:rPr>
                <w:sz w:val="16"/>
                <w:szCs w:val="16"/>
                <w:lang w:val="en-US"/>
              </w:rPr>
              <w:t>1-50</w:t>
            </w:r>
          </w:p>
        </w:tc>
        <w:tc>
          <w:tcPr>
            <w:tcW w:w="1667" w:type="pct"/>
          </w:tcPr>
          <w:p w14:paraId="39604C38" w14:textId="735A9063" w:rsidR="0089596A" w:rsidRPr="0089596A" w:rsidRDefault="0043756C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43756C">
              <w:rPr>
                <w:sz w:val="16"/>
                <w:szCs w:val="16"/>
              </w:rPr>
              <w:t>-0.003</w:t>
            </w:r>
            <w:r w:rsidR="003C15BA">
              <w:rPr>
                <w:sz w:val="16"/>
                <w:szCs w:val="16"/>
              </w:rPr>
              <w:t>86</w:t>
            </w:r>
          </w:p>
        </w:tc>
        <w:tc>
          <w:tcPr>
            <w:tcW w:w="1667" w:type="pct"/>
          </w:tcPr>
          <w:p w14:paraId="3E58E366" w14:textId="7A53A188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89596A">
              <w:rPr>
                <w:sz w:val="16"/>
                <w:szCs w:val="16"/>
              </w:rPr>
              <w:t>-0.00490</w:t>
            </w:r>
          </w:p>
        </w:tc>
      </w:tr>
      <w:tr w:rsidR="0089596A" w14:paraId="59EC9C02" w14:textId="77777777" w:rsidTr="001230B3">
        <w:trPr>
          <w:trHeight w:val="20"/>
          <w:jc w:val="center"/>
        </w:trPr>
        <w:tc>
          <w:tcPr>
            <w:tcW w:w="1667" w:type="pct"/>
          </w:tcPr>
          <w:p w14:paraId="12926F55" w14:textId="26449773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89596A">
              <w:rPr>
                <w:sz w:val="16"/>
                <w:szCs w:val="16"/>
                <w:lang w:val="en-US"/>
              </w:rPr>
              <w:t>50-100</w:t>
            </w:r>
          </w:p>
        </w:tc>
        <w:tc>
          <w:tcPr>
            <w:tcW w:w="1667" w:type="pct"/>
          </w:tcPr>
          <w:p w14:paraId="16C5BF76" w14:textId="40974C2D" w:rsidR="0089596A" w:rsidRPr="0089596A" w:rsidRDefault="0043756C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43756C">
              <w:rPr>
                <w:sz w:val="16"/>
                <w:szCs w:val="16"/>
              </w:rPr>
              <w:t>-0.00634</w:t>
            </w:r>
          </w:p>
        </w:tc>
        <w:tc>
          <w:tcPr>
            <w:tcW w:w="1667" w:type="pct"/>
          </w:tcPr>
          <w:p w14:paraId="3B4ED275" w14:textId="524147D0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89596A">
              <w:rPr>
                <w:sz w:val="16"/>
                <w:szCs w:val="16"/>
              </w:rPr>
              <w:t>-0.00622</w:t>
            </w:r>
          </w:p>
        </w:tc>
      </w:tr>
      <w:tr w:rsidR="0089596A" w14:paraId="15ED041A" w14:textId="77777777" w:rsidTr="001230B3">
        <w:trPr>
          <w:trHeight w:val="20"/>
          <w:jc w:val="center"/>
        </w:trPr>
        <w:tc>
          <w:tcPr>
            <w:tcW w:w="1667" w:type="pct"/>
          </w:tcPr>
          <w:p w14:paraId="6529D9D5" w14:textId="10295C75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89596A">
              <w:rPr>
                <w:sz w:val="16"/>
                <w:szCs w:val="16"/>
                <w:lang w:val="en-US"/>
              </w:rPr>
              <w:t>100-150</w:t>
            </w:r>
          </w:p>
        </w:tc>
        <w:tc>
          <w:tcPr>
            <w:tcW w:w="1667" w:type="pct"/>
          </w:tcPr>
          <w:p w14:paraId="1196A9CE" w14:textId="5F684193" w:rsidR="0089596A" w:rsidRPr="0089596A" w:rsidRDefault="0043756C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43756C">
              <w:rPr>
                <w:sz w:val="16"/>
                <w:szCs w:val="16"/>
              </w:rPr>
              <w:t>-0.00</w:t>
            </w:r>
            <w:r w:rsidR="003C15BA">
              <w:rPr>
                <w:sz w:val="16"/>
                <w:szCs w:val="16"/>
              </w:rPr>
              <w:t>168</w:t>
            </w:r>
          </w:p>
        </w:tc>
        <w:tc>
          <w:tcPr>
            <w:tcW w:w="1667" w:type="pct"/>
          </w:tcPr>
          <w:p w14:paraId="5BFD0D1D" w14:textId="2554DC1C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89596A">
              <w:rPr>
                <w:sz w:val="16"/>
                <w:szCs w:val="16"/>
              </w:rPr>
              <w:t>-0.00190</w:t>
            </w:r>
          </w:p>
        </w:tc>
      </w:tr>
      <w:tr w:rsidR="0089596A" w14:paraId="00C9B7D8" w14:textId="77777777" w:rsidTr="001230B3">
        <w:trPr>
          <w:trHeight w:val="20"/>
          <w:jc w:val="center"/>
        </w:trPr>
        <w:tc>
          <w:tcPr>
            <w:tcW w:w="1667" w:type="pct"/>
          </w:tcPr>
          <w:p w14:paraId="40C328DF" w14:textId="58BEFE57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89596A">
              <w:rPr>
                <w:sz w:val="16"/>
                <w:szCs w:val="16"/>
                <w:lang w:val="en-US"/>
              </w:rPr>
              <w:t>150-300</w:t>
            </w:r>
          </w:p>
        </w:tc>
        <w:tc>
          <w:tcPr>
            <w:tcW w:w="1667" w:type="pct"/>
          </w:tcPr>
          <w:p w14:paraId="1A03BB2C" w14:textId="2B76DB83" w:rsidR="0089596A" w:rsidRPr="0089596A" w:rsidRDefault="0043756C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43756C">
              <w:rPr>
                <w:sz w:val="16"/>
                <w:szCs w:val="16"/>
              </w:rPr>
              <w:t>-0.000</w:t>
            </w:r>
            <w:r w:rsidR="003C15BA">
              <w:rPr>
                <w:sz w:val="16"/>
                <w:szCs w:val="16"/>
              </w:rPr>
              <w:t>213</w:t>
            </w:r>
          </w:p>
        </w:tc>
        <w:tc>
          <w:tcPr>
            <w:tcW w:w="1667" w:type="pct"/>
          </w:tcPr>
          <w:p w14:paraId="1C303764" w14:textId="02037F71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89596A">
              <w:rPr>
                <w:sz w:val="16"/>
                <w:szCs w:val="16"/>
              </w:rPr>
              <w:t>-0.000</w:t>
            </w:r>
            <w:r w:rsidR="00710871">
              <w:rPr>
                <w:sz w:val="16"/>
                <w:szCs w:val="16"/>
              </w:rPr>
              <w:t>180</w:t>
            </w:r>
          </w:p>
        </w:tc>
      </w:tr>
      <w:tr w:rsidR="0089596A" w14:paraId="7C7BD14B" w14:textId="77777777" w:rsidTr="001230B3">
        <w:trPr>
          <w:trHeight w:val="20"/>
          <w:jc w:val="center"/>
        </w:trPr>
        <w:tc>
          <w:tcPr>
            <w:tcW w:w="1667" w:type="pct"/>
          </w:tcPr>
          <w:p w14:paraId="559E9C01" w14:textId="7CAAF0F0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89596A">
              <w:rPr>
                <w:sz w:val="16"/>
                <w:szCs w:val="16"/>
                <w:lang w:val="en-US"/>
              </w:rPr>
              <w:t>300-450</w:t>
            </w:r>
          </w:p>
        </w:tc>
        <w:tc>
          <w:tcPr>
            <w:tcW w:w="1667" w:type="pct"/>
          </w:tcPr>
          <w:p w14:paraId="40D3B798" w14:textId="320E631C" w:rsidR="0089596A" w:rsidRPr="0089596A" w:rsidRDefault="0043756C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43756C">
              <w:rPr>
                <w:sz w:val="16"/>
                <w:szCs w:val="16"/>
              </w:rPr>
              <w:t>-0.0001</w:t>
            </w:r>
            <w:r w:rsidR="003C15BA">
              <w:rPr>
                <w:sz w:val="16"/>
                <w:szCs w:val="16"/>
              </w:rPr>
              <w:t>60</w:t>
            </w:r>
          </w:p>
        </w:tc>
        <w:tc>
          <w:tcPr>
            <w:tcW w:w="1667" w:type="pct"/>
          </w:tcPr>
          <w:p w14:paraId="1537105F" w14:textId="5B7CBE5D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89596A">
              <w:rPr>
                <w:sz w:val="16"/>
                <w:szCs w:val="16"/>
              </w:rPr>
              <w:t>-0.000</w:t>
            </w:r>
            <w:r w:rsidR="00710871">
              <w:rPr>
                <w:sz w:val="16"/>
                <w:szCs w:val="16"/>
              </w:rPr>
              <w:t>93</w:t>
            </w:r>
          </w:p>
        </w:tc>
      </w:tr>
      <w:tr w:rsidR="0089596A" w14:paraId="2B239761" w14:textId="77777777" w:rsidTr="001230B3">
        <w:trPr>
          <w:trHeight w:val="20"/>
          <w:jc w:val="center"/>
        </w:trPr>
        <w:tc>
          <w:tcPr>
            <w:tcW w:w="1667" w:type="pct"/>
          </w:tcPr>
          <w:p w14:paraId="351920B5" w14:textId="4FE4B5E4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89596A">
              <w:rPr>
                <w:sz w:val="16"/>
                <w:szCs w:val="16"/>
                <w:lang w:val="en-US"/>
              </w:rPr>
              <w:t>450-600</w:t>
            </w:r>
          </w:p>
        </w:tc>
        <w:tc>
          <w:tcPr>
            <w:tcW w:w="1667" w:type="pct"/>
          </w:tcPr>
          <w:p w14:paraId="2008A057" w14:textId="4215D401" w:rsidR="0089596A" w:rsidRPr="0089596A" w:rsidRDefault="0043756C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43756C">
              <w:rPr>
                <w:sz w:val="16"/>
                <w:szCs w:val="16"/>
              </w:rPr>
              <w:t>-0.000</w:t>
            </w:r>
            <w:r>
              <w:rPr>
                <w:sz w:val="16"/>
                <w:szCs w:val="16"/>
                <w:lang w:val="en-US"/>
              </w:rPr>
              <w:t>1</w:t>
            </w:r>
            <w:r w:rsidR="003C15BA">
              <w:rPr>
                <w:sz w:val="16"/>
                <w:szCs w:val="16"/>
              </w:rPr>
              <w:t>0</w:t>
            </w:r>
            <w:r w:rsidRPr="0043756C">
              <w:rPr>
                <w:sz w:val="16"/>
                <w:szCs w:val="16"/>
              </w:rPr>
              <w:t>0</w:t>
            </w:r>
          </w:p>
        </w:tc>
        <w:tc>
          <w:tcPr>
            <w:tcW w:w="1667" w:type="pct"/>
          </w:tcPr>
          <w:p w14:paraId="05FBE241" w14:textId="6197A974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89596A">
              <w:rPr>
                <w:sz w:val="16"/>
                <w:szCs w:val="16"/>
              </w:rPr>
              <w:t>-0.000053</w:t>
            </w:r>
          </w:p>
        </w:tc>
      </w:tr>
      <w:tr w:rsidR="0089596A" w14:paraId="7AB915FD" w14:textId="77777777" w:rsidTr="001230B3">
        <w:trPr>
          <w:trHeight w:val="20"/>
          <w:jc w:val="center"/>
        </w:trPr>
        <w:tc>
          <w:tcPr>
            <w:tcW w:w="1667" w:type="pct"/>
          </w:tcPr>
          <w:p w14:paraId="0F732DD2" w14:textId="0A83D57B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89596A">
              <w:rPr>
                <w:sz w:val="16"/>
                <w:szCs w:val="16"/>
                <w:lang w:val="en-US"/>
              </w:rPr>
              <w:t>600-2000</w:t>
            </w:r>
          </w:p>
        </w:tc>
        <w:tc>
          <w:tcPr>
            <w:tcW w:w="1667" w:type="pct"/>
          </w:tcPr>
          <w:p w14:paraId="50B19300" w14:textId="5B22B12A" w:rsidR="0089596A" w:rsidRPr="0089596A" w:rsidRDefault="0043756C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43756C">
              <w:rPr>
                <w:sz w:val="16"/>
                <w:szCs w:val="16"/>
              </w:rPr>
              <w:t>-7.14e-7</w:t>
            </w:r>
          </w:p>
        </w:tc>
        <w:tc>
          <w:tcPr>
            <w:tcW w:w="1667" w:type="pct"/>
          </w:tcPr>
          <w:p w14:paraId="47614C4E" w14:textId="6731BE95" w:rsidR="0089596A" w:rsidRPr="0089596A" w:rsidRDefault="0089596A" w:rsidP="001230B3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89596A">
              <w:rPr>
                <w:sz w:val="16"/>
                <w:szCs w:val="16"/>
              </w:rPr>
              <w:t>-7.14e-7</w:t>
            </w:r>
          </w:p>
        </w:tc>
      </w:tr>
    </w:tbl>
    <w:p w14:paraId="61CC73EE" w14:textId="67A1D78B" w:rsidR="00EF3F91" w:rsidRDefault="0043756C" w:rsidP="0054624F">
      <w:pPr>
        <w:pStyle w:val="a3"/>
        <w:spacing w:before="120"/>
      </w:pPr>
      <w:r>
        <w:t>Данные позволяют сделать вывод о том, что обе системы достигают максимума скорости обучения в диапазоне от 50 до 100 итераций</w:t>
      </w:r>
      <w:r w:rsidR="00710871">
        <w:t>.</w:t>
      </w:r>
      <w:r w:rsidR="00863E2D">
        <w:t xml:space="preserve"> Далее следует постепенное уменьшение скорости обучения, после 600 итераций скорость практически достигает нуля. Следовательно, после примерно 600 итераций обучения г</w:t>
      </w:r>
      <w:r w:rsidR="009B11A8">
        <w:t>рафик</w:t>
      </w:r>
      <w:r w:rsidR="00863E2D">
        <w:t xml:space="preserve">и </w:t>
      </w:r>
      <w:r w:rsidR="00863E2D">
        <w:rPr>
          <w:lang w:val="en-US"/>
        </w:rPr>
        <w:t>RMSE</w:t>
      </w:r>
      <w:r w:rsidR="00863E2D">
        <w:t xml:space="preserve"> перестают убывать</w:t>
      </w:r>
      <w:r w:rsidR="009B11A8">
        <w:t>, т.</w:t>
      </w:r>
      <w:r w:rsidR="001230B3">
        <w:t> </w:t>
      </w:r>
      <w:r w:rsidR="009B11A8">
        <w:t>е. наблюдается «плато», следовательно, эффективность последующего обучения минимальна</w:t>
      </w:r>
      <w:r w:rsidR="00863E2D">
        <w:t>.</w:t>
      </w:r>
      <w:r w:rsidR="009B11A8">
        <w:t xml:space="preserve"> Также графики подтверждают, что CNN-система является более эффективной, т.</w:t>
      </w:r>
      <w:r w:rsidR="000E4D70">
        <w:t> </w:t>
      </w:r>
      <w:r w:rsidR="009B11A8">
        <w:t>е. позволяет достичь меньшего количества ошибок</w:t>
      </w:r>
      <w:r w:rsidR="00A0491D">
        <w:t xml:space="preserve">. </w:t>
      </w:r>
      <w:r w:rsidR="00EF3F91">
        <w:t>Моделирование 600 итераций обучения было произведено за 8,1 секунды для MLP и 8,6 секунд для CNN. Следовательно, время обучения сократилось примерно в 6,27 и 6,54 раза соответственно.</w:t>
      </w:r>
    </w:p>
    <w:p w14:paraId="44E016E0" w14:textId="78D814EE" w:rsidR="00487B2C" w:rsidRDefault="00487B2C" w:rsidP="00487B2C">
      <w:pPr>
        <w:pStyle w:val="a3"/>
      </w:pPr>
      <w:r>
        <w:t xml:space="preserve">Таким образом, в процессе моделирования было проведено обучение демодуляторов на основе различных нейронных сетей с целью определения оптимального количества итераций обучения. Анализ параметров </w:t>
      </w:r>
      <w:r>
        <w:rPr>
          <w:lang w:val="en-US"/>
        </w:rPr>
        <w:t>RMSE</w:t>
      </w:r>
      <w:r>
        <w:t xml:space="preserve">, скорости обучения и производных </w:t>
      </w:r>
      <w:r>
        <w:rPr>
          <w:lang w:val="en-US"/>
        </w:rPr>
        <w:t>RMSE</w:t>
      </w:r>
      <w:r>
        <w:t xml:space="preserve"> по интервалам итераций позволяет сделать выводы о том, что оптимальное количество итераций обучения систем с </w:t>
      </w:r>
      <w:r>
        <w:rPr>
          <w:lang w:val="en-US"/>
        </w:rPr>
        <w:t>CNN</w:t>
      </w:r>
      <w:r w:rsidRPr="00487B2C">
        <w:t xml:space="preserve"> </w:t>
      </w:r>
      <w:r>
        <w:t xml:space="preserve">и </w:t>
      </w:r>
      <w:r>
        <w:rPr>
          <w:lang w:val="en-US"/>
        </w:rPr>
        <w:t>MLP</w:t>
      </w:r>
      <w:r w:rsidRPr="00487B2C">
        <w:t xml:space="preserve"> </w:t>
      </w:r>
      <w:r>
        <w:t xml:space="preserve">составляет 600. Следовательно, данное </w:t>
      </w:r>
      <w:r>
        <w:lastRenderedPageBreak/>
        <w:t xml:space="preserve">количество итераций </w:t>
      </w:r>
      <w:r w:rsidR="00F018EC">
        <w:t>обеспечивает предел обучаемости при RMSE</w:t>
      </w:r>
      <w:r w:rsidR="00F018EC" w:rsidRPr="004356DF">
        <w:rPr>
          <w:vertAlign w:val="subscript"/>
        </w:rPr>
        <w:t>MLP</w:t>
      </w:r>
      <w:r w:rsidR="00F018EC">
        <w:t xml:space="preserve"> ~ 0,38 и RMSE</w:t>
      </w:r>
      <w:r w:rsidR="00F018EC" w:rsidRPr="004356DF">
        <w:rPr>
          <w:vertAlign w:val="subscript"/>
        </w:rPr>
        <w:t>CNN</w:t>
      </w:r>
      <w:r w:rsidR="00F018EC">
        <w:t xml:space="preserve"> ~ 0,34 и сокращает временные затраты в 6 раз </w:t>
      </w:r>
      <w:r w:rsidR="000535B6">
        <w:t>без потери качества.</w:t>
      </w:r>
    </w:p>
    <w:p w14:paraId="2F768470" w14:textId="375F4ACA" w:rsidR="00F018EC" w:rsidRDefault="00F018EC" w:rsidP="00F018EC">
      <w:pPr>
        <w:pStyle w:val="a3"/>
      </w:pPr>
      <w:r>
        <w:t xml:space="preserve">Также стоит отметить, что в течение первых </w:t>
      </w:r>
      <w:r w:rsidRPr="00F018EC">
        <w:t>300 итераций RMSE</w:t>
      </w:r>
      <w:r w:rsidRPr="00F018EC">
        <w:rPr>
          <w:vertAlign w:val="subscript"/>
        </w:rPr>
        <w:t>CNN</w:t>
      </w:r>
      <w:r w:rsidRPr="00F018EC">
        <w:t xml:space="preserve"> снижается на 63.8%, RMSE</w:t>
      </w:r>
      <w:r w:rsidRPr="00F018EC">
        <w:rPr>
          <w:vertAlign w:val="subscript"/>
        </w:rPr>
        <w:t>MLP</w:t>
      </w:r>
      <w:r w:rsidRPr="00F018EC">
        <w:t xml:space="preserve"> </w:t>
      </w:r>
      <w:r>
        <w:t>–</w:t>
      </w:r>
      <w:r w:rsidRPr="00F018EC">
        <w:t xml:space="preserve"> на 59.6%</w:t>
      </w:r>
      <w:r>
        <w:t xml:space="preserve">. Последующее улучшение </w:t>
      </w:r>
      <w:r>
        <w:rPr>
          <w:lang w:val="en-US"/>
        </w:rPr>
        <w:t>RMSE</w:t>
      </w:r>
      <w:r>
        <w:t xml:space="preserve"> на интервале 300-600 итераций</w:t>
      </w:r>
      <w:r w:rsidRPr="00F018EC">
        <w:t xml:space="preserve"> </w:t>
      </w:r>
      <w:r>
        <w:t xml:space="preserve">составило </w:t>
      </w:r>
      <w:r w:rsidRPr="00F018EC">
        <w:t xml:space="preserve">9.3% и 9.2% </w:t>
      </w:r>
      <w:r>
        <w:t>соответственно. Дальнейшая эффективность обучения обеспечивает улучшение не более, чем на 0,3%.</w:t>
      </w:r>
    </w:p>
    <w:p w14:paraId="7F012859" w14:textId="0BBA8BC8" w:rsidR="00F018EC" w:rsidRDefault="00F018EC" w:rsidP="0025750B">
      <w:pPr>
        <w:pStyle w:val="a3"/>
      </w:pPr>
      <w:r>
        <w:t xml:space="preserve">Максимальная скорость обучения для </w:t>
      </w:r>
      <w:r>
        <w:rPr>
          <w:lang w:val="en-US"/>
        </w:rPr>
        <w:t>CNN</w:t>
      </w:r>
      <w:r w:rsidRPr="00F018EC">
        <w:t xml:space="preserve"> </w:t>
      </w:r>
      <w:r>
        <w:t xml:space="preserve">и </w:t>
      </w:r>
      <w:r>
        <w:rPr>
          <w:lang w:val="en-US"/>
        </w:rPr>
        <w:t>MLP</w:t>
      </w:r>
      <w:r w:rsidRPr="00F018EC">
        <w:t xml:space="preserve"> </w:t>
      </w:r>
      <w:r>
        <w:t xml:space="preserve">достигается </w:t>
      </w:r>
      <w:r w:rsidR="00D04D68">
        <w:t xml:space="preserve">на интервале 50-100 итераций и составляет </w:t>
      </w:r>
      <w:r w:rsidR="00D04D68" w:rsidRPr="00D04D68">
        <w:rPr>
          <w:rFonts w:ascii="Cambria Math" w:hAnsi="Cambria Math" w:cs="Cambria Math"/>
        </w:rPr>
        <w:t>∣</w:t>
      </w:r>
      <w:proofErr w:type="spellStart"/>
      <w:r w:rsidR="00D04D68" w:rsidRPr="00D04D68">
        <w:rPr>
          <w:i/>
          <w:iCs/>
        </w:rPr>
        <w:t>dRMSE</w:t>
      </w:r>
      <w:proofErr w:type="spellEnd"/>
      <w:r w:rsidR="00D04D68" w:rsidRPr="00D04D68">
        <w:rPr>
          <w:i/>
          <w:iCs/>
        </w:rPr>
        <w:t>/</w:t>
      </w:r>
      <w:proofErr w:type="spellStart"/>
      <w:r w:rsidR="00D04D68" w:rsidRPr="00D04D68">
        <w:rPr>
          <w:i/>
          <w:iCs/>
        </w:rPr>
        <w:t>dn</w:t>
      </w:r>
      <w:proofErr w:type="spellEnd"/>
      <w:r w:rsidR="00D04D68" w:rsidRPr="00D04D68">
        <w:rPr>
          <w:rFonts w:ascii="Cambria Math" w:hAnsi="Cambria Math" w:cs="Cambria Math"/>
        </w:rPr>
        <w:t>∣</w:t>
      </w:r>
      <w:r w:rsidR="00167F49" w:rsidRPr="00167F49">
        <w:t xml:space="preserve"> </w:t>
      </w:r>
      <w:r w:rsidR="00D04D68" w:rsidRPr="00D04D68">
        <w:t>≈</w:t>
      </w:r>
      <w:r w:rsidR="00167F49" w:rsidRPr="00167F49">
        <w:t xml:space="preserve"> </w:t>
      </w:r>
      <w:r w:rsidR="00D04D68" w:rsidRPr="00D04D68">
        <w:t>0.006</w:t>
      </w:r>
      <w:r w:rsidR="00D04D68">
        <w:t xml:space="preserve">, после 600 итераций первая производная </w:t>
      </w:r>
      <w:r w:rsidR="00D04D68">
        <w:rPr>
          <w:lang w:val="en-US"/>
        </w:rPr>
        <w:t>RMSE</w:t>
      </w:r>
      <w:r w:rsidR="00D04D68">
        <w:t xml:space="preserve"> составляет</w:t>
      </w:r>
      <w:r w:rsidR="00D04D68" w:rsidRPr="00D04D68">
        <w:t xml:space="preserve"> –7.14×</w:t>
      </w:r>
      <w:r w:rsidR="00D04D68">
        <w:t>10</w:t>
      </w:r>
      <w:r w:rsidR="00D04D68" w:rsidRPr="00D04D68">
        <w:rPr>
          <w:vertAlign w:val="superscript"/>
        </w:rPr>
        <w:t>-7</w:t>
      </w:r>
      <w:r w:rsidR="00D04D68">
        <w:t xml:space="preserve"> для обеих систем. Также стоит отметить, что скорость обучения (</w:t>
      </w:r>
      <w:r w:rsidR="00D04D68">
        <w:rPr>
          <w:lang w:val="en-US"/>
        </w:rPr>
        <w:t>learning</w:t>
      </w:r>
      <w:r w:rsidR="00D04D68" w:rsidRPr="00D04D68">
        <w:t xml:space="preserve"> </w:t>
      </w:r>
      <w:r w:rsidR="00D04D68">
        <w:rPr>
          <w:lang w:val="en-US"/>
        </w:rPr>
        <w:t>rate</w:t>
      </w:r>
      <w:r w:rsidR="00D04D68" w:rsidRPr="00D04D68">
        <w:t>)</w:t>
      </w:r>
      <w:r w:rsidR="0025750B">
        <w:t xml:space="preserve"> при 600 итерациях составляет</w:t>
      </w:r>
      <w:r w:rsidR="00D04D68">
        <w:t xml:space="preserve"> </w:t>
      </w:r>
      <w:r w:rsidR="00D04D68" w:rsidRPr="00D04D68">
        <w:t>1.5×10⁻⁹</w:t>
      </w:r>
      <w:r w:rsidR="0025750B">
        <w:t xml:space="preserve"> и далее достигает </w:t>
      </w:r>
      <w:r w:rsidR="0025750B" w:rsidRPr="0025750B">
        <w:t>2.4×10⁻²⁵</w:t>
      </w:r>
      <w:r w:rsidR="0025750B">
        <w:t xml:space="preserve"> при 2000 итераций, что приводит к невозможности обучения.</w:t>
      </w:r>
    </w:p>
    <w:p w14:paraId="64414775" w14:textId="459AB6F8" w:rsidR="000535B6" w:rsidRPr="004A477E" w:rsidRDefault="00F018EC" w:rsidP="000535B6">
      <w:pPr>
        <w:pStyle w:val="a3"/>
      </w:pPr>
      <w:r>
        <w:t>Наилучший результат в улучшении качества связи показывает CNN-система, дающая выигрыш около 2,5 дБ относительно корреляционного метода и 1,3 дБ относительно MLP-системы при BER 10</w:t>
      </w:r>
      <w:r w:rsidRPr="00746222">
        <w:rPr>
          <w:vertAlign w:val="superscript"/>
        </w:rPr>
        <w:t>-3</w:t>
      </w:r>
      <w:r>
        <w:t xml:space="preserve">. </w:t>
      </w:r>
    </w:p>
    <w:p w14:paraId="096C7B3F" w14:textId="77777777" w:rsidR="003915FB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14:paraId="62477EFD" w14:textId="6359D804" w:rsidR="001C7EAF" w:rsidRDefault="004A477E" w:rsidP="0033481F">
      <w:pPr>
        <w:pStyle w:val="a3"/>
      </w:pPr>
      <w:r>
        <w:t>Таким образом, в процессе моделирования</w:t>
      </w:r>
      <w:r w:rsidR="006441F7">
        <w:t xml:space="preserve"> были получены данные о том, что для рассмотренных </w:t>
      </w:r>
      <w:r w:rsidR="006441F7">
        <w:rPr>
          <w:lang w:val="en-US"/>
        </w:rPr>
        <w:t>OFDM</w:t>
      </w:r>
      <w:r w:rsidR="006441F7" w:rsidRPr="006441F7">
        <w:t>-</w:t>
      </w:r>
      <w:r w:rsidR="006441F7">
        <w:t xml:space="preserve">систем с </w:t>
      </w:r>
      <w:r w:rsidR="006441F7" w:rsidRPr="006441F7">
        <w:t>демодулятор</w:t>
      </w:r>
      <w:r w:rsidR="006441F7">
        <w:t>ами</w:t>
      </w:r>
      <w:r w:rsidR="006441F7" w:rsidRPr="006441F7">
        <w:t xml:space="preserve"> на основе нейронных сетей</w:t>
      </w:r>
      <w:r w:rsidR="00930FFB">
        <w:t xml:space="preserve"> </w:t>
      </w:r>
      <w:r w:rsidR="00930FFB">
        <w:rPr>
          <w:lang w:val="en-US"/>
        </w:rPr>
        <w:t>CNN</w:t>
      </w:r>
      <w:r w:rsidR="00930FFB" w:rsidRPr="00930FFB">
        <w:t xml:space="preserve"> </w:t>
      </w:r>
      <w:r w:rsidR="00930FFB">
        <w:t xml:space="preserve">и </w:t>
      </w:r>
      <w:r w:rsidR="00930FFB">
        <w:rPr>
          <w:lang w:val="en-US"/>
        </w:rPr>
        <w:t>MLP</w:t>
      </w:r>
      <w:r w:rsidR="006441F7" w:rsidRPr="006441F7">
        <w:t xml:space="preserve"> в коротковолновом канале радиосвязи</w:t>
      </w:r>
      <w:r w:rsidR="006441F7">
        <w:t>, оптимальным количеством является 600 итераций обучения, т.</w:t>
      </w:r>
      <w:r w:rsidR="001230B3">
        <w:t> </w:t>
      </w:r>
      <w:r w:rsidR="006441F7">
        <w:t xml:space="preserve">е. достигается предел обучаемости систем </w:t>
      </w:r>
      <w:r w:rsidR="006441F7" w:rsidRPr="00746222">
        <w:t>при RMSE</w:t>
      </w:r>
      <w:r w:rsidR="006441F7" w:rsidRPr="00746222">
        <w:rPr>
          <w:vertAlign w:val="subscript"/>
        </w:rPr>
        <w:t>MLP</w:t>
      </w:r>
      <w:r w:rsidR="006441F7" w:rsidRPr="00746222">
        <w:t xml:space="preserve"> ~ 0,</w:t>
      </w:r>
      <w:r w:rsidR="00395B53">
        <w:t>38</w:t>
      </w:r>
      <w:r w:rsidR="006441F7" w:rsidRPr="00746222">
        <w:t xml:space="preserve"> и RMSE</w:t>
      </w:r>
      <w:r w:rsidR="006441F7" w:rsidRPr="00746222">
        <w:rPr>
          <w:vertAlign w:val="subscript"/>
        </w:rPr>
        <w:t>CNN</w:t>
      </w:r>
      <w:r w:rsidR="006441F7" w:rsidRPr="00746222">
        <w:t xml:space="preserve"> ~ 0,3</w:t>
      </w:r>
      <w:r w:rsidR="00395B53">
        <w:t>4</w:t>
      </w:r>
      <w:r w:rsidR="006441F7" w:rsidRPr="00746222">
        <w:t>.</w:t>
      </w:r>
      <w:r w:rsidR="00C90B45">
        <w:t xml:space="preserve"> </w:t>
      </w:r>
      <w:r w:rsidR="0033481F">
        <w:t>Было достигнуто сокращение времени обучения модели в 6 раз без потери эффективности.</w:t>
      </w:r>
    </w:p>
    <w:p w14:paraId="04403C69" w14:textId="5A6EFE81" w:rsidR="004A477E" w:rsidRDefault="006441F7" w:rsidP="00C90B45">
      <w:pPr>
        <w:pStyle w:val="a3"/>
      </w:pPr>
      <w:r>
        <w:t xml:space="preserve">Также было установлено, что </w:t>
      </w:r>
      <w:r w:rsidR="004A477E">
        <w:t xml:space="preserve">CNN-демодуляция является наиболее эффективным методом машинного обучения и позволяет значительно снизить количество ошибок при приеме радиосигнала, особенно при низких значениях SNR. </w:t>
      </w:r>
    </w:p>
    <w:p w14:paraId="00B2C1C8" w14:textId="438EECCB" w:rsidR="001C7EAF" w:rsidRDefault="000C75B0" w:rsidP="000C75B0">
      <w:pPr>
        <w:pStyle w:val="a3"/>
      </w:pPr>
      <w:r>
        <w:t>П</w:t>
      </w:r>
      <w:r w:rsidR="004A477E">
        <w:t xml:space="preserve">олученные в результате моделирования данные </w:t>
      </w:r>
      <w:r w:rsidR="00C90B45">
        <w:t>об оптимальном количестве итераций обучения</w:t>
      </w:r>
      <w:r>
        <w:t xml:space="preserve"> для нейронных сетей </w:t>
      </w:r>
      <w:r>
        <w:rPr>
          <w:lang w:val="en-US"/>
        </w:rPr>
        <w:t>CNN</w:t>
      </w:r>
      <w:r>
        <w:t xml:space="preserve"> и</w:t>
      </w:r>
      <w:r w:rsidRPr="000C75B0">
        <w:t xml:space="preserve"> </w:t>
      </w:r>
      <w:r>
        <w:rPr>
          <w:lang w:val="en-US"/>
        </w:rPr>
        <w:t>MLP</w:t>
      </w:r>
      <w:r w:rsidR="00C90B45">
        <w:t xml:space="preserve"> </w:t>
      </w:r>
      <w:r w:rsidR="004A477E">
        <w:t xml:space="preserve">способны </w:t>
      </w:r>
      <w:r w:rsidR="004A477E">
        <w:lastRenderedPageBreak/>
        <w:t>усовершенствовать существующие OFDM-системы в коротковолновом канале радиосвязи, повысив надежность и качество связи.</w:t>
      </w:r>
    </w:p>
    <w:p w14:paraId="7E765D13" w14:textId="77777777" w:rsidR="003915FB" w:rsidRDefault="003915FB" w:rsidP="001230B3">
      <w:pPr>
        <w:pStyle w:val="5"/>
      </w:pPr>
      <w:r>
        <w:t>Благодарность</w:t>
      </w:r>
    </w:p>
    <w:p w14:paraId="134FD212" w14:textId="0524962C" w:rsidR="001C7EAF" w:rsidRPr="0090685A" w:rsidRDefault="0090685A" w:rsidP="006216AC">
      <w:pPr>
        <w:pStyle w:val="a3"/>
        <w:spacing w:after="0"/>
      </w:pPr>
      <w:r>
        <w:t xml:space="preserve">Благодарность за помощь выражается </w:t>
      </w:r>
      <w:r w:rsidRPr="0090685A">
        <w:t>доцент</w:t>
      </w:r>
      <w:r>
        <w:t>у</w:t>
      </w:r>
      <w:r w:rsidRPr="0090685A">
        <w:t xml:space="preserve"> кафедры РТ СПбГУТ, кандидат</w:t>
      </w:r>
      <w:r>
        <w:t>у</w:t>
      </w:r>
      <w:r w:rsidRPr="0090685A">
        <w:t xml:space="preserve"> т</w:t>
      </w:r>
      <w:r w:rsidR="001230B3">
        <w:t>ехнических наук О.</w:t>
      </w:r>
      <w:r w:rsidR="000E4D70">
        <w:t> </w:t>
      </w:r>
      <w:r w:rsidR="001230B3">
        <w:t>А. </w:t>
      </w:r>
      <w:r w:rsidRPr="0090685A">
        <w:t>Симониной</w:t>
      </w:r>
      <w:r>
        <w:t>.</w:t>
      </w:r>
    </w:p>
    <w:p w14:paraId="41506B07" w14:textId="77777777" w:rsidR="003915FB" w:rsidRDefault="003915FB" w:rsidP="008C64AA">
      <w:pPr>
        <w:pStyle w:val="5"/>
      </w:pPr>
      <w:r>
        <w:t>Список литературы</w:t>
      </w:r>
    </w:p>
    <w:p w14:paraId="69B41AA6" w14:textId="709E54B5" w:rsidR="00933391" w:rsidRPr="001230B3" w:rsidRDefault="00933391" w:rsidP="001230B3">
      <w:pPr>
        <w:pStyle w:val="a0"/>
      </w:pPr>
      <w:r w:rsidRPr="001230B3">
        <w:t xml:space="preserve">Егоров В.В., </w:t>
      </w:r>
      <w:proofErr w:type="spellStart"/>
      <w:r w:rsidRPr="001230B3">
        <w:t>Мингалев</w:t>
      </w:r>
      <w:proofErr w:type="spellEnd"/>
      <w:r w:rsidRPr="001230B3">
        <w:t xml:space="preserve"> А.Н., Щеглова Е.Ф. </w:t>
      </w:r>
      <w:proofErr w:type="spellStart"/>
      <w:proofErr w:type="gramStart"/>
      <w:r w:rsidRPr="001230B3">
        <w:t>Многопара</w:t>
      </w:r>
      <w:proofErr w:type="spellEnd"/>
      <w:r w:rsidR="000E4D70">
        <w:t>-</w:t>
      </w:r>
      <w:r w:rsidRPr="001230B3">
        <w:t>метрическая</w:t>
      </w:r>
      <w:proofErr w:type="gramEnd"/>
      <w:r w:rsidRPr="001230B3">
        <w:t xml:space="preserve"> адаптация в коротковолновых системах передачи данных сигналами OFDM // Техника средств связи. 2021. № 3 (155). С. 18</w:t>
      </w:r>
      <w:r w:rsidR="00CA2D6A" w:rsidRPr="001230B3">
        <w:t>-</w:t>
      </w:r>
      <w:r w:rsidRPr="001230B3">
        <w:t>28</w:t>
      </w:r>
      <w:r w:rsidR="00CA2D6A" w:rsidRPr="001230B3">
        <w:t>.</w:t>
      </w:r>
    </w:p>
    <w:p w14:paraId="2A88D214" w14:textId="59E80223" w:rsidR="00CA2D6A" w:rsidRPr="001230B3" w:rsidRDefault="00CA2D6A" w:rsidP="001230B3">
      <w:pPr>
        <w:pStyle w:val="a0"/>
      </w:pPr>
      <w:proofErr w:type="spellStart"/>
      <w:r w:rsidRPr="001230B3">
        <w:t>Евстратько</w:t>
      </w:r>
      <w:proofErr w:type="spellEnd"/>
      <w:r w:rsidRPr="001230B3">
        <w:t xml:space="preserve"> В.В., Коноваленко А.И., Мишуров А.В., </w:t>
      </w:r>
      <w:proofErr w:type="spellStart"/>
      <w:r w:rsidRPr="001230B3">
        <w:t>Юхманов</w:t>
      </w:r>
      <w:proofErr w:type="spellEnd"/>
      <w:r w:rsidRPr="001230B3">
        <w:t xml:space="preserve"> А.Д. Цифровой радиоприёмник на основе нейронной сети. // Журнал радиоэлектроники. 2024. №. 1 </w:t>
      </w:r>
    </w:p>
    <w:p w14:paraId="0293AEA8" w14:textId="34A6E97C" w:rsidR="00716508" w:rsidRPr="001230B3" w:rsidRDefault="00933391" w:rsidP="001230B3">
      <w:pPr>
        <w:pStyle w:val="a0"/>
      </w:pPr>
      <w:proofErr w:type="spellStart"/>
      <w:r w:rsidRPr="001230B3">
        <w:lastRenderedPageBreak/>
        <w:t>Метелёв</w:t>
      </w:r>
      <w:proofErr w:type="spellEnd"/>
      <w:r w:rsidRPr="001230B3">
        <w:t xml:space="preserve"> С.А. Модификация модели </w:t>
      </w:r>
      <w:proofErr w:type="spellStart"/>
      <w:r w:rsidRPr="001230B3">
        <w:t>Ваттерсона</w:t>
      </w:r>
      <w:proofErr w:type="spellEnd"/>
      <w:r w:rsidRPr="001230B3">
        <w:t xml:space="preserve"> ионосферного канала коротковолновой радиосвязи для адаптивного пространственно-разнесённого приёма // </w:t>
      </w:r>
      <w:proofErr w:type="spellStart"/>
      <w:r w:rsidRPr="001230B3">
        <w:t>Изв</w:t>
      </w:r>
      <w:proofErr w:type="spellEnd"/>
      <w:r w:rsidRPr="001230B3">
        <w:t>. вузов. Радиофизика. 2012. Т. 55, № 4. C. 266.</w:t>
      </w:r>
      <w:r w:rsidR="00716508" w:rsidRPr="001230B3">
        <w:t xml:space="preserve"> </w:t>
      </w:r>
    </w:p>
    <w:p w14:paraId="2524825E" w14:textId="103EDC8B" w:rsidR="009D067C" w:rsidRPr="001230B3" w:rsidRDefault="00716508" w:rsidP="001230B3">
      <w:pPr>
        <w:pStyle w:val="a0"/>
      </w:pPr>
      <w:proofErr w:type="spellStart"/>
      <w:r w:rsidRPr="001230B3">
        <w:t>Chen</w:t>
      </w:r>
      <w:proofErr w:type="spellEnd"/>
      <w:r w:rsidRPr="001230B3">
        <w:t xml:space="preserve"> S., </w:t>
      </w:r>
      <w:proofErr w:type="spellStart"/>
      <w:r w:rsidRPr="001230B3">
        <w:t>Zheng</w:t>
      </w:r>
      <w:proofErr w:type="spellEnd"/>
      <w:r w:rsidRPr="001230B3">
        <w:t xml:space="preserve"> W. RRMSE-</w:t>
      </w:r>
      <w:proofErr w:type="spellStart"/>
      <w:r w:rsidRPr="001230B3">
        <w:t>enhanced</w:t>
      </w:r>
      <w:proofErr w:type="spellEnd"/>
      <w:r w:rsidRPr="001230B3">
        <w:t xml:space="preserve"> </w:t>
      </w:r>
      <w:proofErr w:type="spellStart"/>
      <w:r w:rsidRPr="001230B3">
        <w:t>weighted</w:t>
      </w:r>
      <w:proofErr w:type="spellEnd"/>
      <w:r w:rsidRPr="001230B3">
        <w:t xml:space="preserve"> </w:t>
      </w:r>
      <w:proofErr w:type="spellStart"/>
      <w:r w:rsidRPr="001230B3">
        <w:t>voting</w:t>
      </w:r>
      <w:proofErr w:type="spellEnd"/>
      <w:r w:rsidRPr="001230B3">
        <w:t xml:space="preserve"> </w:t>
      </w:r>
      <w:proofErr w:type="spellStart"/>
      <w:r w:rsidRPr="001230B3">
        <w:t>regressor</w:t>
      </w:r>
      <w:proofErr w:type="spellEnd"/>
      <w:r w:rsidRPr="001230B3">
        <w:t xml:space="preserve"> </w:t>
      </w:r>
      <w:proofErr w:type="spellStart"/>
      <w:r w:rsidRPr="001230B3">
        <w:t>for</w:t>
      </w:r>
      <w:proofErr w:type="spellEnd"/>
      <w:r w:rsidRPr="001230B3">
        <w:t xml:space="preserve"> </w:t>
      </w:r>
      <w:proofErr w:type="spellStart"/>
      <w:r w:rsidRPr="001230B3">
        <w:t>improved</w:t>
      </w:r>
      <w:proofErr w:type="spellEnd"/>
      <w:r w:rsidRPr="001230B3">
        <w:t xml:space="preserve"> </w:t>
      </w:r>
      <w:proofErr w:type="spellStart"/>
      <w:r w:rsidRPr="001230B3">
        <w:t>ensemble</w:t>
      </w:r>
      <w:proofErr w:type="spellEnd"/>
      <w:r w:rsidRPr="001230B3">
        <w:t xml:space="preserve"> </w:t>
      </w:r>
      <w:proofErr w:type="spellStart"/>
      <w:r w:rsidRPr="001230B3">
        <w:t>regression</w:t>
      </w:r>
      <w:proofErr w:type="spellEnd"/>
      <w:r w:rsidRPr="001230B3">
        <w:t xml:space="preserve"> // </w:t>
      </w:r>
      <w:proofErr w:type="spellStart"/>
      <w:r w:rsidRPr="001230B3">
        <w:t>PLoS</w:t>
      </w:r>
      <w:proofErr w:type="spellEnd"/>
      <w:r w:rsidRPr="001230B3">
        <w:t xml:space="preserve"> ONE. 2025. </w:t>
      </w:r>
      <w:proofErr w:type="spellStart"/>
      <w:r w:rsidRPr="001230B3">
        <w:t>Vol</w:t>
      </w:r>
      <w:proofErr w:type="spellEnd"/>
      <w:r w:rsidRPr="001230B3">
        <w:t xml:space="preserve">. 20, № 3. </w:t>
      </w:r>
    </w:p>
    <w:p w14:paraId="04188847" w14:textId="5ADF97A5" w:rsidR="000909D1" w:rsidRPr="001230B3" w:rsidRDefault="00801996" w:rsidP="001230B3">
      <w:pPr>
        <w:pStyle w:val="a0"/>
      </w:pPr>
      <w:proofErr w:type="spellStart"/>
      <w:r w:rsidRPr="001230B3">
        <w:t>Урвачев</w:t>
      </w:r>
      <w:proofErr w:type="spellEnd"/>
      <w:r w:rsidRPr="001230B3">
        <w:t xml:space="preserve"> П.М., Ковтун В.А. Передовые методы оптимизации работы с </w:t>
      </w:r>
      <w:proofErr w:type="spellStart"/>
      <w:r w:rsidRPr="001230B3">
        <w:t>нейросетями</w:t>
      </w:r>
      <w:proofErr w:type="spellEnd"/>
      <w:r w:rsidRPr="001230B3">
        <w:t xml:space="preserve"> на современных архитектурах // Современные инновации, системы и технологии. 2024. Т. 4, № 4. С. 278</w:t>
      </w:r>
      <w:r w:rsidR="003B0AA2" w:rsidRPr="001230B3">
        <w:t>-</w:t>
      </w:r>
      <w:r w:rsidRPr="001230B3">
        <w:t>291</w:t>
      </w:r>
      <w:r w:rsidR="00716508" w:rsidRPr="001230B3">
        <w:t>.</w:t>
      </w:r>
      <w:r w:rsidR="000909D1" w:rsidRPr="001230B3">
        <w:t xml:space="preserve"> </w:t>
      </w:r>
    </w:p>
    <w:p w14:paraId="69C8722C" w14:textId="79028467" w:rsidR="000909D1" w:rsidRPr="001230B3" w:rsidRDefault="000E4D70" w:rsidP="001230B3">
      <w:pPr>
        <w:pStyle w:val="a0"/>
      </w:pPr>
      <w:r>
        <w:t>Чепцов М.Н., Сонина С.</w:t>
      </w:r>
      <w:r w:rsidR="000909D1" w:rsidRPr="001230B3">
        <w:t xml:space="preserve">Д. Анализ методов оптимизация скорости обучения нейронной сети // Сборник научных трудов ДОНИЖТ. 2022. №65. С. 27-31. </w:t>
      </w:r>
    </w:p>
    <w:p w14:paraId="1E5B4AC2" w14:textId="7F6E756C" w:rsidR="001C7EAF" w:rsidRDefault="000E4D70" w:rsidP="001230B3">
      <w:pPr>
        <w:pStyle w:val="a0"/>
      </w:pPr>
      <w:bookmarkStart w:id="5" w:name="_Hlk223791182"/>
      <w:proofErr w:type="spellStart"/>
      <w:r>
        <w:t>Cornillon</w:t>
      </w:r>
      <w:proofErr w:type="spellEnd"/>
      <w:r>
        <w:t xml:space="preserve"> P.</w:t>
      </w:r>
      <w:r w:rsidR="000909D1" w:rsidRPr="001230B3">
        <w:t xml:space="preserve">A., </w:t>
      </w:r>
      <w:proofErr w:type="spellStart"/>
      <w:r w:rsidR="000909D1" w:rsidRPr="001230B3">
        <w:t>Hengartner</w:t>
      </w:r>
      <w:proofErr w:type="spellEnd"/>
      <w:r w:rsidR="000909D1" w:rsidRPr="001230B3">
        <w:t xml:space="preserve"> N., </w:t>
      </w:r>
      <w:proofErr w:type="spellStart"/>
      <w:r w:rsidR="000909D1" w:rsidRPr="001230B3">
        <w:t>Matzner-Lober</w:t>
      </w:r>
      <w:proofErr w:type="spellEnd"/>
      <w:r w:rsidR="000909D1" w:rsidRPr="001230B3">
        <w:t xml:space="preserve"> E. </w:t>
      </w:r>
      <w:proofErr w:type="spellStart"/>
      <w:r w:rsidR="000909D1" w:rsidRPr="001230B3">
        <w:t>Iterative</w:t>
      </w:r>
      <w:proofErr w:type="spellEnd"/>
      <w:r w:rsidR="000909D1" w:rsidRPr="001230B3">
        <w:t xml:space="preserve"> </w:t>
      </w:r>
      <w:proofErr w:type="spellStart"/>
      <w:r w:rsidR="000909D1" w:rsidRPr="001230B3">
        <w:t>Bias</w:t>
      </w:r>
      <w:proofErr w:type="spellEnd"/>
      <w:r w:rsidR="000909D1" w:rsidRPr="001230B3">
        <w:t xml:space="preserve"> </w:t>
      </w:r>
      <w:proofErr w:type="spellStart"/>
      <w:r w:rsidR="000909D1" w:rsidRPr="001230B3">
        <w:t>Reduction</w:t>
      </w:r>
      <w:proofErr w:type="spellEnd"/>
      <w:r w:rsidR="000909D1" w:rsidRPr="001230B3">
        <w:t xml:space="preserve"> </w:t>
      </w:r>
      <w:proofErr w:type="spellStart"/>
      <w:r w:rsidR="000909D1" w:rsidRPr="001230B3">
        <w:t>Multivariate</w:t>
      </w:r>
      <w:proofErr w:type="spellEnd"/>
      <w:r w:rsidR="000909D1" w:rsidRPr="001230B3">
        <w:t xml:space="preserve"> </w:t>
      </w:r>
      <w:proofErr w:type="spellStart"/>
      <w:r w:rsidR="000909D1" w:rsidRPr="001230B3">
        <w:t>Smoothing</w:t>
      </w:r>
      <w:proofErr w:type="spellEnd"/>
      <w:r w:rsidR="000909D1" w:rsidRPr="001230B3">
        <w:t xml:space="preserve"> </w:t>
      </w:r>
      <w:proofErr w:type="spellStart"/>
      <w:r w:rsidR="000909D1" w:rsidRPr="001230B3">
        <w:t>in</w:t>
      </w:r>
      <w:proofErr w:type="spellEnd"/>
      <w:r w:rsidR="000909D1" w:rsidRPr="001230B3">
        <w:t xml:space="preserve"> R: </w:t>
      </w:r>
      <w:proofErr w:type="spellStart"/>
      <w:r w:rsidR="000909D1" w:rsidRPr="001230B3">
        <w:t>The</w:t>
      </w:r>
      <w:proofErr w:type="spellEnd"/>
      <w:r w:rsidR="000909D1" w:rsidRPr="001230B3">
        <w:t xml:space="preserve"> </w:t>
      </w:r>
      <w:proofErr w:type="spellStart"/>
      <w:r w:rsidR="000909D1" w:rsidRPr="001230B3">
        <w:t>ibr</w:t>
      </w:r>
      <w:proofErr w:type="spellEnd"/>
      <w:r w:rsidR="000909D1" w:rsidRPr="001230B3">
        <w:t xml:space="preserve"> </w:t>
      </w:r>
      <w:proofErr w:type="spellStart"/>
      <w:r w:rsidR="000909D1" w:rsidRPr="001230B3">
        <w:t>Package</w:t>
      </w:r>
      <w:proofErr w:type="spellEnd"/>
      <w:r w:rsidR="000909D1" w:rsidRPr="001230B3">
        <w:t xml:space="preserve"> // </w:t>
      </w:r>
      <w:proofErr w:type="spellStart"/>
      <w:r w:rsidR="000909D1" w:rsidRPr="001230B3">
        <w:t>Journal</w:t>
      </w:r>
      <w:proofErr w:type="spellEnd"/>
      <w:r w:rsidR="000909D1" w:rsidRPr="001230B3">
        <w:t xml:space="preserve"> </w:t>
      </w:r>
      <w:proofErr w:type="spellStart"/>
      <w:r w:rsidR="000909D1" w:rsidRPr="001230B3">
        <w:t>of</w:t>
      </w:r>
      <w:proofErr w:type="spellEnd"/>
      <w:r w:rsidR="000909D1" w:rsidRPr="001230B3">
        <w:t xml:space="preserve"> </w:t>
      </w:r>
      <w:proofErr w:type="spellStart"/>
      <w:r w:rsidR="000909D1" w:rsidRPr="001230B3">
        <w:t>Statistica</w:t>
      </w:r>
      <w:r>
        <w:t>l</w:t>
      </w:r>
      <w:proofErr w:type="spellEnd"/>
      <w:r>
        <w:t xml:space="preserve"> </w:t>
      </w:r>
      <w:proofErr w:type="spellStart"/>
      <w:r>
        <w:t>Software</w:t>
      </w:r>
      <w:proofErr w:type="spellEnd"/>
      <w:r>
        <w:t xml:space="preserve">. 2017. </w:t>
      </w:r>
      <w:proofErr w:type="spellStart"/>
      <w:r>
        <w:t>Vol</w:t>
      </w:r>
      <w:proofErr w:type="spellEnd"/>
      <w:r>
        <w:t xml:space="preserve">. 77. </w:t>
      </w:r>
      <w:r w:rsidR="000909D1" w:rsidRPr="001230B3">
        <w:t>P. 1–26</w:t>
      </w:r>
      <w:r w:rsidR="00C2745A" w:rsidRPr="001230B3">
        <w:t>.</w:t>
      </w:r>
    </w:p>
    <w:p w14:paraId="71B881DD" w14:textId="77777777" w:rsidR="001230B3" w:rsidRPr="001230B3" w:rsidRDefault="001230B3" w:rsidP="001230B3">
      <w:pPr>
        <w:sectPr w:rsidR="001230B3" w:rsidRPr="001230B3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bookmarkEnd w:id="5"/>
    <w:p w14:paraId="2F4FC9F9" w14:textId="4C5C5E7A" w:rsidR="008C64AA" w:rsidRPr="000909D1" w:rsidRDefault="008C64AA" w:rsidP="008C64AA">
      <w:pPr>
        <w:rPr>
          <w:rFonts w:eastAsia="MS Mincho"/>
          <w:lang w:val="en-US"/>
        </w:rPr>
      </w:pPr>
    </w:p>
    <w:sectPr w:rsidR="008C64AA" w:rsidRPr="000909D1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DCE959" w14:textId="77777777" w:rsidR="00297787" w:rsidRDefault="00297787" w:rsidP="003440FD">
      <w:r>
        <w:separator/>
      </w:r>
    </w:p>
  </w:endnote>
  <w:endnote w:type="continuationSeparator" w:id="0">
    <w:p w14:paraId="3119FD86" w14:textId="77777777" w:rsidR="00297787" w:rsidRDefault="00297787" w:rsidP="00344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1607498"/>
      <w:docPartObj>
        <w:docPartGallery w:val="Page Numbers (Bottom of Page)"/>
        <w:docPartUnique/>
      </w:docPartObj>
    </w:sdtPr>
    <w:sdtContent>
      <w:p w14:paraId="4606C22F" w14:textId="1E1A2E0A" w:rsidR="003440FD" w:rsidRDefault="003440FD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267491" w14:textId="77777777" w:rsidR="00297787" w:rsidRDefault="00297787" w:rsidP="003440FD">
      <w:r>
        <w:separator/>
      </w:r>
    </w:p>
  </w:footnote>
  <w:footnote w:type="continuationSeparator" w:id="0">
    <w:p w14:paraId="7A51D108" w14:textId="77777777" w:rsidR="00297787" w:rsidRDefault="00297787" w:rsidP="003440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634"/>
        </w:tabs>
        <w:ind w:left="1634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2912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12795"/>
    <w:rsid w:val="00030926"/>
    <w:rsid w:val="000433B7"/>
    <w:rsid w:val="000444C1"/>
    <w:rsid w:val="00052062"/>
    <w:rsid w:val="000535B6"/>
    <w:rsid w:val="00067842"/>
    <w:rsid w:val="0007703E"/>
    <w:rsid w:val="000909D1"/>
    <w:rsid w:val="000B135E"/>
    <w:rsid w:val="000C75B0"/>
    <w:rsid w:val="000E4D70"/>
    <w:rsid w:val="001230B3"/>
    <w:rsid w:val="0013123C"/>
    <w:rsid w:val="00167F49"/>
    <w:rsid w:val="001744FB"/>
    <w:rsid w:val="001C7EAF"/>
    <w:rsid w:val="001D37BB"/>
    <w:rsid w:val="001D7101"/>
    <w:rsid w:val="002105F3"/>
    <w:rsid w:val="002459E6"/>
    <w:rsid w:val="00252F87"/>
    <w:rsid w:val="002564AA"/>
    <w:rsid w:val="0025750B"/>
    <w:rsid w:val="00270F40"/>
    <w:rsid w:val="00296A15"/>
    <w:rsid w:val="00297787"/>
    <w:rsid w:val="002C1A01"/>
    <w:rsid w:val="002C1ED6"/>
    <w:rsid w:val="002D540B"/>
    <w:rsid w:val="00300564"/>
    <w:rsid w:val="00310A0D"/>
    <w:rsid w:val="0033481F"/>
    <w:rsid w:val="003378F6"/>
    <w:rsid w:val="003440FD"/>
    <w:rsid w:val="003520C2"/>
    <w:rsid w:val="00373376"/>
    <w:rsid w:val="00384157"/>
    <w:rsid w:val="00385C62"/>
    <w:rsid w:val="003915FB"/>
    <w:rsid w:val="00395B53"/>
    <w:rsid w:val="003A30B8"/>
    <w:rsid w:val="003B0AA2"/>
    <w:rsid w:val="003C15BA"/>
    <w:rsid w:val="003D785D"/>
    <w:rsid w:val="003E275E"/>
    <w:rsid w:val="0040112E"/>
    <w:rsid w:val="00407C9D"/>
    <w:rsid w:val="004103C0"/>
    <w:rsid w:val="004105BE"/>
    <w:rsid w:val="00410ACA"/>
    <w:rsid w:val="004165FC"/>
    <w:rsid w:val="00420452"/>
    <w:rsid w:val="004356DF"/>
    <w:rsid w:val="0043756C"/>
    <w:rsid w:val="0047007B"/>
    <w:rsid w:val="0047652D"/>
    <w:rsid w:val="00476A99"/>
    <w:rsid w:val="00487B2C"/>
    <w:rsid w:val="004A0C2F"/>
    <w:rsid w:val="004A30BC"/>
    <w:rsid w:val="004A477E"/>
    <w:rsid w:val="004A7C17"/>
    <w:rsid w:val="004B14C2"/>
    <w:rsid w:val="004B700B"/>
    <w:rsid w:val="004C40DB"/>
    <w:rsid w:val="004C4AAC"/>
    <w:rsid w:val="004D1095"/>
    <w:rsid w:val="004D7E92"/>
    <w:rsid w:val="00502710"/>
    <w:rsid w:val="00504646"/>
    <w:rsid w:val="0051115F"/>
    <w:rsid w:val="0052597E"/>
    <w:rsid w:val="00532504"/>
    <w:rsid w:val="00535924"/>
    <w:rsid w:val="0054624F"/>
    <w:rsid w:val="005630E7"/>
    <w:rsid w:val="0057014E"/>
    <w:rsid w:val="005963D0"/>
    <w:rsid w:val="005C553E"/>
    <w:rsid w:val="005E5EF9"/>
    <w:rsid w:val="006216AC"/>
    <w:rsid w:val="006441F7"/>
    <w:rsid w:val="006753BA"/>
    <w:rsid w:val="0067573C"/>
    <w:rsid w:val="0069573D"/>
    <w:rsid w:val="006A5A1C"/>
    <w:rsid w:val="006D0E4F"/>
    <w:rsid w:val="006D605D"/>
    <w:rsid w:val="006D7C4F"/>
    <w:rsid w:val="00706B40"/>
    <w:rsid w:val="00710871"/>
    <w:rsid w:val="00711520"/>
    <w:rsid w:val="00715326"/>
    <w:rsid w:val="0071573A"/>
    <w:rsid w:val="00716508"/>
    <w:rsid w:val="007316B2"/>
    <w:rsid w:val="00746222"/>
    <w:rsid w:val="0075727B"/>
    <w:rsid w:val="007603D7"/>
    <w:rsid w:val="007604CD"/>
    <w:rsid w:val="00791CA2"/>
    <w:rsid w:val="007A5E61"/>
    <w:rsid w:val="007B6A69"/>
    <w:rsid w:val="007C36E8"/>
    <w:rsid w:val="007C661F"/>
    <w:rsid w:val="007E1C59"/>
    <w:rsid w:val="00801996"/>
    <w:rsid w:val="008021AC"/>
    <w:rsid w:val="008032FA"/>
    <w:rsid w:val="008055CA"/>
    <w:rsid w:val="008274CE"/>
    <w:rsid w:val="008364F4"/>
    <w:rsid w:val="008371A2"/>
    <w:rsid w:val="00862502"/>
    <w:rsid w:val="00863E2D"/>
    <w:rsid w:val="0087270B"/>
    <w:rsid w:val="008834FE"/>
    <w:rsid w:val="00891342"/>
    <w:rsid w:val="0089596A"/>
    <w:rsid w:val="008A65BC"/>
    <w:rsid w:val="008C64AA"/>
    <w:rsid w:val="008E46F3"/>
    <w:rsid w:val="0090685A"/>
    <w:rsid w:val="00930FFB"/>
    <w:rsid w:val="00933391"/>
    <w:rsid w:val="00940220"/>
    <w:rsid w:val="009446E8"/>
    <w:rsid w:val="009777F4"/>
    <w:rsid w:val="009B11A8"/>
    <w:rsid w:val="009B39E8"/>
    <w:rsid w:val="009B49F7"/>
    <w:rsid w:val="009D067C"/>
    <w:rsid w:val="009D1765"/>
    <w:rsid w:val="009F446D"/>
    <w:rsid w:val="00A0491D"/>
    <w:rsid w:val="00A25034"/>
    <w:rsid w:val="00A2783D"/>
    <w:rsid w:val="00A35F35"/>
    <w:rsid w:val="00A67109"/>
    <w:rsid w:val="00A74B35"/>
    <w:rsid w:val="00A75DE7"/>
    <w:rsid w:val="00A95910"/>
    <w:rsid w:val="00AB695F"/>
    <w:rsid w:val="00AC08AA"/>
    <w:rsid w:val="00AE6C42"/>
    <w:rsid w:val="00AE797B"/>
    <w:rsid w:val="00AF069A"/>
    <w:rsid w:val="00B07152"/>
    <w:rsid w:val="00B238C2"/>
    <w:rsid w:val="00B55071"/>
    <w:rsid w:val="00B77B07"/>
    <w:rsid w:val="00B82AB0"/>
    <w:rsid w:val="00BA2835"/>
    <w:rsid w:val="00BD2BC3"/>
    <w:rsid w:val="00C22E28"/>
    <w:rsid w:val="00C26C0F"/>
    <w:rsid w:val="00C2745A"/>
    <w:rsid w:val="00C414A5"/>
    <w:rsid w:val="00C41EEF"/>
    <w:rsid w:val="00C66713"/>
    <w:rsid w:val="00C70E0B"/>
    <w:rsid w:val="00C75B7A"/>
    <w:rsid w:val="00C903D0"/>
    <w:rsid w:val="00C90B45"/>
    <w:rsid w:val="00C9188D"/>
    <w:rsid w:val="00CA2D6A"/>
    <w:rsid w:val="00CA7D8F"/>
    <w:rsid w:val="00CB1F44"/>
    <w:rsid w:val="00CC6D5A"/>
    <w:rsid w:val="00D04D68"/>
    <w:rsid w:val="00D1563B"/>
    <w:rsid w:val="00D3581F"/>
    <w:rsid w:val="00D41D3C"/>
    <w:rsid w:val="00D61943"/>
    <w:rsid w:val="00D627A5"/>
    <w:rsid w:val="00D80951"/>
    <w:rsid w:val="00D87EC9"/>
    <w:rsid w:val="00D976EE"/>
    <w:rsid w:val="00DA2F28"/>
    <w:rsid w:val="00DA480C"/>
    <w:rsid w:val="00DC131A"/>
    <w:rsid w:val="00DC63FA"/>
    <w:rsid w:val="00DD7911"/>
    <w:rsid w:val="00DF2A1E"/>
    <w:rsid w:val="00DF50B7"/>
    <w:rsid w:val="00DF596B"/>
    <w:rsid w:val="00E0406C"/>
    <w:rsid w:val="00E152C5"/>
    <w:rsid w:val="00E40836"/>
    <w:rsid w:val="00E42D6F"/>
    <w:rsid w:val="00E51EF9"/>
    <w:rsid w:val="00E91EB0"/>
    <w:rsid w:val="00E95518"/>
    <w:rsid w:val="00EC44A2"/>
    <w:rsid w:val="00EF3F91"/>
    <w:rsid w:val="00F018EC"/>
    <w:rsid w:val="00F05068"/>
    <w:rsid w:val="00F074EC"/>
    <w:rsid w:val="00F20F9D"/>
    <w:rsid w:val="00F912CA"/>
    <w:rsid w:val="00F919E1"/>
    <w:rsid w:val="00FA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E48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customStyle="1" w:styleId="mord">
    <w:name w:val="mord"/>
    <w:basedOn w:val="a4"/>
    <w:rsid w:val="00300564"/>
  </w:style>
  <w:style w:type="character" w:customStyle="1" w:styleId="vlist-s">
    <w:name w:val="vlist-s"/>
    <w:basedOn w:val="a4"/>
    <w:rsid w:val="00300564"/>
  </w:style>
  <w:style w:type="character" w:customStyle="1" w:styleId="mbin">
    <w:name w:val="mbin"/>
    <w:basedOn w:val="a4"/>
    <w:rsid w:val="00300564"/>
  </w:style>
  <w:style w:type="character" w:customStyle="1" w:styleId="mrel">
    <w:name w:val="mrel"/>
    <w:basedOn w:val="a4"/>
    <w:rsid w:val="00300564"/>
  </w:style>
  <w:style w:type="character" w:customStyle="1" w:styleId="mopen">
    <w:name w:val="mopen"/>
    <w:basedOn w:val="a4"/>
    <w:rsid w:val="00300564"/>
  </w:style>
  <w:style w:type="character" w:customStyle="1" w:styleId="mclose">
    <w:name w:val="mclose"/>
    <w:basedOn w:val="a4"/>
    <w:rsid w:val="00300564"/>
  </w:style>
  <w:style w:type="character" w:styleId="af2">
    <w:name w:val="Placeholder Text"/>
    <w:basedOn w:val="a4"/>
    <w:uiPriority w:val="99"/>
    <w:semiHidden/>
    <w:rsid w:val="00296A15"/>
    <w:rPr>
      <w:color w:val="808080"/>
    </w:rPr>
  </w:style>
  <w:style w:type="character" w:customStyle="1" w:styleId="mpunct">
    <w:name w:val="mpunct"/>
    <w:basedOn w:val="a4"/>
    <w:rsid w:val="00296A15"/>
  </w:style>
  <w:style w:type="paragraph" w:styleId="af3">
    <w:name w:val="header"/>
    <w:basedOn w:val="a2"/>
    <w:link w:val="af4"/>
    <w:unhideWhenUsed/>
    <w:rsid w:val="003440FD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3440FD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3440FD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3440FD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customStyle="1" w:styleId="mord">
    <w:name w:val="mord"/>
    <w:basedOn w:val="a4"/>
    <w:rsid w:val="00300564"/>
  </w:style>
  <w:style w:type="character" w:customStyle="1" w:styleId="vlist-s">
    <w:name w:val="vlist-s"/>
    <w:basedOn w:val="a4"/>
    <w:rsid w:val="00300564"/>
  </w:style>
  <w:style w:type="character" w:customStyle="1" w:styleId="mbin">
    <w:name w:val="mbin"/>
    <w:basedOn w:val="a4"/>
    <w:rsid w:val="00300564"/>
  </w:style>
  <w:style w:type="character" w:customStyle="1" w:styleId="mrel">
    <w:name w:val="mrel"/>
    <w:basedOn w:val="a4"/>
    <w:rsid w:val="00300564"/>
  </w:style>
  <w:style w:type="character" w:customStyle="1" w:styleId="mopen">
    <w:name w:val="mopen"/>
    <w:basedOn w:val="a4"/>
    <w:rsid w:val="00300564"/>
  </w:style>
  <w:style w:type="character" w:customStyle="1" w:styleId="mclose">
    <w:name w:val="mclose"/>
    <w:basedOn w:val="a4"/>
    <w:rsid w:val="00300564"/>
  </w:style>
  <w:style w:type="character" w:styleId="af2">
    <w:name w:val="Placeholder Text"/>
    <w:basedOn w:val="a4"/>
    <w:uiPriority w:val="99"/>
    <w:semiHidden/>
    <w:rsid w:val="00296A15"/>
    <w:rPr>
      <w:color w:val="808080"/>
    </w:rPr>
  </w:style>
  <w:style w:type="character" w:customStyle="1" w:styleId="mpunct">
    <w:name w:val="mpunct"/>
    <w:basedOn w:val="a4"/>
    <w:rsid w:val="00296A15"/>
  </w:style>
  <w:style w:type="paragraph" w:styleId="af3">
    <w:name w:val="header"/>
    <w:basedOn w:val="a2"/>
    <w:link w:val="af4"/>
    <w:unhideWhenUsed/>
    <w:rsid w:val="003440FD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3440FD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3440FD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3440FD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9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9D6E7-5EFA-47B4-AEA8-58D7522CE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2507</Words>
  <Characters>14291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2026-03-07T14:20:00Z</cp:lastPrinted>
  <dcterms:created xsi:type="dcterms:W3CDTF">2026-04-14T12:36:00Z</dcterms:created>
  <dcterms:modified xsi:type="dcterms:W3CDTF">2026-04-14T12:36:00Z</dcterms:modified>
</cp:coreProperties>
</file>