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488350" w14:textId="77777777" w:rsidR="00D80951" w:rsidRDefault="00395786" w:rsidP="00B77B07">
      <w:pPr>
        <w:pStyle w:val="a7"/>
      </w:pPr>
      <w:r>
        <w:t>Разработка предложений по моделям и методам для управления информационно-телекоммуникационными системами</w:t>
      </w:r>
    </w:p>
    <w:p w14:paraId="47E248BD" w14:textId="77777777" w:rsidR="00D80951" w:rsidRPr="00D80951" w:rsidRDefault="00D80951" w:rsidP="00D80951">
      <w:pPr>
        <w:sectPr w:rsidR="00D80951" w:rsidRPr="00D80951" w:rsidSect="0095558E">
          <w:footerReference w:type="default" r:id="rId8"/>
          <w:pgSz w:w="11906" w:h="16838" w:code="9"/>
          <w:pgMar w:top="907" w:right="907" w:bottom="1440" w:left="907" w:header="709" w:footer="709" w:gutter="0"/>
          <w:pgNumType w:start="8"/>
          <w:cols w:space="708"/>
          <w:docGrid w:linePitch="360"/>
        </w:sectPr>
      </w:pPr>
    </w:p>
    <w:p w14:paraId="4F0D48BC" w14:textId="77777777" w:rsidR="009F753A" w:rsidRPr="009F446D" w:rsidRDefault="00C41055" w:rsidP="00561ACB">
      <w:pPr>
        <w:pStyle w:val="aa"/>
        <w:spacing w:before="160"/>
      </w:pPr>
      <w:r>
        <w:lastRenderedPageBreak/>
        <w:t>А</w:t>
      </w:r>
      <w:r w:rsidR="009F753A">
        <w:t xml:space="preserve">. </w:t>
      </w:r>
      <w:r>
        <w:t>П</w:t>
      </w:r>
      <w:r w:rsidR="009F753A">
        <w:t xml:space="preserve">. </w:t>
      </w:r>
      <w:r>
        <w:t>Преображенский</w:t>
      </w:r>
    </w:p>
    <w:p w14:paraId="4BAC387A" w14:textId="77777777" w:rsidR="009F753A" w:rsidRPr="00D80951" w:rsidRDefault="009F753A" w:rsidP="009F753A">
      <w:pPr>
        <w:pStyle w:val="ab"/>
      </w:pPr>
      <w:r>
        <w:t>Воронежский институт высоких технологий</w:t>
      </w:r>
    </w:p>
    <w:p w14:paraId="28FF748B" w14:textId="77777777" w:rsidR="009F446D" w:rsidRPr="00D54141" w:rsidRDefault="001A79E7" w:rsidP="009F753A">
      <w:pPr>
        <w:pStyle w:val="ac"/>
        <w:rPr>
          <w:lang w:val="ru-RU"/>
        </w:rPr>
      </w:pPr>
      <w:r>
        <w:t>app</w:t>
      </w:r>
      <w:r w:rsidR="009F753A" w:rsidRPr="009C7275">
        <w:rPr>
          <w:lang w:val="ru-RU"/>
        </w:rPr>
        <w:t>@</w:t>
      </w:r>
      <w:proofErr w:type="spellStart"/>
      <w:r>
        <w:t>vivt</w:t>
      </w:r>
      <w:proofErr w:type="spellEnd"/>
      <w:r w:rsidR="009F753A" w:rsidRPr="009C7275">
        <w:rPr>
          <w:lang w:val="ru-RU"/>
        </w:rPr>
        <w:t>.</w:t>
      </w:r>
      <w:proofErr w:type="spellStart"/>
      <w:r>
        <w:t>ru</w:t>
      </w:r>
      <w:proofErr w:type="spellEnd"/>
    </w:p>
    <w:p w14:paraId="2394303D" w14:textId="77777777" w:rsidR="009F753A" w:rsidRPr="009F446D" w:rsidRDefault="009F446D" w:rsidP="00561ACB">
      <w:pPr>
        <w:pStyle w:val="aa"/>
      </w:pPr>
      <w:r>
        <w:br w:type="column"/>
      </w:r>
      <w:r w:rsidR="009F753A">
        <w:lastRenderedPageBreak/>
        <w:t xml:space="preserve">И. В. </w:t>
      </w:r>
      <w:proofErr w:type="spellStart"/>
      <w:r w:rsidR="009F753A">
        <w:t>Хакназаров</w:t>
      </w:r>
      <w:proofErr w:type="spellEnd"/>
    </w:p>
    <w:p w14:paraId="070B62C4" w14:textId="77777777" w:rsidR="009F753A" w:rsidRPr="00D80951" w:rsidRDefault="009F753A" w:rsidP="009F753A">
      <w:pPr>
        <w:pStyle w:val="ab"/>
      </w:pPr>
      <w:r>
        <w:t>Воронежский институт высоких технологий</w:t>
      </w:r>
    </w:p>
    <w:p w14:paraId="5AD89B12" w14:textId="77777777" w:rsidR="00D80951" w:rsidRPr="00D54141" w:rsidRDefault="009F753A" w:rsidP="00561ACB">
      <w:pPr>
        <w:pStyle w:val="ac"/>
      </w:pPr>
      <w:r>
        <w:t>Ikhaknazarov</w:t>
      </w:r>
      <w:r w:rsidRPr="009C7275">
        <w:t>1234@</w:t>
      </w:r>
      <w:r>
        <w:t>yandex</w:t>
      </w:r>
      <w:r w:rsidRPr="009C7275">
        <w:t>.</w:t>
      </w:r>
      <w:r>
        <w:t>com</w:t>
      </w:r>
    </w:p>
    <w:p w14:paraId="0974E07D" w14:textId="1E95D8CA" w:rsidR="00561ACB" w:rsidRPr="009F446D" w:rsidRDefault="00561ACB" w:rsidP="00561ACB">
      <w:pPr>
        <w:pStyle w:val="aa"/>
      </w:pPr>
      <w:r>
        <w:br w:type="column"/>
      </w:r>
      <w:r>
        <w:lastRenderedPageBreak/>
        <w:t>А. Ж. Абдурашидов</w:t>
      </w:r>
    </w:p>
    <w:p w14:paraId="63D4C90A" w14:textId="77777777" w:rsidR="00561ACB" w:rsidRPr="00D80951" w:rsidRDefault="00561ACB" w:rsidP="00561ACB">
      <w:pPr>
        <w:pStyle w:val="ab"/>
      </w:pPr>
      <w:r>
        <w:t>Воронежский институт высоких технологий</w:t>
      </w:r>
    </w:p>
    <w:p w14:paraId="57ACEB59" w14:textId="0A67FDD2" w:rsidR="00B15676" w:rsidRPr="00B15676" w:rsidRDefault="00561ACB" w:rsidP="009F753A">
      <w:pPr>
        <w:pStyle w:val="ac"/>
        <w:rPr>
          <w:lang w:val="ru-RU"/>
        </w:rPr>
      </w:pPr>
      <w:proofErr w:type="spellStart"/>
      <w:r w:rsidRPr="00DF0FF3">
        <w:t>tahoc</w:t>
      </w:r>
      <w:proofErr w:type="spellEnd"/>
      <w:r w:rsidRPr="00DF0FF3">
        <w:rPr>
          <w:lang w:val="ru-RU"/>
        </w:rPr>
        <w:t>.</w:t>
      </w:r>
      <w:r w:rsidRPr="00DF0FF3">
        <w:t>avengers</w:t>
      </w:r>
      <w:r w:rsidRPr="00DF0FF3">
        <w:rPr>
          <w:lang w:val="ru-RU"/>
        </w:rPr>
        <w:t>@</w:t>
      </w:r>
      <w:r w:rsidRPr="00DF0FF3">
        <w:t>mail</w:t>
      </w:r>
      <w:r w:rsidRPr="00DF0FF3">
        <w:rPr>
          <w:lang w:val="ru-RU"/>
        </w:rPr>
        <w:t>.</w:t>
      </w:r>
      <w:proofErr w:type="spellStart"/>
      <w:r w:rsidRPr="00DF0FF3">
        <w:t>ru</w:t>
      </w:r>
      <w:proofErr w:type="spellEnd"/>
    </w:p>
    <w:p w14:paraId="689F828F" w14:textId="77777777" w:rsidR="00561ACB" w:rsidRDefault="00561ACB" w:rsidP="00D80951">
      <w:pPr>
        <w:pStyle w:val="ab"/>
        <w:sectPr w:rsidR="00561ACB" w:rsidSect="00561ACB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14:paraId="15A70713" w14:textId="77777777" w:rsidR="00561ACB" w:rsidRPr="009F446D" w:rsidRDefault="00561ACB" w:rsidP="00561ACB">
      <w:pPr>
        <w:pStyle w:val="aa"/>
      </w:pPr>
      <w:r>
        <w:lastRenderedPageBreak/>
        <w:t xml:space="preserve">А. В. </w:t>
      </w:r>
      <w:proofErr w:type="spellStart"/>
      <w:r>
        <w:t>Аветисян</w:t>
      </w:r>
      <w:proofErr w:type="spellEnd"/>
    </w:p>
    <w:p w14:paraId="43C71FC5" w14:textId="77777777" w:rsidR="00561ACB" w:rsidRPr="00D80951" w:rsidRDefault="00561ACB" w:rsidP="00561ACB">
      <w:pPr>
        <w:pStyle w:val="ab"/>
      </w:pPr>
      <w:r>
        <w:t>Воронежский институт высоких технологий</w:t>
      </w:r>
    </w:p>
    <w:p w14:paraId="1FCD970A" w14:textId="491AA76D" w:rsidR="00D80951" w:rsidRDefault="00561ACB" w:rsidP="00561ACB">
      <w:pPr>
        <w:pStyle w:val="ac"/>
      </w:pPr>
      <w:r w:rsidRPr="00DF0FF3">
        <w:t>tatyana21091999@mail.ru</w:t>
      </w:r>
      <w:r>
        <w:br w:type="column"/>
      </w:r>
    </w:p>
    <w:p w14:paraId="2D282F14" w14:textId="77777777" w:rsidR="00B15676" w:rsidRPr="00D80951" w:rsidRDefault="00B15676" w:rsidP="00D80951">
      <w:pPr>
        <w:pStyle w:val="ab"/>
        <w:sectPr w:rsidR="00B15676" w:rsidRPr="00D80951" w:rsidSect="00561ACB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14:paraId="79A2E0F0" w14:textId="77777777" w:rsidR="00D80951" w:rsidRPr="0013123C" w:rsidRDefault="00D80951" w:rsidP="009F446D">
      <w:pPr>
        <w:jc w:val="center"/>
      </w:pPr>
    </w:p>
    <w:p w14:paraId="789C4CBF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1F393B71" w14:textId="77777777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612E1A">
        <w:rPr>
          <w:rFonts w:eastAsia="MS Mincho"/>
        </w:rPr>
        <w:t xml:space="preserve">В работе рассматриваются задачи управления информационно-телекоммуникационными системами. Предлагается оптимизационная модель, позволяющая повысить эффективность функционирования системы. </w:t>
      </w:r>
      <w:r w:rsidR="00612E1A" w:rsidRPr="00612E1A">
        <w:rPr>
          <w:rFonts w:eastAsia="MS Mincho"/>
        </w:rPr>
        <w:t>Сформирован алгоритм, на основе которого происходит выбор параметров модулей информационно-телекоммуникационной системы</w:t>
      </w:r>
      <w:r w:rsidRPr="00C778AC">
        <w:rPr>
          <w:rFonts w:eastAsia="MS Mincho"/>
        </w:rPr>
        <w:t xml:space="preserve">. </w:t>
      </w:r>
    </w:p>
    <w:p w14:paraId="71AA21DC" w14:textId="4E724D51" w:rsidR="0013123C" w:rsidRDefault="0013123C" w:rsidP="00561ACB">
      <w:pPr>
        <w:pStyle w:val="ae"/>
      </w:pPr>
      <w:r w:rsidRPr="0013123C">
        <w:t xml:space="preserve">Ключевые слова: </w:t>
      </w:r>
      <w:r w:rsidR="002612BE" w:rsidRPr="00561ACB">
        <w:rPr>
          <w:rFonts w:eastAsia="MS Mincho"/>
        </w:rPr>
        <w:t>информационно</w:t>
      </w:r>
      <w:r w:rsidR="002612BE">
        <w:rPr>
          <w:rFonts w:eastAsia="MS Mincho"/>
        </w:rPr>
        <w:t>-</w:t>
      </w:r>
      <w:proofErr w:type="spellStart"/>
      <w:r w:rsidR="002612BE">
        <w:rPr>
          <w:rFonts w:eastAsia="MS Mincho"/>
        </w:rPr>
        <w:t>телекоммуника</w:t>
      </w:r>
      <w:proofErr w:type="spellEnd"/>
      <w:r w:rsidR="00561ACB">
        <w:rPr>
          <w:rFonts w:eastAsia="MS Mincho"/>
        </w:rPr>
        <w:t>-</w:t>
      </w:r>
      <w:proofErr w:type="spellStart"/>
      <w:r w:rsidR="002612BE">
        <w:rPr>
          <w:rFonts w:eastAsia="MS Mincho"/>
        </w:rPr>
        <w:t>ционная</w:t>
      </w:r>
      <w:proofErr w:type="spellEnd"/>
      <w:r w:rsidR="002612BE">
        <w:rPr>
          <w:rFonts w:eastAsia="MS Mincho"/>
        </w:rPr>
        <w:t xml:space="preserve"> система, управление, </w:t>
      </w:r>
      <w:r w:rsidR="00612E1A">
        <w:rPr>
          <w:rFonts w:eastAsia="MS Mincho"/>
        </w:rPr>
        <w:t>моде</w:t>
      </w:r>
      <w:r w:rsidR="00561ACB">
        <w:rPr>
          <w:rFonts w:eastAsia="MS Mincho"/>
        </w:rPr>
        <w:t>ль, алгоритм, структура, ресурс</w:t>
      </w:r>
    </w:p>
    <w:p w14:paraId="26E1DD86" w14:textId="54BBCE93" w:rsidR="00D54141" w:rsidRDefault="00561ACB" w:rsidP="00D54141">
      <w:pPr>
        <w:pStyle w:val="1"/>
        <w:numPr>
          <w:ilvl w:val="0"/>
          <w:numId w:val="2"/>
        </w:numPr>
      </w:pPr>
      <w:r>
        <w:t>Введение</w:t>
      </w:r>
    </w:p>
    <w:p w14:paraId="41FC2709" w14:textId="77777777" w:rsidR="003E0B78" w:rsidRPr="003E0B78" w:rsidRDefault="003E0B78" w:rsidP="00561ACB">
      <w:pPr>
        <w:pStyle w:val="a3"/>
      </w:pPr>
      <w:r w:rsidRPr="003E0B78">
        <w:t xml:space="preserve">В современных условиях можно наблюдать активное внедрение и развитие информационно-телекоммуникационных систем. Использование традиционных подходов не во всех случаях обеспечивают принятие оптимальных решений в ходе управления такими системами. </w:t>
      </w:r>
    </w:p>
    <w:p w14:paraId="01725772" w14:textId="77777777" w:rsidR="003E0B78" w:rsidRPr="003E0B78" w:rsidRDefault="003E0B78" w:rsidP="00561ACB">
      <w:pPr>
        <w:pStyle w:val="a3"/>
      </w:pPr>
      <w:r w:rsidRPr="003E0B78">
        <w:t>Поскольку число анализируемых показателей достаточно большое, это определяет необходимость их редукции, чтобы наиболее эффективным образом осуществлять решение намеченных задач. Требуется определять математические методы, а также компьютерные технологии, которые будут соответствовать структуре анализируемой информационно-телекоммуникационной системы.</w:t>
      </w:r>
    </w:p>
    <w:p w14:paraId="1A91555B" w14:textId="77777777" w:rsidR="00D54141" w:rsidRDefault="003E0B78" w:rsidP="00561ACB">
      <w:pPr>
        <w:pStyle w:val="a3"/>
      </w:pPr>
      <w:r w:rsidRPr="003E0B78">
        <w:t>Целью данной работы является разработка предложений по моделям и методам, позволяющим повысить эффективность функционирования информационно-телекоммуникационных систем.</w:t>
      </w:r>
    </w:p>
    <w:p w14:paraId="54844C97" w14:textId="049E781B" w:rsidR="00D54141" w:rsidRDefault="00561ACB" w:rsidP="00561ACB">
      <w:pPr>
        <w:pStyle w:val="1"/>
      </w:pPr>
      <w:r>
        <w:t>Описание модели</w:t>
      </w:r>
    </w:p>
    <w:p w14:paraId="727B1B99" w14:textId="41A03C9E" w:rsidR="00821571" w:rsidRPr="00D137F0" w:rsidRDefault="00821571" w:rsidP="00561ACB">
      <w:pPr>
        <w:pStyle w:val="a3"/>
      </w:pPr>
      <w:r>
        <w:t xml:space="preserve">Чтобы обеспечить выбор </w:t>
      </w:r>
      <w:r w:rsidRPr="00D137F0">
        <w:t xml:space="preserve">структуры </w:t>
      </w:r>
      <w:r>
        <w:t xml:space="preserve">информационно-телекоммуникационной системы мы предлагаемиспользовать </w:t>
      </w:r>
      <w:r w:rsidRPr="00D137F0">
        <w:t>оптимизационн</w:t>
      </w:r>
      <w:r>
        <w:t>ый подход и формировать соответствующую</w:t>
      </w:r>
      <w:r w:rsidRPr="00D137F0">
        <w:t xml:space="preserve"> модель. </w:t>
      </w:r>
      <w:r>
        <w:t>Тогда вся система</w:t>
      </w:r>
      <w:r w:rsidR="00766386">
        <w:t xml:space="preserve"> </w:t>
      </w:r>
      <w:r w:rsidRPr="00D137F0">
        <w:rPr>
          <w:i/>
          <w:iCs/>
          <w:lang w:val="en-US"/>
        </w:rPr>
        <w:t>R</w:t>
      </w:r>
      <w:r w:rsidR="00766386">
        <w:rPr>
          <w:i/>
          <w:iCs/>
        </w:rPr>
        <w:t xml:space="preserve"> </w:t>
      </w:r>
      <w:r>
        <w:t>может быть представлена в виде совокупности множества модулей</w:t>
      </w:r>
      <w:r w:rsidR="00EE3747">
        <w:t xml:space="preserve"> </w:t>
      </w:r>
      <w:proofErr w:type="spellStart"/>
      <w:r w:rsidRPr="00D137F0">
        <w:rPr>
          <w:i/>
          <w:lang w:val="en-US"/>
        </w:rPr>
        <w:t>r</w:t>
      </w:r>
      <w:r w:rsidRPr="00D137F0">
        <w:rPr>
          <w:i/>
          <w:vertAlign w:val="subscript"/>
          <w:lang w:val="en-US"/>
        </w:rPr>
        <w:t>j</w:t>
      </w:r>
      <w:proofErr w:type="spellEnd"/>
      <w:r w:rsidR="00EE3747">
        <w:rPr>
          <w:i/>
          <w:vertAlign w:val="subscript"/>
        </w:rPr>
        <w:t xml:space="preserve"> </w:t>
      </w:r>
      <w:r w:rsidRPr="00D137F0">
        <w:t>(</w:t>
      </w:r>
      <w:r w:rsidR="00EE3747" w:rsidRPr="00EE3747">
        <w:rPr>
          <w:position w:val="-10"/>
        </w:rPr>
        <w:object w:dxaOrig="580" w:dyaOrig="340" w14:anchorId="713060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.55pt;height:17.55pt" o:ole="" fillcolor="window">
            <v:imagedata r:id="rId9" o:title=""/>
          </v:shape>
          <o:OLEObject Type="Embed" ProgID="Equation.3" ShapeID="_x0000_i1025" DrawAspect="Content" ObjectID="_1837690194" r:id="rId10"/>
        </w:object>
      </w:r>
      <w:r w:rsidRPr="00D137F0">
        <w:t xml:space="preserve">), </w:t>
      </w:r>
      <w:r>
        <w:t>общее их число</w:t>
      </w:r>
      <w:r w:rsidR="00EE3747">
        <w:t xml:space="preserve"> </w:t>
      </w:r>
      <w:r w:rsidRPr="00D137F0">
        <w:rPr>
          <w:i/>
          <w:iCs/>
          <w:lang w:val="en-US"/>
        </w:rPr>
        <w:t>J</w:t>
      </w:r>
      <w:r>
        <w:rPr>
          <w:i/>
          <w:iCs/>
        </w:rPr>
        <w:t>.</w:t>
      </w:r>
      <w:r>
        <w:rPr>
          <w:iCs/>
        </w:rPr>
        <w:t xml:space="preserve"> Они формируются в зависимости от того, какие </w:t>
      </w:r>
      <w:r>
        <w:t xml:space="preserve">действия выполняются внутри системы. На первом этапе рассматриваются все </w:t>
      </w:r>
      <w:r w:rsidRPr="00D137F0">
        <w:rPr>
          <w:i/>
          <w:iCs/>
          <w:lang w:val="en-US"/>
        </w:rPr>
        <w:t>J</w:t>
      </w:r>
      <w:r>
        <w:t xml:space="preserve"> модулей. Далее, среди них </w:t>
      </w:r>
      <w:r>
        <w:lastRenderedPageBreak/>
        <w:t>происходит выбор тех модулей,</w:t>
      </w:r>
      <w:r w:rsidRPr="00D137F0">
        <w:t xml:space="preserve"> которые </w:t>
      </w:r>
      <w:r>
        <w:t xml:space="preserve">дают возможности для реализации эффективного принятия </w:t>
      </w:r>
      <w:r w:rsidRPr="00D137F0">
        <w:t xml:space="preserve">решений </w:t>
      </w:r>
      <w:r w:rsidRPr="00D137F0">
        <w:rPr>
          <w:i/>
          <w:lang w:val="en-US"/>
        </w:rPr>
        <w:t>u</w:t>
      </w:r>
      <w:r w:rsidRPr="00D137F0">
        <w:rPr>
          <w:i/>
          <w:vertAlign w:val="subscript"/>
          <w:lang w:val="en-US"/>
        </w:rPr>
        <w:t>n</w:t>
      </w:r>
      <w:r w:rsidR="00EE3747">
        <w:rPr>
          <w:i/>
          <w:vertAlign w:val="subscript"/>
        </w:rPr>
        <w:t xml:space="preserve"> </w:t>
      </w:r>
      <w:r w:rsidRPr="00D137F0">
        <w:t>(</w:t>
      </w:r>
      <w:r w:rsidR="00EE3747" w:rsidRPr="00EE3747">
        <w:rPr>
          <w:position w:val="-8"/>
        </w:rPr>
        <w:object w:dxaOrig="680" w:dyaOrig="320" w14:anchorId="67E91B70">
          <v:shape id="_x0000_i1026" type="#_x0000_t75" style="width:35.1pt;height:15.7pt" o:ole="" fillcolor="window">
            <v:imagedata r:id="rId11" o:title=""/>
          </v:shape>
          <o:OLEObject Type="Embed" ProgID="Equation.3" ShapeID="_x0000_i1026" DrawAspect="Content" ObjectID="_1837690195" r:id="rId12"/>
        </w:object>
      </w:r>
      <w:r w:rsidRPr="00D137F0">
        <w:t>)</w:t>
      </w:r>
      <w:r>
        <w:t>.</w:t>
      </w:r>
      <w:r w:rsidR="00EE3747">
        <w:t xml:space="preserve"> </w:t>
      </w:r>
      <w:r>
        <w:t>При этом разработчики исходят из потребностей организации, которая использует информационно-телекоммуникационную систему. Решения, связанные с управлением, связаны с показателями работы организации</w:t>
      </w:r>
      <w:r w:rsidRPr="00D137F0">
        <w:t>.</w:t>
      </w:r>
    </w:p>
    <w:p w14:paraId="77DEC3E6" w14:textId="4D63B2CF" w:rsidR="00821571" w:rsidRDefault="00821571" w:rsidP="00561ACB">
      <w:pPr>
        <w:pStyle w:val="a3"/>
      </w:pPr>
      <w:r>
        <w:t>Необходимо сопоставить множество модулей</w:t>
      </w:r>
      <w:r w:rsidR="00EE3747">
        <w:t xml:space="preserve"> </w:t>
      </w:r>
      <w:r w:rsidR="00561ACB">
        <w:br/>
      </w:r>
      <w:proofErr w:type="spellStart"/>
      <w:r w:rsidRPr="00D137F0">
        <w:rPr>
          <w:i/>
          <w:lang w:val="en-US"/>
        </w:rPr>
        <w:t>r</w:t>
      </w:r>
      <w:r w:rsidRPr="00D137F0">
        <w:rPr>
          <w:i/>
          <w:vertAlign w:val="subscript"/>
          <w:lang w:val="en-US"/>
        </w:rPr>
        <w:t>j</w:t>
      </w:r>
      <w:proofErr w:type="spellEnd"/>
      <w:r w:rsidRPr="00D137F0">
        <w:t>(</w:t>
      </w:r>
      <w:r w:rsidR="00EE3747" w:rsidRPr="00EE3747">
        <w:rPr>
          <w:position w:val="-10"/>
        </w:rPr>
        <w:object w:dxaOrig="580" w:dyaOrig="340" w14:anchorId="74CE8DB2">
          <v:shape id="_x0000_i1027" type="#_x0000_t75" style="width:29.55pt;height:17.55pt" o:ole="" fillcolor="window">
            <v:imagedata r:id="rId13" o:title=""/>
          </v:shape>
          <o:OLEObject Type="Embed" ProgID="Equation.3" ShapeID="_x0000_i1027" DrawAspect="Content" ObjectID="_1837690196" r:id="rId14"/>
        </w:object>
      </w:r>
      <w:r w:rsidRPr="00D137F0">
        <w:t xml:space="preserve">) и </w:t>
      </w:r>
      <w:r>
        <w:t>множество</w:t>
      </w:r>
      <w:r w:rsidRPr="00D137F0">
        <w:t xml:space="preserve"> решений </w:t>
      </w:r>
      <w:r w:rsidRPr="00D137F0">
        <w:rPr>
          <w:i/>
          <w:lang w:val="en-US"/>
        </w:rPr>
        <w:t>u</w:t>
      </w:r>
      <w:r w:rsidRPr="00D137F0">
        <w:rPr>
          <w:i/>
          <w:vertAlign w:val="subscript"/>
          <w:lang w:val="en-US"/>
        </w:rPr>
        <w:t>n</w:t>
      </w:r>
      <w:r w:rsidR="00EE3747">
        <w:rPr>
          <w:i/>
          <w:vertAlign w:val="subscript"/>
        </w:rPr>
        <w:t xml:space="preserve"> </w:t>
      </w:r>
      <w:r w:rsidRPr="00D137F0">
        <w:t>(</w:t>
      </w:r>
      <w:r w:rsidR="00EE3747" w:rsidRPr="00EE3747">
        <w:rPr>
          <w:position w:val="-8"/>
        </w:rPr>
        <w:object w:dxaOrig="680" w:dyaOrig="320" w14:anchorId="331EE917">
          <v:shape id="_x0000_i1028" type="#_x0000_t75" style="width:35.1pt;height:15.7pt" o:ole="" fillcolor="window">
            <v:imagedata r:id="rId15" o:title=""/>
          </v:shape>
          <o:OLEObject Type="Embed" ProgID="Equation.3" ShapeID="_x0000_i1028" DrawAspect="Content" ObjectID="_1837690197" r:id="rId16"/>
        </w:object>
      </w:r>
      <w:r w:rsidRPr="00D137F0">
        <w:t>)</w:t>
      </w:r>
      <w:r>
        <w:t>, которые применяются в ходе управления. Для этого мы</w:t>
      </w:r>
      <w:r w:rsidRPr="00D137F0">
        <w:t xml:space="preserve"> предлагае</w:t>
      </w:r>
      <w:r>
        <w:t>м опираться на такой</w:t>
      </w:r>
      <w:r w:rsidRPr="00D137F0">
        <w:t xml:space="preserve"> метод экспертного оценивания</w:t>
      </w:r>
      <w:r>
        <w:t>, как</w:t>
      </w:r>
      <w:r w:rsidRPr="00D137F0">
        <w:t xml:space="preserve"> метод априорного ранжирования [6]. </w:t>
      </w:r>
      <w:r>
        <w:t>Внутри организации среди руководящего состава выделяются эксперты</w:t>
      </w:r>
      <w:r w:rsidRPr="00D137F0">
        <w:t xml:space="preserve">. </w:t>
      </w:r>
      <w:r>
        <w:t>Они должны обеспечить процесс</w:t>
      </w:r>
      <w:r w:rsidRPr="00D137F0">
        <w:t xml:space="preserve"> назначени</w:t>
      </w:r>
      <w:r>
        <w:t>я</w:t>
      </w:r>
      <w:r w:rsidRPr="00D137F0">
        <w:t xml:space="preserve"> рангов </w:t>
      </w:r>
      <w:r w:rsidRPr="00D137F0">
        <w:rPr>
          <w:i/>
        </w:rPr>
        <w:t>а</w:t>
      </w:r>
      <w:proofErr w:type="gramStart"/>
      <w:r w:rsidRPr="00D137F0">
        <w:rPr>
          <w:i/>
          <w:vertAlign w:val="subscript"/>
          <w:lang w:val="en-US"/>
        </w:rPr>
        <w:t>j</w:t>
      </w:r>
      <w:proofErr w:type="gramEnd"/>
      <w:r w:rsidR="00EE3747">
        <w:rPr>
          <w:i/>
          <w:vertAlign w:val="subscript"/>
        </w:rPr>
        <w:t xml:space="preserve"> </w:t>
      </w:r>
      <w:r w:rsidRPr="00D137F0">
        <w:rPr>
          <w:i/>
        </w:rPr>
        <w:t>(</w:t>
      </w:r>
      <w:r w:rsidR="00EE3747" w:rsidRPr="00EE3747">
        <w:rPr>
          <w:position w:val="-10"/>
        </w:rPr>
        <w:object w:dxaOrig="580" w:dyaOrig="340" w14:anchorId="43E0E1E9">
          <v:shape id="_x0000_i1029" type="#_x0000_t75" style="width:29.55pt;height:17.55pt" o:ole="" fillcolor="window">
            <v:imagedata r:id="rId17" o:title=""/>
          </v:shape>
          <o:OLEObject Type="Embed" ProgID="Equation.3" ShapeID="_x0000_i1029" DrawAspect="Content" ObjectID="_1837690198" r:id="rId18"/>
        </w:object>
      </w:r>
      <w:r w:rsidRPr="00D137F0">
        <w:t>)</w:t>
      </w:r>
      <w:r>
        <w:t>. Эти ранги показывают, насколько модули</w:t>
      </w:r>
      <w:r w:rsidR="00EE3747">
        <w:t xml:space="preserve"> </w:t>
      </w:r>
      <w:proofErr w:type="spellStart"/>
      <w:r w:rsidRPr="00D137F0">
        <w:rPr>
          <w:i/>
          <w:lang w:val="en-US"/>
        </w:rPr>
        <w:t>r</w:t>
      </w:r>
      <w:r w:rsidRPr="00D137F0">
        <w:rPr>
          <w:i/>
          <w:vertAlign w:val="subscript"/>
          <w:lang w:val="en-US"/>
        </w:rPr>
        <w:t>j</w:t>
      </w:r>
      <w:proofErr w:type="spellEnd"/>
      <w:r w:rsidR="00EE3747">
        <w:rPr>
          <w:i/>
          <w:vertAlign w:val="subscript"/>
        </w:rPr>
        <w:t xml:space="preserve"> </w:t>
      </w:r>
      <w:r w:rsidRPr="00D137F0">
        <w:t>(</w:t>
      </w:r>
      <w:r w:rsidR="00EE3747" w:rsidRPr="00EE3747">
        <w:rPr>
          <w:position w:val="-10"/>
        </w:rPr>
        <w:object w:dxaOrig="580" w:dyaOrig="340" w14:anchorId="25477738">
          <v:shape id="_x0000_i1030" type="#_x0000_t75" style="width:29.55pt;height:17.55pt" o:ole="" fillcolor="window">
            <v:imagedata r:id="rId19" o:title=""/>
          </v:shape>
          <o:OLEObject Type="Embed" ProgID="Equation.3" ShapeID="_x0000_i1030" DrawAspect="Content" ObjectID="_1837690199" r:id="rId20"/>
        </w:object>
      </w:r>
      <w:r w:rsidRPr="00D137F0">
        <w:t xml:space="preserve">) </w:t>
      </w:r>
      <w:r>
        <w:t xml:space="preserve">будут значимы с точки зрения </w:t>
      </w:r>
      <w:r w:rsidRPr="00D137F0">
        <w:t xml:space="preserve">решений </w:t>
      </w:r>
      <w:r w:rsidRPr="00D137F0">
        <w:rPr>
          <w:i/>
          <w:lang w:val="en-US"/>
        </w:rPr>
        <w:t>u</w:t>
      </w:r>
      <w:r w:rsidRPr="00D137F0">
        <w:rPr>
          <w:i/>
          <w:vertAlign w:val="subscript"/>
          <w:lang w:val="en-US"/>
        </w:rPr>
        <w:t>n</w:t>
      </w:r>
      <w:r w:rsidR="00EE3747">
        <w:rPr>
          <w:i/>
          <w:vertAlign w:val="subscript"/>
        </w:rPr>
        <w:t xml:space="preserve"> </w:t>
      </w:r>
      <w:r w:rsidRPr="00D137F0">
        <w:t>(</w:t>
      </w:r>
      <w:r w:rsidR="00EE3747" w:rsidRPr="00EE3747">
        <w:rPr>
          <w:position w:val="-8"/>
        </w:rPr>
        <w:object w:dxaOrig="680" w:dyaOrig="320" w14:anchorId="41B57570">
          <v:shape id="_x0000_i1031" type="#_x0000_t75" style="width:35.1pt;height:15.7pt" o:ole="" fillcolor="window">
            <v:imagedata r:id="rId21" o:title=""/>
          </v:shape>
          <o:OLEObject Type="Embed" ProgID="Equation.3" ShapeID="_x0000_i1031" DrawAspect="Content" ObjectID="_1837690200" r:id="rId22"/>
        </w:object>
      </w:r>
      <w:r w:rsidRPr="00D137F0">
        <w:t>)</w:t>
      </w:r>
      <w:r>
        <w:t>, которые требуются для того, чтобы управлять информационно-телекоммуникационной системой</w:t>
      </w:r>
      <w:r w:rsidRPr="00D137F0">
        <w:t xml:space="preserve">. </w:t>
      </w:r>
      <w:r>
        <w:t xml:space="preserve">Те </w:t>
      </w:r>
      <w:r w:rsidRPr="00D137F0">
        <w:t>ранги</w:t>
      </w:r>
      <w:r>
        <w:t>, которые были обозначены</w:t>
      </w:r>
      <w:r w:rsidR="00BA632F">
        <w:t>,</w:t>
      </w:r>
      <w:r>
        <w:t xml:space="preserve"> будут представляться </w:t>
      </w:r>
      <w:r w:rsidRPr="00D137F0">
        <w:t xml:space="preserve">в </w:t>
      </w:r>
      <w:r>
        <w:t xml:space="preserve">виде </w:t>
      </w:r>
      <w:r w:rsidRPr="00D137F0">
        <w:t>относительн</w:t>
      </w:r>
      <w:r>
        <w:t>ой</w:t>
      </w:r>
      <w:r w:rsidRPr="00D137F0">
        <w:t xml:space="preserve"> форм</w:t>
      </w:r>
      <w:r>
        <w:t>ы.</w:t>
      </w:r>
    </w:p>
    <w:p w14:paraId="380E508E" w14:textId="2BA8F533" w:rsidR="00821571" w:rsidRPr="00D137F0" w:rsidRDefault="00EE3747" w:rsidP="00BA632F">
      <w:pPr>
        <w:suppressAutoHyphens w:val="0"/>
        <w:spacing w:after="120"/>
        <w:jc w:val="right"/>
      </w:pPr>
      <w:r w:rsidRPr="00EE3747">
        <w:rPr>
          <w:position w:val="-64"/>
        </w:rPr>
        <w:object w:dxaOrig="1280" w:dyaOrig="999" w14:anchorId="69671836">
          <v:shape id="_x0000_i1032" type="#_x0000_t75" style="width:65.1pt;height:50.3pt" o:ole="" fillcolor="window">
            <v:imagedata r:id="rId23" o:title=""/>
          </v:shape>
          <o:OLEObject Type="Embed" ProgID="Equation.3" ShapeID="_x0000_i1032" DrawAspect="Content" ObjectID="_1837690201" r:id="rId24"/>
        </w:object>
      </w:r>
      <w:r w:rsidR="006D0270" w:rsidRPr="00D137F0">
        <w:tab/>
      </w:r>
      <w:r w:rsidRPr="00EE3747">
        <w:rPr>
          <w:position w:val="-10"/>
        </w:rPr>
        <w:object w:dxaOrig="580" w:dyaOrig="340" w14:anchorId="3318B73E">
          <v:shape id="_x0000_i1033" type="#_x0000_t75" style="width:29.55pt;height:17.55pt" o:ole="" fillcolor="window">
            <v:imagedata r:id="rId25" o:title=""/>
          </v:shape>
          <o:OLEObject Type="Embed" ProgID="Equation.3" ShapeID="_x0000_i1033" DrawAspect="Content" ObjectID="_1837690202" r:id="rId26"/>
        </w:object>
      </w:r>
      <w:r w:rsidR="006D0270">
        <w:t xml:space="preserve">. </w:t>
      </w:r>
      <w:r w:rsidR="00BA632F">
        <w:tab/>
      </w:r>
      <w:r w:rsidR="00BA632F">
        <w:tab/>
      </w:r>
      <w:r w:rsidR="006D0270">
        <w:t>(1)</w:t>
      </w:r>
    </w:p>
    <w:p w14:paraId="1835371F" w14:textId="4F301350" w:rsidR="006D0270" w:rsidRPr="00D137F0" w:rsidRDefault="006D0270" w:rsidP="00561ACB">
      <w:pPr>
        <w:pStyle w:val="a3"/>
      </w:pPr>
      <w:r>
        <w:t xml:space="preserve">При этом </w:t>
      </w:r>
      <w:proofErr w:type="spellStart"/>
      <w:r w:rsidRPr="00D137F0">
        <w:rPr>
          <w:i/>
          <w:lang w:val="en-US"/>
        </w:rPr>
        <w:t>b</w:t>
      </w:r>
      <w:r w:rsidRPr="00D137F0">
        <w:rPr>
          <w:i/>
          <w:vertAlign w:val="subscript"/>
          <w:lang w:val="en-US"/>
        </w:rPr>
        <w:t>j</w:t>
      </w:r>
      <w:proofErr w:type="spellEnd"/>
      <w:r w:rsidR="00EE3747">
        <w:rPr>
          <w:i/>
          <w:vertAlign w:val="subscript"/>
        </w:rPr>
        <w:t xml:space="preserve"> </w:t>
      </w:r>
      <w:r w:rsidRPr="00D137F0">
        <w:rPr>
          <w:i/>
        </w:rPr>
        <w:t>(</w:t>
      </w:r>
      <w:r w:rsidR="00EE3747" w:rsidRPr="00EE3747">
        <w:rPr>
          <w:position w:val="-10"/>
        </w:rPr>
        <w:object w:dxaOrig="580" w:dyaOrig="340" w14:anchorId="563AA761">
          <v:shape id="_x0000_i1034" type="#_x0000_t75" style="width:29.55pt;height:17.55pt" o:ole="" fillcolor="window">
            <v:imagedata r:id="rId27" o:title=""/>
          </v:shape>
          <o:OLEObject Type="Embed" ProgID="Equation.3" ShapeID="_x0000_i1034" DrawAspect="Content" ObjectID="_1837690203" r:id="rId28"/>
        </w:object>
      </w:r>
      <w:r w:rsidRPr="00D137F0">
        <w:t xml:space="preserve">) </w:t>
      </w:r>
      <w:r>
        <w:t xml:space="preserve">рассматриваются в виде </w:t>
      </w:r>
      <w:r w:rsidRPr="00D137F0">
        <w:t>нормированны</w:t>
      </w:r>
      <w:r>
        <w:t>х</w:t>
      </w:r>
      <w:r w:rsidRPr="00D137F0">
        <w:t xml:space="preserve"> коэффициент</w:t>
      </w:r>
      <w:r>
        <w:t>ов</w:t>
      </w:r>
      <w:r w:rsidRPr="00D137F0">
        <w:t xml:space="preserve"> значимости </w:t>
      </w:r>
      <w:r>
        <w:t>модулей в системе</w:t>
      </w:r>
      <w:r w:rsidR="00BA632F">
        <w:t xml:space="preserve"> </w:t>
      </w:r>
      <w:proofErr w:type="spellStart"/>
      <w:r w:rsidRPr="00D137F0">
        <w:rPr>
          <w:i/>
          <w:lang w:val="en-US"/>
        </w:rPr>
        <w:t>r</w:t>
      </w:r>
      <w:r w:rsidRPr="00D137F0">
        <w:rPr>
          <w:i/>
          <w:vertAlign w:val="subscript"/>
          <w:lang w:val="en-US"/>
        </w:rPr>
        <w:t>j</w:t>
      </w:r>
      <w:proofErr w:type="spellEnd"/>
    </w:p>
    <w:p w14:paraId="4C906A71" w14:textId="44FD9453" w:rsidR="006D0270" w:rsidRPr="00D137F0" w:rsidRDefault="00EE3747" w:rsidP="00BA632F">
      <w:pPr>
        <w:pStyle w:val="af2"/>
        <w:spacing w:before="0"/>
        <w:ind w:firstLine="0"/>
        <w:rPr>
          <w:sz w:val="20"/>
        </w:rPr>
      </w:pPr>
      <w:r w:rsidRPr="00EE3747">
        <w:rPr>
          <w:position w:val="-14"/>
          <w:sz w:val="20"/>
        </w:rPr>
        <w:object w:dxaOrig="820" w:dyaOrig="340" w14:anchorId="2334169F">
          <v:shape id="_x0000_i1035" type="#_x0000_t75" style="width:41.55pt;height:17.55pt" o:ole="" fillcolor="window">
            <v:imagedata r:id="rId29" o:title=""/>
          </v:shape>
          <o:OLEObject Type="Embed" ProgID="Equation.3" ShapeID="_x0000_i1035" DrawAspect="Content" ObjectID="_1837690204" r:id="rId30"/>
        </w:object>
      </w:r>
      <w:r w:rsidR="006D0270" w:rsidRPr="00D137F0">
        <w:rPr>
          <w:sz w:val="20"/>
        </w:rPr>
        <w:t>,</w:t>
      </w:r>
      <w:r w:rsidR="006D0270" w:rsidRPr="00D137F0">
        <w:rPr>
          <w:sz w:val="20"/>
        </w:rPr>
        <w:tab/>
      </w:r>
      <w:r w:rsidRPr="00D137F0">
        <w:rPr>
          <w:position w:val="-32"/>
          <w:sz w:val="20"/>
        </w:rPr>
        <w:object w:dxaOrig="820" w:dyaOrig="720" w14:anchorId="20549832">
          <v:shape id="_x0000_i1036" type="#_x0000_t75" style="width:41.55pt;height:36pt" o:ole="" fillcolor="window">
            <v:imagedata r:id="rId31" o:title=""/>
          </v:shape>
          <o:OLEObject Type="Embed" ProgID="Equation.3" ShapeID="_x0000_i1036" DrawAspect="Content" ObjectID="_1837690205" r:id="rId32"/>
        </w:object>
      </w:r>
      <w:r w:rsidR="006D0270" w:rsidRPr="00D137F0">
        <w:rPr>
          <w:sz w:val="20"/>
        </w:rPr>
        <w:t>.</w:t>
      </w:r>
      <w:r w:rsidR="00BA632F">
        <w:rPr>
          <w:sz w:val="20"/>
        </w:rPr>
        <w:tab/>
      </w:r>
      <w:r w:rsidR="00BA632F">
        <w:rPr>
          <w:sz w:val="20"/>
        </w:rPr>
        <w:tab/>
        <w:t xml:space="preserve">    </w:t>
      </w:r>
      <w:r w:rsidR="006D0270">
        <w:rPr>
          <w:sz w:val="20"/>
        </w:rPr>
        <w:t xml:space="preserve"> (2)</w:t>
      </w:r>
    </w:p>
    <w:p w14:paraId="5B504425" w14:textId="77777777" w:rsidR="006D0270" w:rsidRPr="00D137F0" w:rsidRDefault="006D0270" w:rsidP="00561ACB">
      <w:pPr>
        <w:pStyle w:val="a3"/>
      </w:pPr>
      <w:r>
        <w:t>Чтобы обеспечить поддержку тех модулей в системе, которые будут подходить наилучшим образом, мы предлагаем использовать</w:t>
      </w:r>
      <w:r w:rsidRPr="00D137F0">
        <w:t xml:space="preserve"> альтернативные переменные:</w:t>
      </w:r>
    </w:p>
    <w:p w14:paraId="31532A24" w14:textId="4F0E09D5" w:rsidR="006D0270" w:rsidRPr="00D137F0" w:rsidRDefault="0002779C" w:rsidP="001E20DB">
      <w:pPr>
        <w:pStyle w:val="af2"/>
        <w:spacing w:before="0"/>
        <w:ind w:firstLine="0"/>
        <w:rPr>
          <w:sz w:val="20"/>
        </w:rPr>
      </w:pPr>
      <w:r w:rsidRPr="001A79E7">
        <w:rPr>
          <w:position w:val="-28"/>
          <w:sz w:val="20"/>
        </w:rPr>
        <w:object w:dxaOrig="3879" w:dyaOrig="660" w14:anchorId="685F861C">
          <v:shape id="_x0000_i1037" type="#_x0000_t75" style="width:194.3pt;height:33.25pt" o:ole="" fillcolor="window">
            <v:imagedata r:id="rId33" o:title=""/>
          </v:shape>
          <o:OLEObject Type="Embed" ProgID="Equation.3" ShapeID="_x0000_i1037" DrawAspect="Content" ObjectID="_1837690206" r:id="rId34"/>
        </w:object>
      </w:r>
      <w:r w:rsidR="001E20DB" w:rsidRPr="001E20DB">
        <w:rPr>
          <w:sz w:val="20"/>
        </w:rPr>
        <w:tab/>
      </w:r>
      <w:r w:rsidR="001E20DB" w:rsidRPr="001E20DB">
        <w:rPr>
          <w:sz w:val="20"/>
        </w:rPr>
        <w:tab/>
      </w:r>
      <w:r w:rsidR="006D0270" w:rsidRPr="00D137F0">
        <w:rPr>
          <w:sz w:val="20"/>
        </w:rPr>
        <w:t>(</w:t>
      </w:r>
      <w:r w:rsidR="00EE3747">
        <w:rPr>
          <w:sz w:val="20"/>
        </w:rPr>
        <w:t>3</w:t>
      </w:r>
      <w:r w:rsidR="006D0270" w:rsidRPr="00D137F0">
        <w:rPr>
          <w:sz w:val="20"/>
        </w:rPr>
        <w:t>)</w:t>
      </w:r>
    </w:p>
    <w:p w14:paraId="5E8473BA" w14:textId="3C57FF23" w:rsidR="006D0270" w:rsidRPr="00D137F0" w:rsidRDefault="006D0270" w:rsidP="001E20DB">
      <w:pPr>
        <w:pStyle w:val="a3"/>
      </w:pPr>
      <w:r>
        <w:t xml:space="preserve">Требуется обозначить </w:t>
      </w:r>
      <w:r w:rsidRPr="00D137F0">
        <w:t>критери</w:t>
      </w:r>
      <w:r>
        <w:t>й</w:t>
      </w:r>
      <w:r w:rsidRPr="00D137F0">
        <w:t xml:space="preserve"> оптимизации</w:t>
      </w:r>
      <w:r>
        <w:t>. В качестве него мы предлагаемиспользоватьобщую</w:t>
      </w:r>
      <w:r w:rsidRPr="00D137F0">
        <w:t xml:space="preserve"> значимость </w:t>
      </w:r>
      <w:r>
        <w:t>анализируемой информационно-телекоммуникационной системы</w:t>
      </w:r>
      <w:r w:rsidRPr="00D137F0">
        <w:t xml:space="preserve">, </w:t>
      </w:r>
      <w:r>
        <w:t xml:space="preserve">для которой необходимо обеспечить </w:t>
      </w:r>
      <w:r w:rsidRPr="00D137F0">
        <w:t>максим</w:t>
      </w:r>
      <w:r>
        <w:t>альное значение</w:t>
      </w:r>
      <w:r w:rsidRPr="00D137F0">
        <w:t>.</w:t>
      </w:r>
      <w:r>
        <w:t xml:space="preserve"> Если рассматривать весь исходный набор модулей, то процесс м</w:t>
      </w:r>
      <w:r w:rsidRPr="00D137F0">
        <w:t>аксимизаци</w:t>
      </w:r>
      <w:r>
        <w:t xml:space="preserve">и не требует </w:t>
      </w:r>
      <w:r w:rsidRPr="00D137F0">
        <w:t xml:space="preserve">ограничений. </w:t>
      </w:r>
      <w:r>
        <w:t>О</w:t>
      </w:r>
      <w:r w:rsidRPr="00D137F0">
        <w:t>сновно</w:t>
      </w:r>
      <w:r>
        <w:t>е</w:t>
      </w:r>
      <w:r w:rsidRPr="00D137F0">
        <w:t xml:space="preserve"> ограничени</w:t>
      </w:r>
      <w:r>
        <w:t xml:space="preserve">е связано с затратами (ресурсами) </w:t>
      </w:r>
      <w:r w:rsidRPr="00D137F0">
        <w:t>С</w:t>
      </w:r>
      <w:r>
        <w:t>, которые требуются</w:t>
      </w:r>
      <w:r w:rsidRPr="00D137F0">
        <w:t xml:space="preserve">. </w:t>
      </w:r>
      <w:r>
        <w:t>Кроме того, могут быть использованы д</w:t>
      </w:r>
      <w:r w:rsidRPr="00D137F0">
        <w:t>ополнительны</w:t>
      </w:r>
      <w:r>
        <w:t>е</w:t>
      </w:r>
      <w:r w:rsidRPr="00D137F0">
        <w:t xml:space="preserve"> ограничени</w:t>
      </w:r>
      <w:r>
        <w:t xml:space="preserve">я. Они могут быть связаны со </w:t>
      </w:r>
      <w:r w:rsidRPr="00D137F0">
        <w:t>степень</w:t>
      </w:r>
      <w:r>
        <w:t xml:space="preserve">ю </w:t>
      </w:r>
      <w:r w:rsidRPr="00D137F0">
        <w:t xml:space="preserve">влияния элементов </w:t>
      </w:r>
      <w:proofErr w:type="spellStart"/>
      <w:r w:rsidRPr="00D137F0">
        <w:rPr>
          <w:i/>
          <w:lang w:val="en-US"/>
        </w:rPr>
        <w:t>r</w:t>
      </w:r>
      <w:r w:rsidRPr="00D137F0">
        <w:rPr>
          <w:i/>
          <w:vertAlign w:val="subscript"/>
          <w:lang w:val="en-US"/>
        </w:rPr>
        <w:t>j</w:t>
      </w:r>
      <w:proofErr w:type="spellEnd"/>
      <w:r w:rsidRPr="00D137F0">
        <w:t xml:space="preserve"> на </w:t>
      </w:r>
      <w:r>
        <w:t xml:space="preserve">требования </w:t>
      </w:r>
      <w:r w:rsidRPr="00D137F0">
        <w:t xml:space="preserve">моделей </w:t>
      </w:r>
      <w:r>
        <w:t>тех выходных данных, которые есть в информационно-телекоммуникационной системе</w:t>
      </w:r>
      <w:r w:rsidRPr="00D137F0">
        <w:t xml:space="preserve"> [12]. </w:t>
      </w:r>
      <w:r>
        <w:t xml:space="preserve">В таком случае можно представить </w:t>
      </w:r>
      <w:r w:rsidRPr="00D137F0">
        <w:t>критерий оптимизации</w:t>
      </w:r>
      <w:r>
        <w:t>, а также соответствующие</w:t>
      </w:r>
      <w:r w:rsidRPr="00D137F0">
        <w:t xml:space="preserve"> ограничения </w:t>
      </w:r>
      <w:r>
        <w:t>с учетом введенных</w:t>
      </w:r>
      <w:r w:rsidRPr="00D137F0">
        <w:t xml:space="preserve"> переменны</w:t>
      </w:r>
      <w:r>
        <w:t>х</w:t>
      </w:r>
      <w:r w:rsidR="00EE3747">
        <w:t xml:space="preserve"> (3</w:t>
      </w:r>
      <w:r w:rsidRPr="00D137F0">
        <w:t>).</w:t>
      </w:r>
    </w:p>
    <w:p w14:paraId="1A589FCF" w14:textId="77777777" w:rsidR="00D54141" w:rsidRDefault="006D0270" w:rsidP="001E20DB">
      <w:pPr>
        <w:pStyle w:val="a3"/>
      </w:pPr>
      <w:r>
        <w:t>В ходе рассмотрения информационно-телекоммуникационной системы ее с</w:t>
      </w:r>
      <w:r w:rsidRPr="00D137F0">
        <w:t>уммарная значимость</w:t>
      </w:r>
      <w:r>
        <w:t xml:space="preserve"> записывается следующим образом</w:t>
      </w:r>
      <w:r w:rsidRPr="00D137F0">
        <w:t>:</w:t>
      </w:r>
    </w:p>
    <w:p w14:paraId="54F777A1" w14:textId="47D23AF2" w:rsidR="006D0270" w:rsidRPr="00D137F0" w:rsidRDefault="00EE3747" w:rsidP="001E20DB">
      <w:pPr>
        <w:pStyle w:val="af2"/>
        <w:spacing w:before="0"/>
        <w:rPr>
          <w:sz w:val="20"/>
        </w:rPr>
      </w:pPr>
      <w:r w:rsidRPr="00D137F0">
        <w:rPr>
          <w:position w:val="-32"/>
          <w:sz w:val="20"/>
        </w:rPr>
        <w:object w:dxaOrig="1359" w:dyaOrig="720" w14:anchorId="33A8D91B">
          <v:shape id="_x0000_i1038" type="#_x0000_t75" style="width:68.3pt;height:36pt" o:ole="" fillcolor="window">
            <v:imagedata r:id="rId35" o:title=""/>
          </v:shape>
          <o:OLEObject Type="Embed" ProgID="Equation.3" ShapeID="_x0000_i1038" DrawAspect="Content" ObjectID="_1837690207" r:id="rId36"/>
        </w:object>
      </w:r>
      <w:r w:rsidR="006D0270" w:rsidRPr="00D137F0">
        <w:rPr>
          <w:sz w:val="20"/>
        </w:rPr>
        <w:t>.</w:t>
      </w:r>
      <w:r w:rsidR="006D0270" w:rsidRPr="00D137F0">
        <w:rPr>
          <w:sz w:val="20"/>
        </w:rPr>
        <w:tab/>
      </w:r>
      <w:r w:rsidR="001E20DB">
        <w:rPr>
          <w:sz w:val="20"/>
        </w:rPr>
        <w:tab/>
      </w:r>
      <w:r w:rsidR="001E20DB">
        <w:rPr>
          <w:sz w:val="20"/>
        </w:rPr>
        <w:tab/>
      </w:r>
      <w:r>
        <w:rPr>
          <w:sz w:val="20"/>
        </w:rPr>
        <w:t>(4</w:t>
      </w:r>
      <w:r w:rsidR="0070356B">
        <w:rPr>
          <w:sz w:val="20"/>
        </w:rPr>
        <w:t>)</w:t>
      </w:r>
    </w:p>
    <w:p w14:paraId="34B53481" w14:textId="77777777" w:rsidR="006D0270" w:rsidRPr="00D137F0" w:rsidRDefault="006D0270" w:rsidP="001E20DB">
      <w:pPr>
        <w:pStyle w:val="a3"/>
      </w:pPr>
      <w:r>
        <w:t>О</w:t>
      </w:r>
      <w:r w:rsidRPr="00D137F0">
        <w:t>граничение</w:t>
      </w:r>
      <w:r>
        <w:t>, которое связано с ресурсами (затратами), представляется таким образом</w:t>
      </w:r>
    </w:p>
    <w:p w14:paraId="26AC0A9D" w14:textId="46F3DE23" w:rsidR="006D0270" w:rsidRPr="00D137F0" w:rsidRDefault="00EE3747" w:rsidP="001E20DB">
      <w:pPr>
        <w:pStyle w:val="af2"/>
        <w:spacing w:before="0"/>
        <w:rPr>
          <w:sz w:val="20"/>
        </w:rPr>
      </w:pPr>
      <w:r w:rsidRPr="00D137F0">
        <w:rPr>
          <w:position w:val="-32"/>
          <w:sz w:val="20"/>
        </w:rPr>
        <w:object w:dxaOrig="1040" w:dyaOrig="720" w14:anchorId="6F9DC117">
          <v:shape id="_x0000_i1039" type="#_x0000_t75" style="width:51.7pt;height:36pt" o:ole="" fillcolor="window">
            <v:imagedata r:id="rId37" o:title=""/>
          </v:shape>
          <o:OLEObject Type="Embed" ProgID="Equation.3" ShapeID="_x0000_i1039" DrawAspect="Content" ObjectID="_1837690208" r:id="rId38"/>
        </w:object>
      </w:r>
      <w:r w:rsidR="006D0270" w:rsidRPr="00D137F0">
        <w:rPr>
          <w:sz w:val="20"/>
        </w:rPr>
        <w:t>,</w:t>
      </w:r>
      <w:r w:rsidR="006D0270" w:rsidRPr="00D137F0">
        <w:rPr>
          <w:sz w:val="20"/>
        </w:rPr>
        <w:tab/>
      </w:r>
      <w:r w:rsidR="001E20DB">
        <w:rPr>
          <w:sz w:val="20"/>
        </w:rPr>
        <w:tab/>
      </w:r>
      <w:r w:rsidR="001E20DB">
        <w:rPr>
          <w:sz w:val="20"/>
        </w:rPr>
        <w:tab/>
      </w:r>
      <w:r>
        <w:rPr>
          <w:sz w:val="20"/>
        </w:rPr>
        <w:t>(5</w:t>
      </w:r>
      <w:r w:rsidR="0070356B">
        <w:rPr>
          <w:sz w:val="20"/>
        </w:rPr>
        <w:t>)</w:t>
      </w:r>
    </w:p>
    <w:p w14:paraId="311FE308" w14:textId="77777777" w:rsidR="006D0270" w:rsidRPr="00D137F0" w:rsidRDefault="006D0270" w:rsidP="001E20DB">
      <w:pPr>
        <w:pStyle w:val="a3"/>
        <w:ind w:firstLine="0"/>
      </w:pPr>
      <w:r>
        <w:t xml:space="preserve">мы учитываем, что </w:t>
      </w:r>
      <w:proofErr w:type="spellStart"/>
      <w:r w:rsidRPr="00D137F0">
        <w:rPr>
          <w:i/>
          <w:lang w:val="en-US"/>
        </w:rPr>
        <w:t>c</w:t>
      </w:r>
      <w:r w:rsidRPr="00D137F0">
        <w:rPr>
          <w:i/>
          <w:vertAlign w:val="subscript"/>
          <w:lang w:val="en-US"/>
        </w:rPr>
        <w:t>j</w:t>
      </w:r>
      <w:proofErr w:type="spellEnd"/>
      <w:r w:rsidR="00EE3747">
        <w:rPr>
          <w:i/>
          <w:vertAlign w:val="subscript"/>
        </w:rPr>
        <w:t xml:space="preserve"> </w:t>
      </w:r>
      <w:r>
        <w:t>соотносится с</w:t>
      </w:r>
      <w:r w:rsidRPr="00D137F0">
        <w:t xml:space="preserve"> затра</w:t>
      </w:r>
      <w:r>
        <w:t>тами, связанными с процедурами обработки и получения</w:t>
      </w:r>
      <w:r w:rsidRPr="00D137F0">
        <w:t xml:space="preserve"> информации,</w:t>
      </w:r>
      <w:r>
        <w:t xml:space="preserve"> которая соответствует модулю</w:t>
      </w:r>
      <w:r w:rsidR="00EE3747">
        <w:t xml:space="preserve"> </w:t>
      </w:r>
      <w:proofErr w:type="spellStart"/>
      <w:r w:rsidRPr="00D137F0">
        <w:rPr>
          <w:i/>
          <w:lang w:val="en-US"/>
        </w:rPr>
        <w:t>r</w:t>
      </w:r>
      <w:r w:rsidRPr="00D137F0">
        <w:rPr>
          <w:i/>
          <w:vertAlign w:val="subscript"/>
          <w:lang w:val="en-US"/>
        </w:rPr>
        <w:t>j</w:t>
      </w:r>
      <w:proofErr w:type="spellEnd"/>
      <w:r w:rsidRPr="00D137F0">
        <w:t>.</w:t>
      </w:r>
    </w:p>
    <w:p w14:paraId="2F557403" w14:textId="01930B8C" w:rsidR="006D0270" w:rsidRPr="00D137F0" w:rsidRDefault="006D0270" w:rsidP="001E20DB">
      <w:pPr>
        <w:pStyle w:val="a3"/>
      </w:pPr>
      <w:r>
        <w:t xml:space="preserve">Чтобы корректным образом представить </w:t>
      </w:r>
      <w:r w:rsidRPr="00D137F0">
        <w:t xml:space="preserve">дополнительного ограничения </w:t>
      </w:r>
      <w:r>
        <w:t>важно провести процесс</w:t>
      </w:r>
      <w:r w:rsidRPr="00D137F0">
        <w:t xml:space="preserve"> априорного ранжирования </w:t>
      </w:r>
      <w:r>
        <w:t>внутри модулей</w:t>
      </w:r>
      <w:r w:rsidR="00EE3747">
        <w:t xml:space="preserve"> </w:t>
      </w:r>
      <w:proofErr w:type="spellStart"/>
      <w:r w:rsidRPr="00D137F0">
        <w:rPr>
          <w:i/>
          <w:lang w:val="en-US"/>
        </w:rPr>
        <w:t>r</w:t>
      </w:r>
      <w:r w:rsidRPr="00D137F0">
        <w:rPr>
          <w:i/>
          <w:vertAlign w:val="subscript"/>
          <w:lang w:val="en-US"/>
        </w:rPr>
        <w:t>j</w:t>
      </w:r>
      <w:proofErr w:type="spellEnd"/>
      <w:r w:rsidR="00EE3747">
        <w:rPr>
          <w:i/>
          <w:vertAlign w:val="subscript"/>
        </w:rPr>
        <w:t xml:space="preserve"> </w:t>
      </w:r>
      <w:r w:rsidRPr="00D137F0">
        <w:t>(</w:t>
      </w:r>
      <w:r w:rsidR="00EE3747" w:rsidRPr="00EE3747">
        <w:rPr>
          <w:position w:val="-10"/>
        </w:rPr>
        <w:object w:dxaOrig="580" w:dyaOrig="340" w14:anchorId="120578DC">
          <v:shape id="_x0000_i1040" type="#_x0000_t75" style="width:29.55pt;height:17.55pt" o:ole="" fillcolor="window">
            <v:imagedata r:id="rId39" o:title=""/>
          </v:shape>
          <o:OLEObject Type="Embed" ProgID="Equation.3" ShapeID="_x0000_i1040" DrawAspect="Content" ObjectID="_1837690209" r:id="rId40"/>
        </w:object>
      </w:r>
      <w:r w:rsidRPr="00D137F0">
        <w:t>)</w:t>
      </w:r>
      <w:r>
        <w:t>. При этом требуется учесть то, какая будет степень</w:t>
      </w:r>
      <w:r w:rsidRPr="00D137F0">
        <w:t xml:space="preserve"> их влияния на модель</w:t>
      </w:r>
      <w:r>
        <w:t>, которая описывает выходные данные информационно-телекоммуникационных систем</w:t>
      </w:r>
      <w:r w:rsidRPr="00D137F0">
        <w:t xml:space="preserve">. </w:t>
      </w:r>
      <w:r>
        <w:t>Такие</w:t>
      </w:r>
      <w:r w:rsidRPr="00D137F0">
        <w:t xml:space="preserve"> ранги</w:t>
      </w:r>
      <w:r>
        <w:t xml:space="preserve"> представим как </w:t>
      </w:r>
      <w:proofErr w:type="spellStart"/>
      <w:r w:rsidRPr="00D137F0">
        <w:rPr>
          <w:i/>
          <w:lang w:val="en-US"/>
        </w:rPr>
        <w:t>q</w:t>
      </w:r>
      <w:r w:rsidRPr="00D137F0">
        <w:rPr>
          <w:i/>
          <w:vertAlign w:val="subscript"/>
          <w:lang w:val="en-US"/>
        </w:rPr>
        <w:t>j</w:t>
      </w:r>
      <w:proofErr w:type="spellEnd"/>
      <w:r w:rsidR="00EE3747">
        <w:rPr>
          <w:i/>
          <w:vertAlign w:val="subscript"/>
        </w:rPr>
        <w:t xml:space="preserve"> </w:t>
      </w:r>
      <w:r w:rsidRPr="00D137F0">
        <w:t>(</w:t>
      </w:r>
      <w:r w:rsidR="00EE3747" w:rsidRPr="00EE3747">
        <w:rPr>
          <w:position w:val="-10"/>
        </w:rPr>
        <w:object w:dxaOrig="580" w:dyaOrig="340" w14:anchorId="76FA39CE">
          <v:shape id="_x0000_i1041" type="#_x0000_t75" style="width:29.55pt;height:17.55pt" o:ole="" fillcolor="window">
            <v:imagedata r:id="rId41" o:title=""/>
          </v:shape>
          <o:OLEObject Type="Embed" ProgID="Equation.3" ShapeID="_x0000_i1041" DrawAspect="Content" ObjectID="_1837690210" r:id="rId42"/>
        </w:object>
      </w:r>
      <w:r>
        <w:t xml:space="preserve">). Если провести процесс нормировки, то соответствующие </w:t>
      </w:r>
      <w:r w:rsidRPr="00D137F0">
        <w:t>значения</w:t>
      </w:r>
      <w:r>
        <w:t xml:space="preserve"> записываются следующим образом</w:t>
      </w:r>
      <w:r w:rsidRPr="00D137F0">
        <w:t>:</w:t>
      </w:r>
    </w:p>
    <w:p w14:paraId="7C506337" w14:textId="65AA58BE" w:rsidR="006D0270" w:rsidRPr="00D137F0" w:rsidRDefault="00EE3747" w:rsidP="001E20DB">
      <w:pPr>
        <w:pStyle w:val="af2"/>
        <w:spacing w:before="0"/>
        <w:ind w:firstLine="0"/>
        <w:rPr>
          <w:sz w:val="20"/>
        </w:rPr>
      </w:pPr>
      <w:r w:rsidRPr="00EE3747">
        <w:rPr>
          <w:position w:val="-64"/>
          <w:sz w:val="20"/>
        </w:rPr>
        <w:object w:dxaOrig="1219" w:dyaOrig="999" w14:anchorId="78888247">
          <v:shape id="_x0000_i1042" type="#_x0000_t75" style="width:60.9pt;height:50.3pt" o:ole="" fillcolor="window">
            <v:imagedata r:id="rId43" o:title=""/>
          </v:shape>
          <o:OLEObject Type="Embed" ProgID="Equation.3" ShapeID="_x0000_i1042" DrawAspect="Content" ObjectID="_1837690211" r:id="rId44"/>
        </w:object>
      </w:r>
      <w:r w:rsidR="006D0270" w:rsidRPr="00D137F0">
        <w:rPr>
          <w:sz w:val="20"/>
        </w:rPr>
        <w:t>,</w:t>
      </w:r>
      <w:r w:rsidR="006D0270" w:rsidRPr="00D137F0">
        <w:rPr>
          <w:sz w:val="20"/>
        </w:rPr>
        <w:tab/>
      </w:r>
      <w:r w:rsidRPr="00EE3747">
        <w:rPr>
          <w:position w:val="-14"/>
          <w:sz w:val="20"/>
        </w:rPr>
        <w:object w:dxaOrig="840" w:dyaOrig="340" w14:anchorId="27FAD41B">
          <v:shape id="_x0000_i1043" type="#_x0000_t75" style="width:42pt;height:17.55pt" o:ole="" fillcolor="window">
            <v:imagedata r:id="rId45" o:title=""/>
          </v:shape>
          <o:OLEObject Type="Embed" ProgID="Equation.3" ShapeID="_x0000_i1043" DrawAspect="Content" ObjectID="_1837690212" r:id="rId46"/>
        </w:object>
      </w:r>
      <w:r w:rsidR="006D0270" w:rsidRPr="00D137F0">
        <w:rPr>
          <w:sz w:val="20"/>
        </w:rPr>
        <w:t>,</w:t>
      </w:r>
      <w:r w:rsidR="006D0270" w:rsidRPr="00D137F0">
        <w:rPr>
          <w:sz w:val="20"/>
        </w:rPr>
        <w:tab/>
      </w:r>
      <w:r w:rsidRPr="00D137F0">
        <w:rPr>
          <w:position w:val="-32"/>
          <w:sz w:val="20"/>
        </w:rPr>
        <w:object w:dxaOrig="820" w:dyaOrig="720" w14:anchorId="5CA7E274">
          <v:shape id="_x0000_i1044" type="#_x0000_t75" style="width:41.55pt;height:36pt" o:ole="" fillcolor="window">
            <v:imagedata r:id="rId47" o:title=""/>
          </v:shape>
          <o:OLEObject Type="Embed" ProgID="Equation.3" ShapeID="_x0000_i1044" DrawAspect="Content" ObjectID="_1837690213" r:id="rId48"/>
        </w:object>
      </w:r>
      <w:r w:rsidR="006D0270" w:rsidRPr="00D137F0">
        <w:rPr>
          <w:sz w:val="20"/>
        </w:rPr>
        <w:t>.</w:t>
      </w:r>
      <w:r w:rsidR="001A79E7">
        <w:rPr>
          <w:sz w:val="20"/>
        </w:rPr>
        <w:t xml:space="preserve"> </w:t>
      </w:r>
      <w:r w:rsidR="001E20DB">
        <w:rPr>
          <w:sz w:val="20"/>
        </w:rPr>
        <w:tab/>
        <w:t xml:space="preserve">  </w:t>
      </w:r>
      <w:r w:rsidR="001A79E7">
        <w:rPr>
          <w:sz w:val="20"/>
        </w:rPr>
        <w:t>(6)</w:t>
      </w:r>
    </w:p>
    <w:p w14:paraId="32FB23CD" w14:textId="77777777" w:rsidR="006D0270" w:rsidRPr="00D137F0" w:rsidRDefault="006D0270" w:rsidP="001E20DB">
      <w:pPr>
        <w:pStyle w:val="a3"/>
      </w:pPr>
      <w:r>
        <w:t xml:space="preserve">Внутри организации решаются разные задачи. Специфика проводимых работ определяет общую </w:t>
      </w:r>
      <w:r w:rsidRPr="00D137F0">
        <w:t xml:space="preserve">степень влияния </w:t>
      </w:r>
      <w:r w:rsidRPr="00D137F0">
        <w:rPr>
          <w:lang w:val="en-US"/>
        </w:rPr>
        <w:t>D</w:t>
      </w:r>
      <w:r>
        <w:t>. Она, как правило,</w:t>
      </w:r>
      <w:r w:rsidRPr="00D137F0">
        <w:t xml:space="preserve"> устанавливается меньше единицы</w:t>
      </w:r>
    </w:p>
    <w:p w14:paraId="67993BD3" w14:textId="7E723629" w:rsidR="006D0270" w:rsidRPr="00D137F0" w:rsidRDefault="001A79E7" w:rsidP="001E20DB">
      <w:pPr>
        <w:pStyle w:val="af2"/>
        <w:spacing w:before="0"/>
        <w:rPr>
          <w:sz w:val="20"/>
        </w:rPr>
      </w:pPr>
      <w:r w:rsidRPr="00D137F0">
        <w:rPr>
          <w:position w:val="-32"/>
          <w:sz w:val="20"/>
        </w:rPr>
        <w:object w:dxaOrig="1080" w:dyaOrig="720" w14:anchorId="2FA76365">
          <v:shape id="_x0000_i1045" type="#_x0000_t75" style="width:54pt;height:36pt" o:ole="" fillcolor="window">
            <v:imagedata r:id="rId49" o:title=""/>
          </v:shape>
          <o:OLEObject Type="Embed" ProgID="Equation.3" ShapeID="_x0000_i1045" DrawAspect="Content" ObjectID="_1837690214" r:id="rId50"/>
        </w:object>
      </w:r>
      <w:r w:rsidR="006D0270" w:rsidRPr="00D137F0">
        <w:rPr>
          <w:sz w:val="20"/>
        </w:rPr>
        <w:t>.</w:t>
      </w:r>
      <w:r w:rsidR="0070356B">
        <w:rPr>
          <w:sz w:val="20"/>
        </w:rPr>
        <w:t xml:space="preserve"> </w:t>
      </w:r>
      <w:r w:rsidR="001E20DB">
        <w:rPr>
          <w:sz w:val="20"/>
        </w:rPr>
        <w:tab/>
      </w:r>
      <w:r w:rsidR="001E20DB">
        <w:rPr>
          <w:sz w:val="20"/>
        </w:rPr>
        <w:tab/>
      </w:r>
      <w:r w:rsidR="001E20DB">
        <w:rPr>
          <w:sz w:val="20"/>
        </w:rPr>
        <w:tab/>
      </w:r>
      <w:r w:rsidR="0070356B">
        <w:rPr>
          <w:sz w:val="20"/>
        </w:rPr>
        <w:t>(</w:t>
      </w:r>
      <w:r>
        <w:rPr>
          <w:sz w:val="20"/>
        </w:rPr>
        <w:t>7</w:t>
      </w:r>
      <w:r w:rsidR="0070356B">
        <w:rPr>
          <w:sz w:val="20"/>
        </w:rPr>
        <w:t>)</w:t>
      </w:r>
    </w:p>
    <w:p w14:paraId="7C98EB02" w14:textId="233C3694" w:rsidR="006D0270" w:rsidRPr="00D137F0" w:rsidRDefault="006D0270" w:rsidP="001E20DB">
      <w:pPr>
        <w:pStyle w:val="a3"/>
      </w:pPr>
      <w:r>
        <w:t xml:space="preserve">Тогда мы можем записать оптимизационную </w:t>
      </w:r>
      <w:r w:rsidRPr="00D137F0">
        <w:t>модель</w:t>
      </w:r>
      <w:r w:rsidR="001E20DB">
        <w:t xml:space="preserve"> </w:t>
      </w:r>
      <w:r>
        <w:t>следующим образом</w:t>
      </w:r>
      <w:r w:rsidRPr="00D137F0">
        <w:t>:</w:t>
      </w:r>
    </w:p>
    <w:p w14:paraId="117CB85F" w14:textId="77777777" w:rsidR="006D0270" w:rsidRPr="00D137F0" w:rsidRDefault="001A79E7" w:rsidP="00D57C41">
      <w:pPr>
        <w:pStyle w:val="af2"/>
        <w:spacing w:before="0"/>
        <w:ind w:firstLine="0"/>
        <w:rPr>
          <w:sz w:val="20"/>
        </w:rPr>
      </w:pPr>
      <w:r w:rsidRPr="00EE3747">
        <w:rPr>
          <w:position w:val="-90"/>
          <w:sz w:val="20"/>
        </w:rPr>
        <w:object w:dxaOrig="2400" w:dyaOrig="1939" w14:anchorId="439CD8B5">
          <v:shape id="_x0000_i1046" type="#_x0000_t75" style="width:120pt;height:96.45pt" o:ole="" fillcolor="window">
            <v:imagedata r:id="rId51" o:title=""/>
          </v:shape>
          <o:OLEObject Type="Embed" ProgID="Equation.3" ShapeID="_x0000_i1046" DrawAspect="Content" ObjectID="_1837690215" r:id="rId52"/>
        </w:object>
      </w:r>
      <w:r w:rsidR="006D0270" w:rsidRPr="00D137F0">
        <w:rPr>
          <w:sz w:val="20"/>
        </w:rPr>
        <w:tab/>
      </w:r>
      <w:r w:rsidR="006D0270" w:rsidRPr="00D137F0">
        <w:rPr>
          <w:sz w:val="20"/>
        </w:rPr>
        <w:tab/>
        <w:t>(</w:t>
      </w:r>
      <w:r>
        <w:rPr>
          <w:sz w:val="20"/>
        </w:rPr>
        <w:t>8</w:t>
      </w:r>
      <w:r w:rsidR="006D0270" w:rsidRPr="00D137F0">
        <w:rPr>
          <w:sz w:val="20"/>
        </w:rPr>
        <w:t>)</w:t>
      </w:r>
    </w:p>
    <w:p w14:paraId="78B9C5BD" w14:textId="77777777" w:rsidR="006D0270" w:rsidRPr="00D137F0" w:rsidRDefault="006D0270" w:rsidP="001E20DB">
      <w:pPr>
        <w:pStyle w:val="a3"/>
      </w:pPr>
      <w:r>
        <w:t>Чтобы обеспечить решение</w:t>
      </w:r>
      <w:r w:rsidRPr="00D137F0">
        <w:t xml:space="preserve"> задачи </w:t>
      </w:r>
      <w:r w:rsidR="001A79E7">
        <w:t xml:space="preserve"> </w:t>
      </w:r>
      <w:r w:rsidRPr="00D137F0">
        <w:t>(</w:t>
      </w:r>
      <w:r w:rsidR="001A79E7">
        <w:t>8</w:t>
      </w:r>
      <w:r w:rsidRPr="00D137F0">
        <w:t xml:space="preserve">) </w:t>
      </w:r>
      <w:r>
        <w:t xml:space="preserve">мы предлагаем ввести в </w:t>
      </w:r>
      <w:r w:rsidRPr="00D137F0">
        <w:t xml:space="preserve">алгоритм многоальтернативной оптимизации </w:t>
      </w:r>
      <w:r>
        <w:t>дополнительные альтернативные переменные, которые формируются на основе случайных распределений</w:t>
      </w:r>
    </w:p>
    <w:p w14:paraId="09E3CA77" w14:textId="736BA2B1" w:rsidR="006D0270" w:rsidRDefault="00EE3747" w:rsidP="00D57C41">
      <w:pPr>
        <w:pStyle w:val="af2"/>
        <w:spacing w:before="0"/>
        <w:ind w:firstLine="0"/>
        <w:rPr>
          <w:sz w:val="20"/>
        </w:rPr>
      </w:pPr>
      <w:r w:rsidRPr="00EE3747">
        <w:rPr>
          <w:position w:val="-16"/>
          <w:sz w:val="20"/>
          <w:lang w:val="en-US"/>
        </w:rPr>
        <w:object w:dxaOrig="3680" w:dyaOrig="360" w14:anchorId="73326860">
          <v:shape id="_x0000_i1047" type="#_x0000_t75" style="width:183.25pt;height:18pt" o:ole="" fillcolor="window">
            <v:imagedata r:id="rId53" o:title=""/>
          </v:shape>
          <o:OLEObject Type="Embed" ProgID="Equation.3" ShapeID="_x0000_i1047" DrawAspect="Content" ObjectID="_1837690216" r:id="rId54"/>
        </w:object>
      </w:r>
      <w:r w:rsidR="006D0270" w:rsidRPr="00D137F0">
        <w:rPr>
          <w:sz w:val="20"/>
        </w:rPr>
        <w:t>,</w:t>
      </w:r>
      <w:r w:rsidR="006D0270" w:rsidRPr="00D137F0">
        <w:rPr>
          <w:sz w:val="20"/>
        </w:rPr>
        <w:tab/>
        <w:t>(</w:t>
      </w:r>
      <w:r w:rsidR="001A79E7">
        <w:rPr>
          <w:sz w:val="20"/>
        </w:rPr>
        <w:t>9</w:t>
      </w:r>
      <w:r w:rsidR="006D0270" w:rsidRPr="00D137F0">
        <w:rPr>
          <w:sz w:val="20"/>
        </w:rPr>
        <w:t>)</w:t>
      </w:r>
    </w:p>
    <w:p w14:paraId="02DAF2CD" w14:textId="0A297068" w:rsidR="006D0270" w:rsidRPr="00D137F0" w:rsidRDefault="006D0270" w:rsidP="001E20DB">
      <w:pPr>
        <w:pStyle w:val="a3"/>
      </w:pPr>
      <w:r>
        <w:t xml:space="preserve">При </w:t>
      </w:r>
      <w:r w:rsidR="0002779C">
        <w:t>э</w:t>
      </w:r>
      <w:r>
        <w:t xml:space="preserve">том происходит для каждого из шагов </w:t>
      </w:r>
      <w:r w:rsidRPr="00D137F0">
        <w:rPr>
          <w:lang w:val="en-US"/>
        </w:rPr>
        <w:t>k</w:t>
      </w:r>
      <w:r>
        <w:t xml:space="preserve"> процесс коррекции значений переменных</w:t>
      </w:r>
      <w:r w:rsidRPr="00D137F0">
        <w:t xml:space="preserve">. </w:t>
      </w:r>
      <w:r>
        <w:t>Существует некоторое множество признаков, которое описывается на основе множества о</w:t>
      </w:r>
      <w:r w:rsidRPr="00D137F0">
        <w:t>цен</w:t>
      </w:r>
      <w:r>
        <w:t>ок</w:t>
      </w:r>
      <w:r w:rsidR="001A79E7">
        <w:t xml:space="preserve"> </w:t>
      </w:r>
      <w:proofErr w:type="spellStart"/>
      <w:r w:rsidRPr="00D137F0">
        <w:rPr>
          <w:i/>
          <w:lang w:val="en-US"/>
        </w:rPr>
        <w:t>b</w:t>
      </w:r>
      <w:r w:rsidRPr="00D137F0">
        <w:rPr>
          <w:i/>
          <w:vertAlign w:val="subscript"/>
          <w:lang w:val="en-US"/>
        </w:rPr>
        <w:t>j</w:t>
      </w:r>
      <w:proofErr w:type="spellEnd"/>
      <w:r w:rsidRPr="00D137F0">
        <w:rPr>
          <w:i/>
        </w:rPr>
        <w:t xml:space="preserve">, </w:t>
      </w:r>
      <w:proofErr w:type="spellStart"/>
      <w:r w:rsidRPr="00D137F0">
        <w:rPr>
          <w:i/>
          <w:lang w:val="en-US"/>
        </w:rPr>
        <w:t>c</w:t>
      </w:r>
      <w:r w:rsidRPr="00D137F0">
        <w:rPr>
          <w:i/>
          <w:vertAlign w:val="subscript"/>
          <w:lang w:val="en-US"/>
        </w:rPr>
        <w:t>j</w:t>
      </w:r>
      <w:proofErr w:type="spellEnd"/>
      <w:r w:rsidRPr="00D137F0">
        <w:rPr>
          <w:i/>
        </w:rPr>
        <w:t xml:space="preserve">, </w:t>
      </w:r>
      <w:proofErr w:type="spellStart"/>
      <w:r w:rsidRPr="00D137F0">
        <w:rPr>
          <w:i/>
          <w:lang w:val="en-US"/>
        </w:rPr>
        <w:t>d</w:t>
      </w:r>
      <w:r w:rsidRPr="00D137F0">
        <w:rPr>
          <w:i/>
          <w:vertAlign w:val="subscript"/>
          <w:lang w:val="en-US"/>
        </w:rPr>
        <w:t>j</w:t>
      </w:r>
      <w:proofErr w:type="spellEnd"/>
      <w:r w:rsidRPr="00D137F0">
        <w:t xml:space="preserve">. </w:t>
      </w:r>
      <w:r>
        <w:t>Анализ осуществляется внутри пространства признаков, которое включает в себя м</w:t>
      </w:r>
      <w:r w:rsidRPr="00D137F0">
        <w:t xml:space="preserve">ножество элементов </w:t>
      </w:r>
      <w:r w:rsidRPr="00D137F0">
        <w:rPr>
          <w:lang w:val="en-US"/>
        </w:rPr>
        <w:t>R</w:t>
      </w:r>
      <w:r w:rsidRPr="00D137F0">
        <w:t xml:space="preserve">. </w:t>
      </w:r>
      <w:r>
        <w:t xml:space="preserve">Для облегчения процесса анализа происходит отображение на плоскости многомерных данных. При этом учитывается наилучший обозначенный критерий качества. В таком случае лицо, принимающее решение (ЛПР) имеет возможности для того, чтобы на плоскости выделить в созданном множестве точек </w:t>
      </w:r>
      <w:r w:rsidRPr="00D137F0">
        <w:t xml:space="preserve">подмножества </w:t>
      </w:r>
      <w:r w:rsidRPr="00D137F0">
        <w:rPr>
          <w:i/>
          <w:lang w:val="en-US"/>
        </w:rPr>
        <w:t>p</w:t>
      </w:r>
      <w:r w:rsidRPr="00D137F0">
        <w:rPr>
          <w:i/>
          <w:vertAlign w:val="subscript"/>
          <w:lang w:val="en-US"/>
        </w:rPr>
        <w:t>l</w:t>
      </w:r>
      <w:r w:rsidRPr="00D137F0">
        <w:t>(</w:t>
      </w:r>
      <w:r w:rsidR="001A79E7" w:rsidRPr="001A79E7">
        <w:rPr>
          <w:position w:val="-8"/>
        </w:rPr>
        <w:object w:dxaOrig="580" w:dyaOrig="320" w14:anchorId="6FDB15CC">
          <v:shape id="_x0000_i1048" type="#_x0000_t75" style="width:29.55pt;height:15.7pt" o:ole="" fillcolor="window">
            <v:imagedata r:id="rId55" o:title=""/>
          </v:shape>
          <o:OLEObject Type="Embed" ProgID="Equation.3" ShapeID="_x0000_i1048" DrawAspect="Content" ObjectID="_1837690217" r:id="rId56"/>
        </w:object>
      </w:r>
      <w:r w:rsidRPr="00D137F0">
        <w:t>)</w:t>
      </w:r>
      <w:r>
        <w:t>, которые содержат элементы</w:t>
      </w:r>
      <w:r w:rsidR="00766386">
        <w:t xml:space="preserve"> </w:t>
      </w:r>
      <w:r w:rsidR="001A79E7" w:rsidRPr="001A79E7">
        <w:rPr>
          <w:position w:val="-10"/>
        </w:rPr>
        <w:object w:dxaOrig="660" w:dyaOrig="340" w14:anchorId="42E014BE">
          <v:shape id="_x0000_i1049" type="#_x0000_t75" style="width:33.25pt;height:17.55pt" o:ole="" fillcolor="window">
            <v:imagedata r:id="rId57" o:title=""/>
          </v:shape>
          <o:OLEObject Type="Embed" ProgID="Equation.3" ShapeID="_x0000_i1049" DrawAspect="Content" ObjectID="_1837690218" r:id="rId58"/>
        </w:object>
      </w:r>
      <w:r w:rsidRPr="00D137F0">
        <w:t xml:space="preserve">. </w:t>
      </w:r>
      <w:r>
        <w:t>Это дает возможности для того, чтобы создать такую оптимизационную модель</w:t>
      </w:r>
    </w:p>
    <w:p w14:paraId="24A16576" w14:textId="7E089A01" w:rsidR="006D0270" w:rsidRPr="00D137F0" w:rsidRDefault="001E20DB" w:rsidP="001E20DB">
      <w:pPr>
        <w:suppressAutoHyphens w:val="0"/>
        <w:spacing w:after="120"/>
        <w:jc w:val="right"/>
      </w:pPr>
      <w:r w:rsidRPr="001A79E7">
        <w:rPr>
          <w:position w:val="-94"/>
        </w:rPr>
        <w:object w:dxaOrig="2200" w:dyaOrig="2000" w14:anchorId="29888A93">
          <v:shape id="_x0000_i1050" type="#_x0000_t75" style="width:108.9pt;height:101.1pt" o:ole="" fillcolor="window">
            <v:imagedata r:id="rId59" o:title=""/>
          </v:shape>
          <o:OLEObject Type="Embed" ProgID="Equation.3" ShapeID="_x0000_i1050" DrawAspect="Content" ObjectID="_1837690219" r:id="rId60"/>
        </w:object>
      </w:r>
      <w:r w:rsidR="006D0270" w:rsidRPr="00D137F0">
        <w:tab/>
      </w:r>
      <w:r w:rsidR="006D0270" w:rsidRPr="00D137F0">
        <w:tab/>
      </w:r>
      <w:r>
        <w:tab/>
      </w:r>
      <w:r w:rsidR="0070356B">
        <w:t>(</w:t>
      </w:r>
      <w:r w:rsidR="001A79E7">
        <w:t>10</w:t>
      </w:r>
      <w:r w:rsidR="0070356B">
        <w:t>)</w:t>
      </w:r>
    </w:p>
    <w:p w14:paraId="5EBE222E" w14:textId="77777777" w:rsidR="006D0270" w:rsidRPr="001E20DB" w:rsidRDefault="006D0270" w:rsidP="001E20DB">
      <w:pPr>
        <w:pStyle w:val="a3"/>
        <w:rPr>
          <w:rStyle w:val="a9"/>
        </w:rPr>
      </w:pPr>
      <w:r>
        <w:t xml:space="preserve">Также требуются соответствующие </w:t>
      </w:r>
      <w:r w:rsidRPr="00D137F0">
        <w:t xml:space="preserve">переменные </w:t>
      </w:r>
    </w:p>
    <w:p w14:paraId="3F32260A" w14:textId="5B830FF6" w:rsidR="006D0270" w:rsidRPr="00D137F0" w:rsidRDefault="009234AF" w:rsidP="001E20DB">
      <w:pPr>
        <w:pStyle w:val="af2"/>
        <w:spacing w:before="0"/>
        <w:ind w:firstLine="0"/>
        <w:rPr>
          <w:sz w:val="20"/>
        </w:rPr>
      </w:pPr>
      <w:r w:rsidRPr="001A79E7">
        <w:rPr>
          <w:position w:val="-38"/>
          <w:sz w:val="20"/>
        </w:rPr>
        <w:object w:dxaOrig="3760" w:dyaOrig="859" w14:anchorId="7639032A">
          <v:shape id="_x0000_i1059" type="#_x0000_t75" style="width:181.4pt;height:42pt" o:ole="" fillcolor="window">
            <v:imagedata r:id="rId61" o:title=""/>
          </v:shape>
          <o:OLEObject Type="Embed" ProgID="Equation.3" ShapeID="_x0000_i1059" DrawAspect="Content" ObjectID="_1837690220" r:id="rId62"/>
        </w:object>
      </w:r>
      <w:r>
        <w:rPr>
          <w:position w:val="-38"/>
          <w:sz w:val="20"/>
        </w:rPr>
        <w:tab/>
      </w:r>
      <w:r w:rsidR="006D0270" w:rsidRPr="00D137F0">
        <w:rPr>
          <w:sz w:val="20"/>
        </w:rPr>
        <w:t>(</w:t>
      </w:r>
      <w:r w:rsidR="001A79E7">
        <w:rPr>
          <w:sz w:val="20"/>
        </w:rPr>
        <w:t>11</w:t>
      </w:r>
      <w:r w:rsidR="006D0270" w:rsidRPr="00D137F0">
        <w:rPr>
          <w:sz w:val="20"/>
        </w:rPr>
        <w:t>)</w:t>
      </w:r>
    </w:p>
    <w:p w14:paraId="01EA139F" w14:textId="5BC1AE8E" w:rsidR="005F77F7" w:rsidRPr="00D137F0" w:rsidRDefault="006D0270" w:rsidP="001E20DB">
      <w:pPr>
        <w:pStyle w:val="a3"/>
      </w:pPr>
      <w:r>
        <w:t>Это приводит к тому, что при анализе задачи (</w:t>
      </w:r>
      <w:r w:rsidR="001A79E7">
        <w:t>6</w:t>
      </w:r>
      <w:r>
        <w:t>)</w:t>
      </w:r>
      <w:r w:rsidR="001A79E7">
        <w:t xml:space="preserve"> </w:t>
      </w:r>
      <w:r>
        <w:t>можно реализовать сокращение ее размерности</w:t>
      </w:r>
      <w:r w:rsidRPr="00D137F0">
        <w:t>.</w:t>
      </w:r>
      <w:r w:rsidR="001E20DB">
        <w:t xml:space="preserve"> </w:t>
      </w:r>
      <w:r>
        <w:t xml:space="preserve">При этом происходит применение визуальныхоценок, чтобы осуществить с учетом распределений </w:t>
      </w:r>
      <w:r w:rsidRPr="00D137F0">
        <w:t>(</w:t>
      </w:r>
      <w:r w:rsidR="001A79E7">
        <w:t>9</w:t>
      </w:r>
      <w:r w:rsidRPr="00D137F0">
        <w:t xml:space="preserve">) </w:t>
      </w:r>
      <w:r>
        <w:t xml:space="preserve">процесс </w:t>
      </w:r>
      <w:r w:rsidRPr="00D137F0">
        <w:t>коррекции</w:t>
      </w:r>
      <w:r w:rsidR="001A79E7">
        <w:t xml:space="preserve"> </w:t>
      </w:r>
      <w:r>
        <w:t>получаемого</w:t>
      </w:r>
      <w:r w:rsidRPr="00D137F0">
        <w:t xml:space="preserve"> решения.</w:t>
      </w:r>
      <w:r w:rsidR="005F77F7">
        <w:t xml:space="preserve"> Будем считать, что ЛПР будет определять альтернативные решения, которые соответствуют </w:t>
      </w:r>
      <w:r w:rsidR="005F77F7" w:rsidRPr="00D137F0">
        <w:rPr>
          <w:lang w:val="en-US"/>
        </w:rPr>
        <w:t>k</w:t>
      </w:r>
      <w:r w:rsidR="005F77F7" w:rsidRPr="00D137F0">
        <w:t>-м</w:t>
      </w:r>
      <w:r w:rsidR="005F77F7">
        <w:t>у шагу</w:t>
      </w:r>
    </w:p>
    <w:p w14:paraId="0BFF60E7" w14:textId="07968C88" w:rsidR="005F77F7" w:rsidRPr="00D137F0" w:rsidRDefault="009234AF" w:rsidP="0095558E">
      <w:pPr>
        <w:pStyle w:val="af2"/>
        <w:spacing w:before="0"/>
        <w:ind w:firstLine="0"/>
        <w:rPr>
          <w:sz w:val="20"/>
        </w:rPr>
      </w:pPr>
      <w:r w:rsidRPr="001A79E7">
        <w:rPr>
          <w:position w:val="-40"/>
          <w:sz w:val="20"/>
        </w:rPr>
        <w:object w:dxaOrig="3739" w:dyaOrig="900" w14:anchorId="043B5354">
          <v:shape id="_x0000_i1060" type="#_x0000_t75" style="width:185.1pt;height:45.25pt" o:ole="" fillcolor="window">
            <v:imagedata r:id="rId63" o:title=""/>
          </v:shape>
          <o:OLEObject Type="Embed" ProgID="Equation.3" ShapeID="_x0000_i1060" DrawAspect="Content" ObjectID="_1837690221" r:id="rId64"/>
        </w:object>
      </w:r>
      <w:r w:rsidR="005F77F7" w:rsidRPr="00D137F0">
        <w:rPr>
          <w:sz w:val="20"/>
        </w:rPr>
        <w:tab/>
        <w:t>(</w:t>
      </w:r>
      <w:r w:rsidR="001A79E7">
        <w:rPr>
          <w:sz w:val="20"/>
        </w:rPr>
        <w:t>12</w:t>
      </w:r>
      <w:r w:rsidR="005F77F7" w:rsidRPr="00D137F0">
        <w:rPr>
          <w:sz w:val="20"/>
        </w:rPr>
        <w:t>)</w:t>
      </w:r>
    </w:p>
    <w:p w14:paraId="5F3542DA" w14:textId="47472359" w:rsidR="005F77F7" w:rsidRPr="00D137F0" w:rsidRDefault="005F77F7" w:rsidP="00BA632F">
      <w:pPr>
        <w:pStyle w:val="a3"/>
      </w:pPr>
      <w:r>
        <w:t>Анализ показывает, что существует зависимость в</w:t>
      </w:r>
      <w:r w:rsidRPr="00D137F0">
        <w:t xml:space="preserve"> исход</w:t>
      </w:r>
      <w:r>
        <w:t>ах</w:t>
      </w:r>
      <w:r w:rsidRPr="00D137F0">
        <w:t xml:space="preserve"> альтернатив </w:t>
      </w:r>
      <w:r w:rsidR="001A79E7" w:rsidRPr="001A79E7">
        <w:rPr>
          <w:position w:val="-14"/>
        </w:rPr>
        <w:object w:dxaOrig="620" w:dyaOrig="380" w14:anchorId="72F874BC">
          <v:shape id="_x0000_i1051" type="#_x0000_t75" style="width:30.45pt;height:18.45pt" o:ole="" fillcolor="window">
            <v:imagedata r:id="rId65" o:title=""/>
          </v:shape>
          <o:OLEObject Type="Embed" ProgID="Equation.3" ShapeID="_x0000_i1051" DrawAspect="Content" ObjectID="_1837690222" r:id="rId66"/>
        </w:object>
      </w:r>
      <w:r w:rsidR="001A79E7" w:rsidRPr="00766386">
        <w:t xml:space="preserve">. </w:t>
      </w:r>
      <w:r>
        <w:t xml:space="preserve">Отметим, что </w:t>
      </w:r>
      <w:r w:rsidRPr="00D137F0">
        <w:t>индекс</w:t>
      </w:r>
      <w:r w:rsidR="009A38D9">
        <w:t xml:space="preserve"> </w:t>
      </w:r>
      <w:proofErr w:type="spellStart"/>
      <w:r w:rsidRPr="00D137F0">
        <w:rPr>
          <w:i/>
          <w:lang w:val="en-US"/>
        </w:rPr>
        <w:t>j</w:t>
      </w:r>
      <w:r w:rsidRPr="00D137F0">
        <w:rPr>
          <w:i/>
          <w:vertAlign w:val="subscript"/>
          <w:lang w:val="en-US"/>
        </w:rPr>
        <w:t>l</w:t>
      </w:r>
      <w:proofErr w:type="spellEnd"/>
      <w:r w:rsidR="00766386">
        <w:rPr>
          <w:i/>
          <w:vertAlign w:val="subscript"/>
        </w:rPr>
        <w:t xml:space="preserve"> </w:t>
      </w:r>
      <w:r>
        <w:t xml:space="preserve">показывает, что </w:t>
      </w:r>
      <w:r w:rsidRPr="00D137F0">
        <w:t>альтернатив</w:t>
      </w:r>
      <w:r>
        <w:t>ы</w:t>
      </w:r>
      <w:r w:rsidR="009A38D9">
        <w:t xml:space="preserve"> </w:t>
      </w:r>
      <w:proofErr w:type="spellStart"/>
      <w:r w:rsidRPr="00D137F0">
        <w:rPr>
          <w:i/>
          <w:lang w:val="en-US"/>
        </w:rPr>
        <w:t>x</w:t>
      </w:r>
      <w:r w:rsidRPr="00D137F0">
        <w:rPr>
          <w:i/>
          <w:vertAlign w:val="subscript"/>
          <w:lang w:val="en-US"/>
        </w:rPr>
        <w:t>j</w:t>
      </w:r>
      <w:proofErr w:type="spellEnd"/>
      <w:r w:rsidR="009A38D9">
        <w:rPr>
          <w:i/>
          <w:vertAlign w:val="subscript"/>
        </w:rPr>
        <w:t xml:space="preserve"> </w:t>
      </w:r>
      <w:r>
        <w:t>связаны с</w:t>
      </w:r>
      <w:r w:rsidR="001A79E7">
        <w:t xml:space="preserve"> </w:t>
      </w:r>
      <w:r w:rsidRPr="00D137F0">
        <w:rPr>
          <w:i/>
          <w:lang w:val="en-US"/>
        </w:rPr>
        <w:t>l</w:t>
      </w:r>
      <w:r w:rsidRPr="00D137F0">
        <w:t>-й групп</w:t>
      </w:r>
      <w:r>
        <w:t>ой</w:t>
      </w:r>
      <w:r w:rsidRPr="00D137F0">
        <w:t xml:space="preserve">. </w:t>
      </w:r>
      <w:bookmarkStart w:id="0" w:name="_GoBack"/>
      <w:bookmarkEnd w:id="0"/>
      <w:r>
        <w:t xml:space="preserve">Из этого следует, что </w:t>
      </w:r>
      <w:r w:rsidRPr="00D137F0">
        <w:t xml:space="preserve">модель предпочтений </w:t>
      </w:r>
      <w:r>
        <w:t>строится на основе множества</w:t>
      </w:r>
      <w:r w:rsidRPr="00D137F0">
        <w:t xml:space="preserve"> субъективных вероятностей</w:t>
      </w:r>
      <w:r>
        <w:t xml:space="preserve">. Они </w:t>
      </w:r>
      <w:r>
        <w:lastRenderedPageBreak/>
        <w:t>показывают, то, насколько те выходы</w:t>
      </w:r>
      <w:r w:rsidRPr="00D137F0">
        <w:t xml:space="preserve"> альтернатив </w:t>
      </w:r>
      <w:r w:rsidR="001A79E7" w:rsidRPr="001A79E7">
        <w:rPr>
          <w:position w:val="-10"/>
        </w:rPr>
        <w:object w:dxaOrig="279" w:dyaOrig="340" w14:anchorId="40A34B7B">
          <v:shape id="_x0000_i1052" type="#_x0000_t75" style="width:14.3pt;height:17.55pt" o:ole="" fillcolor="window">
            <v:imagedata r:id="rId67" o:title=""/>
          </v:shape>
          <o:OLEObject Type="Embed" ProgID="Equation.3" ShapeID="_x0000_i1052" DrawAspect="Content" ObjectID="_1837690223" r:id="rId68"/>
        </w:object>
      </w:r>
      <w:r>
        <w:t>будут иметь согласование</w:t>
      </w:r>
      <w:r w:rsidRPr="00D137F0">
        <w:t xml:space="preserve"> с </w:t>
      </w:r>
      <w:r>
        <w:t>выходами</w:t>
      </w:r>
      <w:r w:rsidRPr="00D137F0">
        <w:t xml:space="preserve"> альтернатив </w:t>
      </w:r>
      <w:r w:rsidR="001A79E7" w:rsidRPr="00D137F0">
        <w:rPr>
          <w:position w:val="-16"/>
        </w:rPr>
        <w:object w:dxaOrig="340" w:dyaOrig="420" w14:anchorId="539378D6">
          <v:shape id="_x0000_i1053" type="#_x0000_t75" style="width:17.55pt;height:21.25pt" o:ole="" fillcolor="window">
            <v:imagedata r:id="rId69" o:title=""/>
          </v:shape>
          <o:OLEObject Type="Embed" ProgID="Equation.3" ShapeID="_x0000_i1053" DrawAspect="Content" ObjectID="_1837690224" r:id="rId70"/>
        </w:object>
      </w:r>
      <w:r w:rsidRPr="00D137F0">
        <w:t xml:space="preserve">, </w:t>
      </w:r>
      <w:r>
        <w:t xml:space="preserve">которые достигаются на основе </w:t>
      </w:r>
      <w:r w:rsidR="00766386">
        <w:t>машинного решения [</w:t>
      </w:r>
      <w:r w:rsidRPr="00D137F0">
        <w:t>2]:</w:t>
      </w:r>
    </w:p>
    <w:p w14:paraId="19529A3A" w14:textId="77777777" w:rsidR="005F77F7" w:rsidRPr="00D137F0" w:rsidRDefault="001A79E7" w:rsidP="005F77F7">
      <w:pPr>
        <w:pStyle w:val="af2"/>
        <w:spacing w:before="0" w:after="0"/>
        <w:ind w:firstLine="0"/>
        <w:rPr>
          <w:sz w:val="20"/>
        </w:rPr>
      </w:pPr>
      <w:r w:rsidRPr="001A79E7">
        <w:rPr>
          <w:position w:val="-14"/>
          <w:sz w:val="20"/>
        </w:rPr>
        <w:object w:dxaOrig="2740" w:dyaOrig="380" w14:anchorId="5B8F8AB3">
          <v:shape id="_x0000_i1054" type="#_x0000_t75" style="width:137.55pt;height:18.45pt" o:ole="" fillcolor="window">
            <v:imagedata r:id="rId71" o:title=""/>
          </v:shape>
          <o:OLEObject Type="Embed" ProgID="Equation.3" ShapeID="_x0000_i1054" DrawAspect="Content" ObjectID="_1837690225" r:id="rId72"/>
        </w:object>
      </w:r>
      <w:r w:rsidR="005F77F7" w:rsidRPr="00D137F0">
        <w:rPr>
          <w:sz w:val="20"/>
        </w:rPr>
        <w:tab/>
      </w:r>
      <w:r w:rsidR="005F77F7" w:rsidRPr="00D137F0">
        <w:rPr>
          <w:sz w:val="20"/>
        </w:rPr>
        <w:tab/>
      </w:r>
      <w:r w:rsidR="005F77F7" w:rsidRPr="00D137F0">
        <w:rPr>
          <w:sz w:val="20"/>
        </w:rPr>
        <w:tab/>
        <w:t>(</w:t>
      </w:r>
      <w:r>
        <w:rPr>
          <w:sz w:val="20"/>
        </w:rPr>
        <w:t>13</w:t>
      </w:r>
      <w:r w:rsidR="005F77F7" w:rsidRPr="00D137F0">
        <w:rPr>
          <w:sz w:val="20"/>
        </w:rPr>
        <w:t>)</w:t>
      </w:r>
    </w:p>
    <w:p w14:paraId="10F362FD" w14:textId="77777777" w:rsidR="005F77F7" w:rsidRDefault="005F77F7" w:rsidP="00BA632F">
      <w:pPr>
        <w:pStyle w:val="a3"/>
      </w:pPr>
      <w:r>
        <w:lastRenderedPageBreak/>
        <w:t>Мы применяем о</w:t>
      </w:r>
      <w:r w:rsidRPr="00D137F0">
        <w:t>ценки (</w:t>
      </w:r>
      <w:r w:rsidR="001A79E7">
        <w:t>9</w:t>
      </w:r>
      <w:r w:rsidRPr="00D137F0">
        <w:t xml:space="preserve">) для </w:t>
      </w:r>
      <w:r>
        <w:t xml:space="preserve">того, чтобы осуществлять относительно шага </w:t>
      </w:r>
      <w:r>
        <w:rPr>
          <w:lang w:val="en-US"/>
        </w:rPr>
        <w:t>k</w:t>
      </w:r>
      <w:r>
        <w:t xml:space="preserve"> процессы </w:t>
      </w:r>
      <w:r w:rsidRPr="00D137F0">
        <w:t>коррекции распределений (</w:t>
      </w:r>
      <w:r w:rsidR="001A79E7">
        <w:t>13</w:t>
      </w:r>
      <w:r w:rsidRPr="00D137F0">
        <w:t>)</w:t>
      </w:r>
      <w:r>
        <w:t>.</w:t>
      </w:r>
      <w:r w:rsidR="001A79E7">
        <w:t xml:space="preserve"> </w:t>
      </w:r>
      <w:r>
        <w:t xml:space="preserve">Мы предлагаем осуществлять </w:t>
      </w:r>
      <w:r w:rsidRPr="00D137F0">
        <w:t>вычисл</w:t>
      </w:r>
      <w:r>
        <w:t>ение</w:t>
      </w:r>
      <w:r w:rsidRPr="00D137F0">
        <w:t xml:space="preserve"> значени</w:t>
      </w:r>
      <w:r>
        <w:t>й</w:t>
      </w:r>
      <w:r w:rsidRPr="00D137F0">
        <w:t xml:space="preserve"> вероятностей исходов альтернатив </w:t>
      </w:r>
      <w:r w:rsidRPr="00D137F0">
        <w:rPr>
          <w:position w:val="-16"/>
        </w:rPr>
        <w:object w:dxaOrig="420" w:dyaOrig="420" w14:anchorId="2CC8D084">
          <v:shape id="_x0000_i1055" type="#_x0000_t75" style="width:21.25pt;height:21.25pt" o:ole="" fillcolor="window">
            <v:imagedata r:id="rId73" o:title=""/>
          </v:shape>
          <o:OLEObject Type="Embed" ProgID="Equation.3" ShapeID="_x0000_i1055" DrawAspect="Content" ObjectID="_1837690226" r:id="rId74"/>
        </w:object>
      </w:r>
      <w:r w:rsidRPr="00D137F0">
        <w:t xml:space="preserve">, </w:t>
      </w:r>
      <w:r>
        <w:t xml:space="preserve">которые </w:t>
      </w:r>
      <w:r w:rsidRPr="00D137F0">
        <w:t>корректир</w:t>
      </w:r>
      <w:r w:rsidR="001A79E7">
        <w:t>уются с учетом выражения</w:t>
      </w:r>
      <w:r w:rsidRPr="00D137F0">
        <w:t>:</w:t>
      </w:r>
    </w:p>
    <w:p w14:paraId="64293510" w14:textId="77777777" w:rsidR="001A79E7" w:rsidRDefault="001A79E7" w:rsidP="005F77F7">
      <w:pPr>
        <w:jc w:val="both"/>
        <w:sectPr w:rsidR="001A79E7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0C80277E" w14:textId="77777777" w:rsidR="00BA632F" w:rsidRDefault="00BA632F" w:rsidP="00BA632F">
      <w:pPr>
        <w:pStyle w:val="af2"/>
        <w:spacing w:before="0" w:after="0"/>
        <w:ind w:firstLine="0"/>
        <w:rPr>
          <w:position w:val="-30"/>
          <w:sz w:val="20"/>
        </w:rPr>
      </w:pPr>
    </w:p>
    <w:p w14:paraId="1BE586A6" w14:textId="75DC9B9F" w:rsidR="001A79E7" w:rsidRPr="00D137F0" w:rsidRDefault="001A79E7" w:rsidP="00BA632F">
      <w:pPr>
        <w:pStyle w:val="af2"/>
        <w:spacing w:before="0" w:after="0"/>
        <w:ind w:firstLine="0"/>
        <w:rPr>
          <w:sz w:val="20"/>
        </w:rPr>
      </w:pPr>
      <w:r w:rsidRPr="001A79E7">
        <w:rPr>
          <w:position w:val="-30"/>
          <w:sz w:val="20"/>
        </w:rPr>
        <w:object w:dxaOrig="5780" w:dyaOrig="700" w14:anchorId="2EF4297A">
          <v:shape id="_x0000_i1056" type="#_x0000_t75" style="width:288.45pt;height:35.1pt" o:ole="" fillcolor="window">
            <v:imagedata r:id="rId75" o:title=""/>
          </v:shape>
          <o:OLEObject Type="Embed" ProgID="Equation.3" ShapeID="_x0000_i1056" DrawAspect="Content" ObjectID="_1837690227" r:id="rId76"/>
        </w:object>
      </w:r>
      <w:r>
        <w:rPr>
          <w:sz w:val="20"/>
        </w:rPr>
        <w:t>.</w:t>
      </w:r>
      <w:r>
        <w:rPr>
          <w:sz w:val="20"/>
        </w:rPr>
        <w:tab/>
      </w:r>
      <w:r w:rsidR="00BA632F">
        <w:rPr>
          <w:sz w:val="20"/>
        </w:rPr>
        <w:tab/>
      </w:r>
      <w:r w:rsidR="00BA632F">
        <w:rPr>
          <w:sz w:val="20"/>
        </w:rPr>
        <w:tab/>
      </w:r>
      <w:r w:rsidR="00BA632F">
        <w:rPr>
          <w:sz w:val="20"/>
        </w:rPr>
        <w:tab/>
      </w:r>
      <w:r>
        <w:rPr>
          <w:sz w:val="20"/>
        </w:rPr>
        <w:t>(14</w:t>
      </w:r>
      <w:r w:rsidRPr="00D137F0">
        <w:rPr>
          <w:sz w:val="20"/>
        </w:rPr>
        <w:t>)</w:t>
      </w:r>
    </w:p>
    <w:p w14:paraId="024F059E" w14:textId="2B77C69F" w:rsidR="00BA632F" w:rsidRDefault="001A79E7" w:rsidP="00BA632F">
      <w:pPr>
        <w:jc w:val="center"/>
        <w:rPr>
          <w:position w:val="-10"/>
        </w:rPr>
      </w:pPr>
      <w:r w:rsidRPr="001A79E7">
        <w:rPr>
          <w:position w:val="-10"/>
        </w:rPr>
        <w:object w:dxaOrig="1500" w:dyaOrig="340" w14:anchorId="67E7F8C5">
          <v:shape id="_x0000_i1057" type="#_x0000_t75" style="width:75.7pt;height:17.55pt" o:ole="" fillcolor="window">
            <v:imagedata r:id="rId77" o:title=""/>
          </v:shape>
          <o:OLEObject Type="Embed" ProgID="Equation.3" ShapeID="_x0000_i1057" DrawAspect="Content" ObjectID="_1837690228" r:id="rId78"/>
        </w:object>
      </w:r>
    </w:p>
    <w:p w14:paraId="01DC274E" w14:textId="77777777" w:rsidR="00BA632F" w:rsidRPr="00BA632F" w:rsidRDefault="00BA632F" w:rsidP="00BA632F">
      <w:pPr>
        <w:jc w:val="center"/>
      </w:pPr>
    </w:p>
    <w:p w14:paraId="1CBF1F3F" w14:textId="77777777" w:rsidR="00BA632F" w:rsidRDefault="00BA632F" w:rsidP="001A79E7">
      <w:pPr>
        <w:jc w:val="center"/>
        <w:sectPr w:rsidR="00BA632F" w:rsidSect="001A79E7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629BF23F" w14:textId="224C44F8" w:rsidR="005F77F7" w:rsidRPr="00D137F0" w:rsidRDefault="005F77F7" w:rsidP="00BA632F">
      <w:pPr>
        <w:pStyle w:val="a3"/>
      </w:pPr>
      <w:r>
        <w:lastRenderedPageBreak/>
        <w:t xml:space="preserve">При выводе указанной формулы мы учитывали </w:t>
      </w:r>
      <w:r w:rsidRPr="00D137F0">
        <w:t>формул</w:t>
      </w:r>
      <w:r>
        <w:t>у</w:t>
      </w:r>
      <w:r w:rsidRPr="00D137F0">
        <w:t xml:space="preserve"> Байеса</w:t>
      </w:r>
      <w:r w:rsidR="00D57C41">
        <w:t>.</w:t>
      </w:r>
      <w:r>
        <w:t xml:space="preserve"> Рассчитываемые значения вероятностей учитываем на соответствующем шаге в ходе реализации процесса оптимизации</w:t>
      </w:r>
      <w:r w:rsidRPr="00D137F0">
        <w:t>.</w:t>
      </w:r>
    </w:p>
    <w:p w14:paraId="13A94716" w14:textId="77777777" w:rsidR="005F77F7" w:rsidRDefault="005F77F7" w:rsidP="00BA632F">
      <w:pPr>
        <w:pStyle w:val="a3"/>
      </w:pPr>
      <w:r>
        <w:t xml:space="preserve">На рис. 1 представлен алгоритм, связанный с поиском </w:t>
      </w:r>
      <w:r w:rsidR="00DE2A5E">
        <w:t xml:space="preserve">параметров </w:t>
      </w:r>
      <w:r>
        <w:t>модулей в информационно-телекоммуникационной системе.</w:t>
      </w:r>
    </w:p>
    <w:p w14:paraId="60DCB6B7" w14:textId="4ADF38D1" w:rsidR="00BA632F" w:rsidRPr="00D137F0" w:rsidRDefault="00BA632F" w:rsidP="00D57C41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70939179" wp14:editId="3D0A1AA1">
            <wp:extent cx="3016250" cy="3689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79">
                      <a:extLst>
                        <a:ext uri="{BEBA8EAE-BF5A-486C-A8C5-ECC9F3942E4B}">
                          <a14:imgProps xmlns:a14="http://schemas.microsoft.com/office/drawing/2010/main">
                            <a14:imgLayer r:embed="rId80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746" b="2843"/>
                    <a:stretch/>
                  </pic:blipFill>
                  <pic:spPr bwMode="auto">
                    <a:xfrm>
                      <a:off x="0" y="0"/>
                      <a:ext cx="3024583" cy="3699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AE3453" w14:textId="198067D5" w:rsidR="005F77F7" w:rsidRPr="00D137F0" w:rsidRDefault="00DE2A5E" w:rsidP="00BA632F">
      <w:pPr>
        <w:pStyle w:val="a"/>
      </w:pPr>
      <w:bookmarkStart w:id="1" w:name="_MON_1031910280"/>
      <w:bookmarkEnd w:id="1"/>
      <w:r>
        <w:t>Алгоритм, на основе которого происходит выбор параметров модулей информационно-телекоммуникационной системы</w:t>
      </w:r>
    </w:p>
    <w:p w14:paraId="35D852C8" w14:textId="4E180441" w:rsidR="00C33F69" w:rsidRPr="00710F9F" w:rsidRDefault="009234AF" w:rsidP="00766386">
      <w:pPr>
        <w:pStyle w:val="a3"/>
      </w:pPr>
      <w:r>
        <w:t>Для того</w:t>
      </w:r>
      <w:r w:rsidR="00C33F69" w:rsidRPr="00710F9F">
        <w:t xml:space="preserve"> чтобы осуществить расчет интегрального показателя эффективности функционирования информационно-телекоммуникационной системы</w:t>
      </w:r>
      <w:r>
        <w:t>,</w:t>
      </w:r>
      <w:r w:rsidR="00C33F69" w:rsidRPr="00710F9F">
        <w:t xml:space="preserve"> мы предлагаем применять такие показатели:</w:t>
      </w:r>
    </w:p>
    <w:p w14:paraId="71FE8166" w14:textId="5AC5447A" w:rsidR="00C33F69" w:rsidRPr="00710F9F" w:rsidRDefault="00C33F69" w:rsidP="00766386">
      <w:pPr>
        <w:pStyle w:val="a3"/>
        <w:ind w:firstLine="0"/>
        <w:rPr>
          <w:snapToGrid w:val="0"/>
        </w:rPr>
      </w:pPr>
      <w:proofErr w:type="gramStart"/>
      <w:r w:rsidRPr="00710F9F">
        <w:rPr>
          <w:i/>
          <w:iCs/>
          <w:snapToGrid w:val="0"/>
          <w:lang w:val="en-US"/>
        </w:rPr>
        <w:t>P</w:t>
      </w:r>
      <w:r w:rsidRPr="00710F9F">
        <w:rPr>
          <w:i/>
          <w:iCs/>
          <w:snapToGrid w:val="0"/>
          <w:vertAlign w:val="subscript"/>
        </w:rPr>
        <w:t>1</w:t>
      </w:r>
      <w:r w:rsidRPr="00710F9F">
        <w:rPr>
          <w:snapToGrid w:val="0"/>
        </w:rPr>
        <w:t xml:space="preserve"> – общая пропускная способность каналов связи;</w:t>
      </w:r>
      <w:r w:rsidR="00766386">
        <w:rPr>
          <w:snapToGrid w:val="0"/>
        </w:rPr>
        <w:t xml:space="preserve"> </w:t>
      </w:r>
      <w:r w:rsidRPr="00710F9F">
        <w:rPr>
          <w:i/>
          <w:iCs/>
          <w:snapToGrid w:val="0"/>
          <w:lang w:val="en-US"/>
        </w:rPr>
        <w:t>P</w:t>
      </w:r>
      <w:r w:rsidRPr="00710F9F">
        <w:rPr>
          <w:i/>
          <w:iCs/>
          <w:snapToGrid w:val="0"/>
          <w:vertAlign w:val="subscript"/>
        </w:rPr>
        <w:t>2</w:t>
      </w:r>
      <w:r w:rsidRPr="00710F9F">
        <w:rPr>
          <w:snapToGrid w:val="0"/>
        </w:rPr>
        <w:t xml:space="preserve"> – производительность конечных узлов;</w:t>
      </w:r>
      <w:r w:rsidR="00766386">
        <w:rPr>
          <w:snapToGrid w:val="0"/>
        </w:rPr>
        <w:t xml:space="preserve"> </w:t>
      </w:r>
      <w:r w:rsidRPr="00710F9F">
        <w:rPr>
          <w:i/>
          <w:iCs/>
          <w:snapToGrid w:val="0"/>
          <w:lang w:val="en-US"/>
        </w:rPr>
        <w:t>P</w:t>
      </w:r>
      <w:r w:rsidRPr="00710F9F">
        <w:rPr>
          <w:i/>
          <w:iCs/>
          <w:snapToGrid w:val="0"/>
          <w:vertAlign w:val="subscript"/>
        </w:rPr>
        <w:t>3</w:t>
      </w:r>
      <w:r w:rsidRPr="00710F9F">
        <w:rPr>
          <w:snapToGrid w:val="0"/>
        </w:rPr>
        <w:t xml:space="preserve"> – объемы передаваемой информации;</w:t>
      </w:r>
      <w:r w:rsidR="00766386">
        <w:rPr>
          <w:snapToGrid w:val="0"/>
        </w:rPr>
        <w:t xml:space="preserve"> </w:t>
      </w:r>
      <w:r w:rsidRPr="00710F9F">
        <w:rPr>
          <w:i/>
          <w:iCs/>
          <w:snapToGrid w:val="0"/>
          <w:lang w:val="en-US"/>
        </w:rPr>
        <w:t>P</w:t>
      </w:r>
      <w:r w:rsidRPr="00710F9F">
        <w:rPr>
          <w:i/>
          <w:iCs/>
          <w:snapToGrid w:val="0"/>
          <w:vertAlign w:val="subscript"/>
        </w:rPr>
        <w:t>4</w:t>
      </w:r>
      <w:r w:rsidRPr="00710F9F">
        <w:rPr>
          <w:snapToGrid w:val="0"/>
        </w:rPr>
        <w:t xml:space="preserve"> – число пользователей.</w:t>
      </w:r>
      <w:proofErr w:type="gramEnd"/>
    </w:p>
    <w:p w14:paraId="4BB7177F" w14:textId="77777777" w:rsidR="00C33F69" w:rsidRPr="00710F9F" w:rsidRDefault="00C33F69" w:rsidP="00D57C41">
      <w:pPr>
        <w:pStyle w:val="a3"/>
        <w:spacing w:after="0"/>
      </w:pPr>
      <w:r w:rsidRPr="00710F9F">
        <w:t>Требуется привлечение свертки для того, чтобы оценить интегральный показатель:</w:t>
      </w:r>
    </w:p>
    <w:p w14:paraId="4A0D3D46" w14:textId="4A4E3EB2" w:rsidR="00C33F69" w:rsidRPr="00710F9F" w:rsidRDefault="001A79E7" w:rsidP="00D57C41">
      <w:pPr>
        <w:pStyle w:val="21"/>
        <w:spacing w:line="228" w:lineRule="auto"/>
        <w:jc w:val="right"/>
      </w:pPr>
      <w:r w:rsidRPr="00710F9F">
        <w:rPr>
          <w:position w:val="-28"/>
        </w:rPr>
        <w:object w:dxaOrig="1540" w:dyaOrig="680" w14:anchorId="7CDC4077">
          <v:shape id="_x0000_i1058" type="#_x0000_t75" style="width:77.55pt;height:35.1pt" o:ole="">
            <v:imagedata r:id="rId81" o:title=""/>
          </v:shape>
          <o:OLEObject Type="Embed" ProgID="Equation.3" ShapeID="_x0000_i1058" DrawAspect="Content" ObjectID="_1837690229" r:id="rId82"/>
        </w:object>
      </w:r>
      <w:r w:rsidR="00C33F69" w:rsidRPr="00710F9F">
        <w:t xml:space="preserve"> ,</w:t>
      </w:r>
      <w:r w:rsidR="00D57C41">
        <w:tab/>
      </w:r>
      <w:r w:rsidR="00D57C41">
        <w:tab/>
      </w:r>
      <w:r w:rsidR="00D57C41">
        <w:tab/>
      </w:r>
      <w:r w:rsidR="00AD4D78">
        <w:t xml:space="preserve"> (15)</w:t>
      </w:r>
    </w:p>
    <w:p w14:paraId="78F493F9" w14:textId="77777777" w:rsidR="00C33F69" w:rsidRDefault="00C33F69" w:rsidP="00D57C41">
      <w:pPr>
        <w:pStyle w:val="a3"/>
        <w:ind w:firstLine="0"/>
      </w:pPr>
      <w:r w:rsidRPr="00710F9F">
        <w:lastRenderedPageBreak/>
        <w:t xml:space="preserve">при этом </w:t>
      </w:r>
      <w:r w:rsidRPr="00710F9F">
        <w:rPr>
          <w:i/>
          <w:iCs/>
          <w:lang w:val="en-US"/>
        </w:rPr>
        <w:t>N</w:t>
      </w:r>
      <w:r w:rsidRPr="00710F9F">
        <w:t xml:space="preserve"> соответствует общему числу показателей (</w:t>
      </w:r>
      <w:r w:rsidRPr="00710F9F">
        <w:rPr>
          <w:i/>
          <w:iCs/>
          <w:lang w:val="en-US"/>
        </w:rPr>
        <w:t>N</w:t>
      </w:r>
      <w:r w:rsidRPr="00710F9F">
        <w:rPr>
          <w:i/>
          <w:iCs/>
        </w:rPr>
        <w:t>=4</w:t>
      </w:r>
      <w:r w:rsidRPr="00710F9F">
        <w:t xml:space="preserve">), которые учитываются в ходе анализа; </w:t>
      </w:r>
      <w:r w:rsidRPr="00710F9F">
        <w:rPr>
          <w:i/>
          <w:iCs/>
          <w:lang w:val="en-US"/>
        </w:rPr>
        <w:t>x</w:t>
      </w:r>
      <w:r w:rsidRPr="00710F9F">
        <w:rPr>
          <w:i/>
          <w:iCs/>
          <w:vertAlign w:val="subscript"/>
          <w:lang w:val="en-US"/>
        </w:rPr>
        <w:t>i</w:t>
      </w:r>
      <w:proofErr w:type="gramStart"/>
      <w:r w:rsidRPr="00710F9F">
        <w:rPr>
          <w:i/>
          <w:iCs/>
          <w:vertAlign w:val="superscript"/>
        </w:rPr>
        <w:t>н</w:t>
      </w:r>
      <w:proofErr w:type="gramEnd"/>
      <w:r w:rsidRPr="00710F9F">
        <w:t xml:space="preserve"> соответствует нормированному значению </w:t>
      </w:r>
      <w:r w:rsidRPr="00710F9F">
        <w:rPr>
          <w:i/>
          <w:iCs/>
          <w:lang w:val="en-US"/>
        </w:rPr>
        <w:t>i</w:t>
      </w:r>
      <w:r w:rsidRPr="00710F9F">
        <w:t xml:space="preserve">-го показателя; </w:t>
      </w:r>
      <w:proofErr w:type="spellStart"/>
      <w:r w:rsidRPr="00710F9F">
        <w:rPr>
          <w:i/>
          <w:iCs/>
          <w:lang w:val="en-US"/>
        </w:rPr>
        <w:t>w</w:t>
      </w:r>
      <w:r w:rsidRPr="00710F9F">
        <w:rPr>
          <w:i/>
          <w:iCs/>
          <w:vertAlign w:val="subscript"/>
          <w:lang w:val="en-US"/>
        </w:rPr>
        <w:t>i</w:t>
      </w:r>
      <w:proofErr w:type="spellEnd"/>
      <w:r w:rsidRPr="00710F9F">
        <w:t xml:space="preserve">  соответствует весу </w:t>
      </w:r>
      <w:r w:rsidRPr="00710F9F">
        <w:rPr>
          <w:i/>
          <w:iCs/>
          <w:lang w:val="en-US"/>
        </w:rPr>
        <w:t>i</w:t>
      </w:r>
      <w:r w:rsidRPr="00710F9F">
        <w:t>-го показателя.</w:t>
      </w:r>
    </w:p>
    <w:p w14:paraId="59DDA6B9" w14:textId="77777777" w:rsidR="00DE2A5E" w:rsidRDefault="00DE2A5E" w:rsidP="00D57C41">
      <w:pPr>
        <w:pStyle w:val="a3"/>
      </w:pPr>
      <w:r w:rsidRPr="00D57C41">
        <w:t>Компьютерная</w:t>
      </w:r>
      <w:r>
        <w:t xml:space="preserve"> система для обеспечения мониторинга и анализа показателей информационно-телекоммуникационных систем содержит в себе различные виды обработки информации, подсистемы расчета, математические модели прогнозирования, а также </w:t>
      </w:r>
      <w:r w:rsidR="008B7DFA">
        <w:t>поддержки принятия</w:t>
      </w:r>
      <w:r>
        <w:t xml:space="preserve"> различных видов решений.</w:t>
      </w:r>
    </w:p>
    <w:p w14:paraId="2751FD5F" w14:textId="77777777" w:rsidR="00DE2A5E" w:rsidRDefault="00DE2A5E" w:rsidP="00D57C41">
      <w:pPr>
        <w:pStyle w:val="a3"/>
      </w:pPr>
      <w:r>
        <w:t>Всего выделятся такие модули внутри системы:</w:t>
      </w:r>
    </w:p>
    <w:p w14:paraId="0F71EA26" w14:textId="36C8089C" w:rsidR="00DE2A5E" w:rsidRDefault="00DE2A5E" w:rsidP="00D57C41">
      <w:pPr>
        <w:pStyle w:val="-"/>
      </w:pPr>
      <w:r>
        <w:t>подготовки отчетов,</w:t>
      </w:r>
    </w:p>
    <w:p w14:paraId="203075F8" w14:textId="32FF0943" w:rsidR="00DE2A5E" w:rsidRDefault="00DE2A5E" w:rsidP="00D57C41">
      <w:pPr>
        <w:pStyle w:val="-"/>
      </w:pPr>
      <w:r>
        <w:t>принятия необходимых решений,</w:t>
      </w:r>
    </w:p>
    <w:p w14:paraId="7E2A6D7A" w14:textId="7D1318D7" w:rsidR="00DE2A5E" w:rsidRDefault="00DE2A5E" w:rsidP="00D57C41">
      <w:pPr>
        <w:pStyle w:val="-"/>
      </w:pPr>
      <w:r>
        <w:t>оценки эффективности функционирования различных подсистем,</w:t>
      </w:r>
    </w:p>
    <w:p w14:paraId="3CB6DEFA" w14:textId="60ACF793" w:rsidR="00DE2A5E" w:rsidRDefault="00DE2A5E" w:rsidP="00D57C41">
      <w:pPr>
        <w:pStyle w:val="-"/>
      </w:pPr>
      <w:r>
        <w:t>назначения приоритетов для различных модулей,</w:t>
      </w:r>
    </w:p>
    <w:p w14:paraId="4E94E7D3" w14:textId="66A2ABD3" w:rsidR="00DE2A5E" w:rsidRDefault="00DE2A5E" w:rsidP="00D57C41">
      <w:pPr>
        <w:pStyle w:val="-"/>
      </w:pPr>
      <w:r>
        <w:t>планирования различных действий,</w:t>
      </w:r>
    </w:p>
    <w:p w14:paraId="418E5CAC" w14:textId="09A6AD4D" w:rsidR="00DE2A5E" w:rsidRDefault="00DE2A5E" w:rsidP="00D57C41">
      <w:pPr>
        <w:pStyle w:val="-"/>
      </w:pPr>
      <w:r>
        <w:t>прогнозирования выбранных показателей,</w:t>
      </w:r>
    </w:p>
    <w:p w14:paraId="0D861638" w14:textId="5A5308CF" w:rsidR="00DE2A5E" w:rsidRDefault="00DE2A5E" w:rsidP="00D57C41">
      <w:pPr>
        <w:pStyle w:val="-"/>
      </w:pPr>
      <w:r>
        <w:t>оптимизации функционирования выбранных подсистем,</w:t>
      </w:r>
    </w:p>
    <w:p w14:paraId="6C0F0CC0" w14:textId="0FDE7EF2" w:rsidR="00DE2A5E" w:rsidRDefault="00DE2A5E" w:rsidP="00D57C41">
      <w:pPr>
        <w:pStyle w:val="-"/>
        <w:spacing w:after="120"/>
      </w:pPr>
      <w:r>
        <w:t>моделирования различных процессов и расчетов необходимых величин</w:t>
      </w:r>
      <w:r w:rsidR="00D57C41">
        <w:t>.</w:t>
      </w:r>
    </w:p>
    <w:p w14:paraId="18691A9D" w14:textId="77777777" w:rsidR="005657BA" w:rsidRDefault="005657BA" w:rsidP="00D57C41">
      <w:pPr>
        <w:pStyle w:val="a3"/>
      </w:pPr>
      <w:r>
        <w:t>Когда осуществляется процесс формирования структуры информационно-</w:t>
      </w:r>
      <w:r w:rsidRPr="00D57C41">
        <w:t>телекоммуникационных</w:t>
      </w:r>
      <w:r>
        <w:t xml:space="preserve"> систем, то необходимо стремиться к тому, чтобы одновременным образом были удовлетворены требования, которые связаны с </w:t>
      </w:r>
      <w:proofErr w:type="gramStart"/>
      <w:r>
        <w:t>проведением</w:t>
      </w:r>
      <w:proofErr w:type="gramEnd"/>
      <w:r>
        <w:t xml:space="preserve"> как мониторинга, так и поисковых действий. </w:t>
      </w:r>
    </w:p>
    <w:p w14:paraId="09ED3B64" w14:textId="4ABABD53" w:rsidR="00DE2A5E" w:rsidRDefault="005657BA" w:rsidP="00D57C41">
      <w:pPr>
        <w:pStyle w:val="a3"/>
      </w:pPr>
      <w:r>
        <w:t>В этой связи, важно, чтобы взаимодействовали такие множества специалистов: программисты и системные администраторы, которые будут</w:t>
      </w:r>
      <w:r w:rsidR="00D57C41">
        <w:t xml:space="preserve"> </w:t>
      </w:r>
      <w:r>
        <w:t xml:space="preserve">обеспечивать эффективность и целостность информационно-телекоммуникационной системы, а также </w:t>
      </w:r>
      <w:r w:rsidR="00D57C41">
        <w:t>–</w:t>
      </w:r>
      <w:r>
        <w:t xml:space="preserve"> пользователи, которые имею</w:t>
      </w:r>
      <w:r w:rsidR="00D57C41">
        <w:t xml:space="preserve">т соответствующие требования </w:t>
      </w:r>
      <w:r w:rsidR="00DE2A5E">
        <w:t>выбора структуры формируемой информационно-телекоммуникационной системы.</w:t>
      </w:r>
    </w:p>
    <w:p w14:paraId="6D0C10F1" w14:textId="3711CFEE" w:rsidR="005657BA" w:rsidRDefault="00D57C41" w:rsidP="00D57C41">
      <w:pPr>
        <w:pStyle w:val="1"/>
      </w:pPr>
      <w:r>
        <w:t>Заключение</w:t>
      </w:r>
    </w:p>
    <w:p w14:paraId="02F2D9F0" w14:textId="77777777" w:rsidR="00DE2A5E" w:rsidRDefault="005657BA" w:rsidP="005657BA">
      <w:pPr>
        <w:pStyle w:val="a3"/>
        <w:spacing w:after="0"/>
      </w:pPr>
      <w:r>
        <w:t>Результаты работы могут быть полезны при формировании информационно-телекоммуникационных систем с заданными требованиями. В оптимизационной модели используются те параметры, которые необходимы для реализации заданных режимов функционирования систем.</w:t>
      </w:r>
    </w:p>
    <w:p w14:paraId="385B9E23" w14:textId="78FDE4D4" w:rsidR="003915FB" w:rsidRDefault="00D57C41" w:rsidP="008C64AA">
      <w:pPr>
        <w:pStyle w:val="5"/>
      </w:pPr>
      <w:r>
        <w:br w:type="column"/>
      </w:r>
      <w:r w:rsidR="003915FB">
        <w:lastRenderedPageBreak/>
        <w:t>Список литературы</w:t>
      </w:r>
    </w:p>
    <w:p w14:paraId="2DCE8094" w14:textId="77777777" w:rsidR="0070356B" w:rsidRPr="0070356B" w:rsidRDefault="0070356B" w:rsidP="00D57C41">
      <w:pPr>
        <w:pStyle w:val="a0"/>
      </w:pPr>
      <w:r w:rsidRPr="0070356B">
        <w:t>Ермолова В.В., Преображенский Ю.П. Методика построения семантической объектной модели // Вестник Воронежского института высоких технологий. 2012. № 9. С. 87-90.</w:t>
      </w:r>
    </w:p>
    <w:p w14:paraId="66277BC4" w14:textId="77777777" w:rsidR="0070356B" w:rsidRPr="0070356B" w:rsidRDefault="0070356B" w:rsidP="00D57C41">
      <w:pPr>
        <w:pStyle w:val="a0"/>
      </w:pPr>
      <w:r w:rsidRPr="0070356B">
        <w:t xml:space="preserve">Львович Я.Е., Преображенский Ю.П., </w:t>
      </w:r>
      <w:proofErr w:type="spellStart"/>
      <w:r w:rsidRPr="0070356B">
        <w:t>Ружицкий</w:t>
      </w:r>
      <w:proofErr w:type="spellEnd"/>
      <w:r w:rsidRPr="0070356B">
        <w:t xml:space="preserve"> Е. Анализ некоторых направлений повышения пропускной способности ip-сетей связи // Вестник Воронежского института высоких технологий. 2022. № 1 (40). С. 42-45.</w:t>
      </w:r>
    </w:p>
    <w:p w14:paraId="13C3EB6B" w14:textId="2F9516AF" w:rsidR="0070356B" w:rsidRPr="0070356B" w:rsidRDefault="0070356B" w:rsidP="00D57C41">
      <w:pPr>
        <w:pStyle w:val="a0"/>
      </w:pPr>
      <w:r w:rsidRPr="0070356B">
        <w:t>Преображенский Ю.П., Мясников О.А. Анализ перспектив информационных технологий в сфере интернет вещей // Вестник Воронежского института высоких</w:t>
      </w:r>
      <w:r w:rsidR="00D57C41">
        <w:t xml:space="preserve"> технологий. 2020. № 1 (32). С. </w:t>
      </w:r>
      <w:r w:rsidRPr="0070356B">
        <w:t>43-45.</w:t>
      </w:r>
    </w:p>
    <w:p w14:paraId="5E2B19D9" w14:textId="0593FE89" w:rsidR="0070356B" w:rsidRPr="00AD4D78" w:rsidRDefault="00AD4D78" w:rsidP="00D57C41">
      <w:pPr>
        <w:pStyle w:val="a0"/>
        <w:rPr>
          <w:lang w:val="en-US"/>
        </w:rPr>
      </w:pPr>
      <w:proofErr w:type="spellStart"/>
      <w:r w:rsidRPr="00AD4D78">
        <w:rPr>
          <w:lang w:val="en-US"/>
        </w:rPr>
        <w:t>Margun</w:t>
      </w:r>
      <w:proofErr w:type="spellEnd"/>
      <w:r w:rsidRPr="00AD4D78">
        <w:rPr>
          <w:lang w:val="en-US"/>
        </w:rPr>
        <w:t xml:space="preserve"> A.A., </w:t>
      </w:r>
      <w:proofErr w:type="spellStart"/>
      <w:r w:rsidRPr="00AD4D78">
        <w:rPr>
          <w:lang w:val="en-US"/>
        </w:rPr>
        <w:t>Iureva</w:t>
      </w:r>
      <w:proofErr w:type="spellEnd"/>
      <w:r w:rsidRPr="00AD4D78">
        <w:rPr>
          <w:lang w:val="en-US"/>
        </w:rPr>
        <w:t xml:space="preserve"> R.A., </w:t>
      </w:r>
      <w:proofErr w:type="spellStart"/>
      <w:r w:rsidRPr="00AD4D78">
        <w:rPr>
          <w:lang w:val="en-US"/>
        </w:rPr>
        <w:t>Kolesnikova</w:t>
      </w:r>
      <w:proofErr w:type="spellEnd"/>
      <w:r w:rsidRPr="00AD4D78">
        <w:rPr>
          <w:lang w:val="en-US"/>
        </w:rPr>
        <w:t xml:space="preserve"> D.V. Application of failure detection methods to detect information attacks on the control system // Scientific and Technical Journal of Information Technologies, Mechanics and Optics. 2022. </w:t>
      </w:r>
      <w:r w:rsidRPr="00AD4D78">
        <w:t>Т</w:t>
      </w:r>
      <w:r w:rsidRPr="00AD4D78">
        <w:rPr>
          <w:lang w:val="en-US"/>
        </w:rPr>
        <w:t xml:space="preserve">. 22. № 3. </w:t>
      </w:r>
      <w:r w:rsidRPr="00AD4D78">
        <w:t>С</w:t>
      </w:r>
      <w:r w:rsidRPr="00AD4D78">
        <w:rPr>
          <w:lang w:val="en-US"/>
        </w:rPr>
        <w:t>. 480-491.</w:t>
      </w:r>
    </w:p>
    <w:p w14:paraId="368B7997" w14:textId="6E42B3FB" w:rsidR="001C6282" w:rsidRPr="009A38D9" w:rsidRDefault="009A38D9" w:rsidP="00D57C41">
      <w:pPr>
        <w:pStyle w:val="a0"/>
        <w:rPr>
          <w:lang w:val="en-US"/>
        </w:rPr>
      </w:pPr>
      <w:proofErr w:type="spellStart"/>
      <w:r w:rsidRPr="009A38D9">
        <w:rPr>
          <w:lang w:val="en-US"/>
        </w:rPr>
        <w:lastRenderedPageBreak/>
        <w:t>Geraskina</w:t>
      </w:r>
      <w:proofErr w:type="spellEnd"/>
      <w:r w:rsidRPr="009A38D9">
        <w:rPr>
          <w:lang w:val="en-US"/>
        </w:rPr>
        <w:t xml:space="preserve"> M.E., </w:t>
      </w:r>
      <w:proofErr w:type="spellStart"/>
      <w:r w:rsidRPr="009A38D9">
        <w:rPr>
          <w:lang w:val="en-US"/>
        </w:rPr>
        <w:t>Karsakova</w:t>
      </w:r>
      <w:proofErr w:type="spellEnd"/>
      <w:r w:rsidRPr="009A38D9">
        <w:rPr>
          <w:lang w:val="en-US"/>
        </w:rPr>
        <w:t xml:space="preserve"> A.A. Information systems in the process of enterprise management // </w:t>
      </w:r>
      <w:r w:rsidRPr="009A38D9">
        <w:t>Молодежь</w:t>
      </w:r>
      <w:r w:rsidRPr="009A38D9">
        <w:rPr>
          <w:lang w:val="en-US"/>
        </w:rPr>
        <w:t xml:space="preserve">. </w:t>
      </w:r>
      <w:r w:rsidRPr="009A38D9">
        <w:t>Общество</w:t>
      </w:r>
      <w:r w:rsidRPr="009A38D9">
        <w:rPr>
          <w:lang w:val="en-US"/>
        </w:rPr>
        <w:t xml:space="preserve">. </w:t>
      </w:r>
      <w:r w:rsidRPr="009A38D9">
        <w:t>Современная</w:t>
      </w:r>
      <w:r w:rsidRPr="009A38D9">
        <w:rPr>
          <w:lang w:val="en-US"/>
        </w:rPr>
        <w:t xml:space="preserve"> </w:t>
      </w:r>
      <w:r w:rsidRPr="009A38D9">
        <w:t>наука</w:t>
      </w:r>
      <w:r w:rsidRPr="009A38D9">
        <w:rPr>
          <w:lang w:val="en-US"/>
        </w:rPr>
        <w:t xml:space="preserve">, </w:t>
      </w:r>
      <w:r w:rsidRPr="009A38D9">
        <w:t>техника</w:t>
      </w:r>
      <w:r w:rsidRPr="009A38D9">
        <w:rPr>
          <w:lang w:val="en-US"/>
        </w:rPr>
        <w:t xml:space="preserve"> </w:t>
      </w:r>
      <w:r w:rsidRPr="009A38D9">
        <w:t>и</w:t>
      </w:r>
      <w:r w:rsidRPr="009A38D9">
        <w:rPr>
          <w:lang w:val="en-US"/>
        </w:rPr>
        <w:t xml:space="preserve"> </w:t>
      </w:r>
      <w:r w:rsidRPr="009A38D9">
        <w:t>инновации</w:t>
      </w:r>
      <w:r w:rsidRPr="009A38D9">
        <w:rPr>
          <w:lang w:val="en-US"/>
        </w:rPr>
        <w:t xml:space="preserve">. 2021. № 20. </w:t>
      </w:r>
      <w:r w:rsidRPr="009A38D9">
        <w:t>С</w:t>
      </w:r>
      <w:r w:rsidRPr="009A38D9">
        <w:rPr>
          <w:lang w:val="en-US"/>
        </w:rPr>
        <w:t>. 27-28</w:t>
      </w:r>
      <w:r w:rsidR="001C6282" w:rsidRPr="009A38D9">
        <w:rPr>
          <w:lang w:val="en-US"/>
        </w:rPr>
        <w:t>.</w:t>
      </w:r>
    </w:p>
    <w:p w14:paraId="1FC474F1" w14:textId="32EB6F93" w:rsidR="001C6282" w:rsidRPr="0070356B" w:rsidRDefault="009A38D9" w:rsidP="00D57C41">
      <w:pPr>
        <w:pStyle w:val="a0"/>
      </w:pPr>
      <w:proofErr w:type="spellStart"/>
      <w:r w:rsidRPr="009A38D9">
        <w:t>Комаристый</w:t>
      </w:r>
      <w:proofErr w:type="spellEnd"/>
      <w:r w:rsidRPr="009A38D9">
        <w:t xml:space="preserve"> Д.П., Агафонов А.М</w:t>
      </w:r>
      <w:r w:rsidR="00D57C41">
        <w:t xml:space="preserve">., </w:t>
      </w:r>
      <w:proofErr w:type="spellStart"/>
      <w:r w:rsidR="00D57C41">
        <w:t>Степанчук</w:t>
      </w:r>
      <w:proofErr w:type="spellEnd"/>
      <w:r w:rsidR="00D57C41">
        <w:t xml:space="preserve"> А.П., Коркин П.С. </w:t>
      </w:r>
      <w:r w:rsidRPr="009A38D9">
        <w:t>Использование информационных систем на предприятиях // Вестник Воронежского института высоких технологий. 2017. № 2 (21). С. 104-106.</w:t>
      </w:r>
    </w:p>
    <w:p w14:paraId="4EC70848" w14:textId="6113B4AC" w:rsidR="001C6282" w:rsidRPr="0070356B" w:rsidRDefault="009A38D9" w:rsidP="00D57C41">
      <w:pPr>
        <w:pStyle w:val="a0"/>
      </w:pPr>
      <w:r w:rsidRPr="009A38D9">
        <w:t>Свиридов В.И.,</w:t>
      </w:r>
      <w:r w:rsidR="00D57C41">
        <w:t xml:space="preserve"> </w:t>
      </w:r>
      <w:proofErr w:type="spellStart"/>
      <w:r w:rsidR="00D57C41">
        <w:t>Чопорова</w:t>
      </w:r>
      <w:proofErr w:type="spellEnd"/>
      <w:r w:rsidR="00D57C41">
        <w:t xml:space="preserve"> Е.И., Свиридова Е.В. </w:t>
      </w:r>
      <w:r w:rsidRPr="009A38D9">
        <w:t>Лингвистическое обеспечение автоматизированных систем управления и взаимодействие пользователя с компьютером // Моделирование, оптимизация и информационные технологии. 2019. Т. 7. № 1 (24). С. 430-438.</w:t>
      </w:r>
    </w:p>
    <w:p w14:paraId="44959DFA" w14:textId="459321C2" w:rsidR="001C6282" w:rsidRPr="0070356B" w:rsidRDefault="009A38D9" w:rsidP="00D57C41">
      <w:pPr>
        <w:pStyle w:val="a0"/>
      </w:pPr>
      <w:r w:rsidRPr="009A38D9">
        <w:t>Преображенский Ю.П. О проблемах проектирования беспроводных сетей // Проблемы</w:t>
      </w:r>
      <w:r w:rsidR="00D57C41">
        <w:t xml:space="preserve"> развития современного общества:</w:t>
      </w:r>
      <w:r w:rsidRPr="009A38D9">
        <w:t xml:space="preserve"> </w:t>
      </w:r>
      <w:r w:rsidR="00D57C41">
        <w:t>с</w:t>
      </w:r>
      <w:r w:rsidRPr="009A38D9">
        <w:t>б</w:t>
      </w:r>
      <w:r w:rsidR="00D57C41">
        <w:t>.</w:t>
      </w:r>
      <w:r w:rsidRPr="009A38D9">
        <w:t xml:space="preserve"> научных статей 6-й Всероссийской национальной научно-практической конференции, в 3-х томах. Курск, 2021. С.</w:t>
      </w:r>
      <w:r w:rsidR="00D57C41">
        <w:t> </w:t>
      </w:r>
      <w:r w:rsidRPr="009A38D9">
        <w:t>31-33.</w:t>
      </w:r>
    </w:p>
    <w:p w14:paraId="3ADA6845" w14:textId="77777777" w:rsidR="008C64AA" w:rsidRDefault="008C64AA" w:rsidP="00D57C41">
      <w:pPr>
        <w:pStyle w:val="a0"/>
        <w:rPr>
          <w:lang w:eastAsia="ru-RU"/>
        </w:rPr>
        <w:sectPr w:rsidR="008C64AA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7DF00D9" w14:textId="77777777" w:rsidR="008C64AA" w:rsidRDefault="008C64AA" w:rsidP="008C64AA">
      <w:pPr>
        <w:rPr>
          <w:rFonts w:eastAsia="MS Mincho"/>
        </w:rPr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C4C6D7" w14:textId="77777777" w:rsidR="005E33DC" w:rsidRDefault="005E33DC" w:rsidP="0095558E">
      <w:r>
        <w:separator/>
      </w:r>
    </w:p>
  </w:endnote>
  <w:endnote w:type="continuationSeparator" w:id="0">
    <w:p w14:paraId="1922BFD5" w14:textId="77777777" w:rsidR="005E33DC" w:rsidRDefault="005E33DC" w:rsidP="00955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0850660"/>
      <w:docPartObj>
        <w:docPartGallery w:val="Page Numbers (Bottom of Page)"/>
        <w:docPartUnique/>
      </w:docPartObj>
    </w:sdtPr>
    <w:sdtContent>
      <w:p w14:paraId="4D032367" w14:textId="0AB4CA58" w:rsidR="0095558E" w:rsidRDefault="0095558E">
        <w:pPr>
          <w:pStyle w:val="af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34AF">
          <w:rPr>
            <w:noProof/>
          </w:rPr>
          <w:t>11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B7B8D9" w14:textId="77777777" w:rsidR="005E33DC" w:rsidRDefault="005E33DC" w:rsidP="0095558E">
      <w:r>
        <w:separator/>
      </w:r>
    </w:p>
  </w:footnote>
  <w:footnote w:type="continuationSeparator" w:id="0">
    <w:p w14:paraId="2790CE79" w14:textId="77777777" w:rsidR="005E33DC" w:rsidRDefault="005E33DC" w:rsidP="009555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652D"/>
    <w:rsid w:val="0002779C"/>
    <w:rsid w:val="00052062"/>
    <w:rsid w:val="0013123C"/>
    <w:rsid w:val="001A79E7"/>
    <w:rsid w:val="001C6282"/>
    <w:rsid w:val="001E20DB"/>
    <w:rsid w:val="00252F87"/>
    <w:rsid w:val="002612BE"/>
    <w:rsid w:val="002D540B"/>
    <w:rsid w:val="003378F6"/>
    <w:rsid w:val="00373376"/>
    <w:rsid w:val="003915FB"/>
    <w:rsid w:val="00395786"/>
    <w:rsid w:val="003D785D"/>
    <w:rsid w:val="003E0B78"/>
    <w:rsid w:val="004165FC"/>
    <w:rsid w:val="00420452"/>
    <w:rsid w:val="0047652D"/>
    <w:rsid w:val="004B14C2"/>
    <w:rsid w:val="004C40DB"/>
    <w:rsid w:val="004D7E92"/>
    <w:rsid w:val="00502710"/>
    <w:rsid w:val="00535924"/>
    <w:rsid w:val="00561ACB"/>
    <w:rsid w:val="005630E7"/>
    <w:rsid w:val="005657BA"/>
    <w:rsid w:val="005963D0"/>
    <w:rsid w:val="005E33DC"/>
    <w:rsid w:val="005F77F7"/>
    <w:rsid w:val="00612E1A"/>
    <w:rsid w:val="006849B0"/>
    <w:rsid w:val="006D0270"/>
    <w:rsid w:val="006D605D"/>
    <w:rsid w:val="0070356B"/>
    <w:rsid w:val="00711520"/>
    <w:rsid w:val="0071573A"/>
    <w:rsid w:val="007316B2"/>
    <w:rsid w:val="00766386"/>
    <w:rsid w:val="00791CA2"/>
    <w:rsid w:val="007B6A69"/>
    <w:rsid w:val="00821571"/>
    <w:rsid w:val="0087270B"/>
    <w:rsid w:val="008834FE"/>
    <w:rsid w:val="008B7DFA"/>
    <w:rsid w:val="008C64AA"/>
    <w:rsid w:val="009234AF"/>
    <w:rsid w:val="00940220"/>
    <w:rsid w:val="0095558E"/>
    <w:rsid w:val="009A38D9"/>
    <w:rsid w:val="009F446D"/>
    <w:rsid w:val="009F753A"/>
    <w:rsid w:val="00A25034"/>
    <w:rsid w:val="00AC08AA"/>
    <w:rsid w:val="00AD4D78"/>
    <w:rsid w:val="00AE6C42"/>
    <w:rsid w:val="00AF069A"/>
    <w:rsid w:val="00B15676"/>
    <w:rsid w:val="00B77B07"/>
    <w:rsid w:val="00BA632F"/>
    <w:rsid w:val="00BD2BC3"/>
    <w:rsid w:val="00C33F69"/>
    <w:rsid w:val="00C41055"/>
    <w:rsid w:val="00C903D0"/>
    <w:rsid w:val="00C9188D"/>
    <w:rsid w:val="00CC6D5A"/>
    <w:rsid w:val="00CF33FF"/>
    <w:rsid w:val="00D54141"/>
    <w:rsid w:val="00D57C41"/>
    <w:rsid w:val="00D80951"/>
    <w:rsid w:val="00DA480C"/>
    <w:rsid w:val="00DE2A5E"/>
    <w:rsid w:val="00DF0FF3"/>
    <w:rsid w:val="00E152C5"/>
    <w:rsid w:val="00EC44A2"/>
    <w:rsid w:val="00EE3747"/>
    <w:rsid w:val="00F05068"/>
    <w:rsid w:val="00F074EC"/>
    <w:rsid w:val="00F10296"/>
    <w:rsid w:val="00F20F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883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uiPriority="59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num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af2">
    <w:name w:val="формула"/>
    <w:basedOn w:val="a2"/>
    <w:rsid w:val="006D0270"/>
    <w:pPr>
      <w:suppressAutoHyphens w:val="0"/>
      <w:spacing w:before="120" w:after="120"/>
      <w:ind w:firstLine="720"/>
      <w:jc w:val="right"/>
    </w:pPr>
    <w:rPr>
      <w:sz w:val="28"/>
      <w:lang w:eastAsia="ru-RU"/>
    </w:rPr>
  </w:style>
  <w:style w:type="paragraph" w:styleId="af3">
    <w:name w:val="Body Text Indent"/>
    <w:basedOn w:val="a2"/>
    <w:link w:val="af4"/>
    <w:uiPriority w:val="99"/>
    <w:unhideWhenUsed/>
    <w:rsid w:val="005F77F7"/>
    <w:pPr>
      <w:spacing w:after="120"/>
      <w:ind w:left="283"/>
    </w:pPr>
  </w:style>
  <w:style w:type="character" w:customStyle="1" w:styleId="af4">
    <w:name w:val="Основной текст с отступом Знак"/>
    <w:basedOn w:val="a4"/>
    <w:link w:val="af3"/>
    <w:uiPriority w:val="99"/>
    <w:rsid w:val="005F77F7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List Paragraph"/>
    <w:basedOn w:val="a2"/>
    <w:uiPriority w:val="34"/>
    <w:rsid w:val="0070356B"/>
    <w:pPr>
      <w:ind w:left="720"/>
      <w:contextualSpacing/>
    </w:pPr>
  </w:style>
  <w:style w:type="paragraph" w:styleId="31">
    <w:name w:val="Body Text Indent 3"/>
    <w:basedOn w:val="a2"/>
    <w:link w:val="32"/>
    <w:uiPriority w:val="99"/>
    <w:semiHidden/>
    <w:unhideWhenUsed/>
    <w:rsid w:val="00C33F69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4"/>
    <w:link w:val="31"/>
    <w:uiPriority w:val="99"/>
    <w:semiHidden/>
    <w:rsid w:val="00C33F69"/>
    <w:rPr>
      <w:rFonts w:ascii="Times New Roman" w:hAnsi="Times New Roman" w:cs="Times New Roman"/>
      <w:sz w:val="16"/>
      <w:szCs w:val="16"/>
      <w:lang w:eastAsia="en-US"/>
    </w:rPr>
  </w:style>
  <w:style w:type="paragraph" w:styleId="21">
    <w:name w:val="Body Text 2"/>
    <w:basedOn w:val="a2"/>
    <w:link w:val="22"/>
    <w:uiPriority w:val="99"/>
    <w:unhideWhenUsed/>
    <w:rsid w:val="00C33F69"/>
    <w:pPr>
      <w:spacing w:after="120" w:line="480" w:lineRule="auto"/>
    </w:pPr>
  </w:style>
  <w:style w:type="character" w:customStyle="1" w:styleId="22">
    <w:name w:val="Основной текст 2 Знак"/>
    <w:basedOn w:val="a4"/>
    <w:link w:val="21"/>
    <w:uiPriority w:val="99"/>
    <w:rsid w:val="00C33F69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Balloon Text"/>
    <w:basedOn w:val="a2"/>
    <w:link w:val="af7"/>
    <w:uiPriority w:val="99"/>
    <w:semiHidden/>
    <w:unhideWhenUsed/>
    <w:rsid w:val="0002779C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4"/>
    <w:link w:val="af6"/>
    <w:uiPriority w:val="99"/>
    <w:semiHidden/>
    <w:rsid w:val="0002779C"/>
    <w:rPr>
      <w:rFonts w:ascii="Tahoma" w:hAnsi="Tahoma" w:cs="Tahoma"/>
      <w:sz w:val="16"/>
      <w:szCs w:val="16"/>
      <w:lang w:eastAsia="en-US"/>
    </w:rPr>
  </w:style>
  <w:style w:type="paragraph" w:styleId="af8">
    <w:name w:val="header"/>
    <w:basedOn w:val="a2"/>
    <w:link w:val="af9"/>
    <w:unhideWhenUsed/>
    <w:rsid w:val="0095558E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4"/>
    <w:link w:val="af8"/>
    <w:rsid w:val="0095558E"/>
    <w:rPr>
      <w:rFonts w:ascii="Times New Roman" w:hAnsi="Times New Roman" w:cs="Times New Roman"/>
      <w:sz w:val="20"/>
      <w:szCs w:val="20"/>
      <w:lang w:eastAsia="en-US"/>
    </w:rPr>
  </w:style>
  <w:style w:type="paragraph" w:styleId="afa">
    <w:name w:val="footer"/>
    <w:basedOn w:val="a2"/>
    <w:link w:val="afb"/>
    <w:uiPriority w:val="99"/>
    <w:unhideWhenUsed/>
    <w:rsid w:val="0095558E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4"/>
    <w:link w:val="afa"/>
    <w:uiPriority w:val="99"/>
    <w:rsid w:val="0095558E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6.wmf"/><Relationship Id="rId21" Type="http://schemas.openxmlformats.org/officeDocument/2006/relationships/image" Target="media/image7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4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0.bin"/><Relationship Id="rId76" Type="http://schemas.openxmlformats.org/officeDocument/2006/relationships/oleObject" Target="embeddings/oleObject34.bin"/><Relationship Id="rId84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32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1.wmf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5.bin"/><Relationship Id="rId66" Type="http://schemas.openxmlformats.org/officeDocument/2006/relationships/oleObject" Target="embeddings/oleObject29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6.png"/><Relationship Id="rId5" Type="http://schemas.openxmlformats.org/officeDocument/2006/relationships/webSettings" Target="webSettings.xml"/><Relationship Id="rId61" Type="http://schemas.openxmlformats.org/officeDocument/2006/relationships/image" Target="media/image27.wmf"/><Relationship Id="rId82" Type="http://schemas.openxmlformats.org/officeDocument/2006/relationships/oleObject" Target="embeddings/oleObject36.bin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5.bin"/><Relationship Id="rId81" Type="http://schemas.openxmlformats.org/officeDocument/2006/relationships/image" Target="media/image37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1.wmf"/><Relationship Id="rId77" Type="http://schemas.openxmlformats.org/officeDocument/2006/relationships/image" Target="media/image35.wmf"/><Relationship Id="rId8" Type="http://schemas.openxmlformats.org/officeDocument/2006/relationships/footer" Target="footer1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2.bin"/><Relationship Id="rId80" Type="http://schemas.microsoft.com/office/2007/relationships/hdphoto" Target="media/hdphoto1.wdp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4.wmf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image" Target="media/image2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1784</Words>
  <Characters>10172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3</cp:revision>
  <dcterms:created xsi:type="dcterms:W3CDTF">2026-04-14T12:39:00Z</dcterms:created>
  <dcterms:modified xsi:type="dcterms:W3CDTF">2026-04-14T12:41:00Z</dcterms:modified>
</cp:coreProperties>
</file>