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CE2DAA" w14:textId="77777777" w:rsidR="0096248E" w:rsidRDefault="00EC38B1" w:rsidP="005E44D4">
      <w:pPr>
        <w:pStyle w:val="a8"/>
      </w:pPr>
      <w:bookmarkStart w:id="0" w:name="_Hlk225161631"/>
      <w:r>
        <w:t xml:space="preserve">Уточнение FTM оценок в задачах </w:t>
      </w:r>
      <w:r w:rsidRPr="005E44D4">
        <w:t>позиционирования</w:t>
      </w:r>
      <w:r>
        <w:t xml:space="preserve"> узлов </w:t>
      </w:r>
      <w:proofErr w:type="spellStart"/>
      <w:r>
        <w:t>Wi-Fi</w:t>
      </w:r>
      <w:proofErr w:type="spellEnd"/>
    </w:p>
    <w:p w14:paraId="1FBAA28F" w14:textId="77777777" w:rsidR="0096248E" w:rsidRDefault="0096248E">
      <w:pPr>
        <w:sectPr w:rsidR="0096248E" w:rsidSect="000079E8">
          <w:footerReference w:type="default" r:id="rId8"/>
          <w:pgSz w:w="11906" w:h="16838" w:code="9"/>
          <w:pgMar w:top="907" w:right="907" w:bottom="1440" w:left="907" w:header="709" w:footer="709" w:gutter="0"/>
          <w:pgNumType w:start="24"/>
          <w:cols w:space="720"/>
          <w:formProt w:val="0"/>
          <w:docGrid w:linePitch="360"/>
        </w:sectPr>
      </w:pPr>
    </w:p>
    <w:p w14:paraId="7BE50410" w14:textId="3DB4A797" w:rsidR="007C019C" w:rsidRPr="000079E8" w:rsidRDefault="007C019C" w:rsidP="000079E8">
      <w:pPr>
        <w:pStyle w:val="af"/>
      </w:pPr>
      <w:r>
        <w:lastRenderedPageBreak/>
        <w:t>И.</w:t>
      </w:r>
      <w:r w:rsidR="005E44D4">
        <w:t xml:space="preserve"> </w:t>
      </w:r>
      <w:r>
        <w:t>М. Проценко</w:t>
      </w:r>
    </w:p>
    <w:p w14:paraId="1BD9D406" w14:textId="53766CC6" w:rsidR="007C019C" w:rsidRDefault="007C019C" w:rsidP="007C019C">
      <w:pPr>
        <w:pStyle w:val="af0"/>
      </w:pPr>
      <w:proofErr w:type="spellStart"/>
      <w:r>
        <w:t>СПбГЭТУ</w:t>
      </w:r>
      <w:proofErr w:type="spellEnd"/>
      <w:r>
        <w:t xml:space="preserve"> «ЛЭТИ» </w:t>
      </w:r>
    </w:p>
    <w:p w14:paraId="4EC84A2A" w14:textId="77777777" w:rsidR="008660B9" w:rsidRDefault="001E1AEF" w:rsidP="00535C4A">
      <w:pPr>
        <w:pStyle w:val="af1"/>
        <w:rPr>
          <w:rStyle w:val="af8"/>
          <w:color w:val="auto"/>
          <w:u w:val="none"/>
        </w:rPr>
      </w:pPr>
      <w:hyperlink r:id="rId9" w:history="1">
        <w:r w:rsidR="007C019C" w:rsidRPr="005E44D4">
          <w:rPr>
            <w:rStyle w:val="af8"/>
            <w:color w:val="auto"/>
            <w:u w:val="none"/>
          </w:rPr>
          <w:t>I</w:t>
        </w:r>
        <w:r w:rsidR="007C019C" w:rsidRPr="005E44D4">
          <w:rPr>
            <w:rStyle w:val="af8"/>
            <w:color w:val="auto"/>
            <w:u w:val="none"/>
            <w:lang w:val="ru-RU"/>
          </w:rPr>
          <w:t>_</w:t>
        </w:r>
        <w:r w:rsidR="007C019C" w:rsidRPr="005E44D4">
          <w:rPr>
            <w:rStyle w:val="af8"/>
            <w:color w:val="auto"/>
            <w:u w:val="none"/>
          </w:rPr>
          <w:t>probel</w:t>
        </w:r>
        <w:r w:rsidR="007C019C" w:rsidRPr="005E44D4">
          <w:rPr>
            <w:rStyle w:val="af8"/>
            <w:color w:val="auto"/>
            <w:u w:val="none"/>
            <w:lang w:val="ru-RU"/>
          </w:rPr>
          <w:t>@</w:t>
        </w:r>
        <w:r w:rsidR="007C019C" w:rsidRPr="005E44D4">
          <w:rPr>
            <w:rStyle w:val="af8"/>
            <w:color w:val="auto"/>
            <w:u w:val="none"/>
          </w:rPr>
          <w:t>mail</w:t>
        </w:r>
        <w:r w:rsidR="007C019C" w:rsidRPr="005E44D4">
          <w:rPr>
            <w:rStyle w:val="af8"/>
            <w:color w:val="auto"/>
            <w:u w:val="none"/>
            <w:lang w:val="ru-RU"/>
          </w:rPr>
          <w:t>.</w:t>
        </w:r>
        <w:proofErr w:type="spellStart"/>
        <w:r w:rsidR="007C019C" w:rsidRPr="005E44D4">
          <w:rPr>
            <w:rStyle w:val="af8"/>
            <w:color w:val="auto"/>
            <w:u w:val="none"/>
          </w:rPr>
          <w:t>ru</w:t>
        </w:r>
        <w:proofErr w:type="spellEnd"/>
      </w:hyperlink>
    </w:p>
    <w:p w14:paraId="17651544" w14:textId="3AA1084D" w:rsidR="0096248E" w:rsidRDefault="005E44D4" w:rsidP="008660B9">
      <w:pPr>
        <w:pStyle w:val="af"/>
      </w:pPr>
      <w:r w:rsidRPr="005E44D4">
        <w:br w:type="column"/>
      </w:r>
      <w:r w:rsidR="00EC38B1">
        <w:lastRenderedPageBreak/>
        <w:t xml:space="preserve">А. М. </w:t>
      </w:r>
      <w:proofErr w:type="spellStart"/>
      <w:r w:rsidR="00EC38B1">
        <w:t>Броневич</w:t>
      </w:r>
      <w:proofErr w:type="spellEnd"/>
    </w:p>
    <w:p w14:paraId="1BED7E5D" w14:textId="607FA569" w:rsidR="0096248E" w:rsidRDefault="00EC38B1">
      <w:pPr>
        <w:pStyle w:val="af0"/>
      </w:pPr>
      <w:r>
        <w:t xml:space="preserve">СПбГЭТУ «ЛЭТИ» </w:t>
      </w:r>
    </w:p>
    <w:p w14:paraId="01157328" w14:textId="77777777" w:rsidR="0096248E" w:rsidRDefault="001E1AEF" w:rsidP="00535C4A">
      <w:pPr>
        <w:pStyle w:val="af1"/>
        <w:rPr>
          <w:lang w:val="ru-RU"/>
        </w:rPr>
      </w:pPr>
      <w:hyperlink r:id="rId10">
        <w:r w:rsidR="00EC38B1">
          <w:rPr>
            <w:lang w:val="ru-RU"/>
          </w:rPr>
          <w:t>anna.bronevich@rambler.ru</w:t>
        </w:r>
      </w:hyperlink>
    </w:p>
    <w:p w14:paraId="7934D4BC" w14:textId="5B7AF759" w:rsidR="007C019C" w:rsidRPr="005E44D4" w:rsidRDefault="00EC38B1" w:rsidP="005E44D4">
      <w:pPr>
        <w:pStyle w:val="af"/>
      </w:pPr>
      <w:r w:rsidRPr="00850127">
        <w:br w:type="column"/>
      </w:r>
      <w:r w:rsidR="007C019C" w:rsidRPr="005E44D4">
        <w:lastRenderedPageBreak/>
        <w:t>В. Н. Малышев</w:t>
      </w:r>
    </w:p>
    <w:bookmarkEnd w:id="0"/>
    <w:p w14:paraId="7AD230DF" w14:textId="1BF9A688" w:rsidR="007C019C" w:rsidRDefault="007C019C" w:rsidP="007C019C">
      <w:pPr>
        <w:pStyle w:val="af0"/>
      </w:pPr>
      <w:proofErr w:type="spellStart"/>
      <w:r>
        <w:t>СПбГЭТУ</w:t>
      </w:r>
      <w:proofErr w:type="spellEnd"/>
      <w:r>
        <w:t xml:space="preserve"> «ЛЭТИ» </w:t>
      </w:r>
    </w:p>
    <w:p w14:paraId="4E2148EB" w14:textId="77777777" w:rsidR="0096248E" w:rsidRDefault="007C019C" w:rsidP="005E44D4">
      <w:pPr>
        <w:pStyle w:val="af1"/>
        <w:rPr>
          <w:lang w:val="ru-RU"/>
        </w:rPr>
      </w:pPr>
      <w:r>
        <w:rPr>
          <w:lang w:val="ru-RU"/>
        </w:rPr>
        <w:t>vm@ieee.org</w:t>
      </w:r>
    </w:p>
    <w:p w14:paraId="19F899E7" w14:textId="4CD91EC6" w:rsidR="005E44D4" w:rsidRDefault="005E44D4" w:rsidP="005E44D4">
      <w:pPr>
        <w:pStyle w:val="af1"/>
        <w:sectPr w:rsidR="005E44D4">
          <w:type w:val="continuous"/>
          <w:pgSz w:w="11906" w:h="16838"/>
          <w:pgMar w:top="907" w:right="907" w:bottom="1440" w:left="907" w:header="0" w:footer="0" w:gutter="0"/>
          <w:cols w:num="3" w:space="286"/>
          <w:formProt w:val="0"/>
          <w:docGrid w:linePitch="360"/>
        </w:sectPr>
      </w:pPr>
    </w:p>
    <w:p w14:paraId="7134EB4D" w14:textId="77777777" w:rsidR="0096248E" w:rsidRDefault="0096248E">
      <w:pPr>
        <w:jc w:val="center"/>
      </w:pPr>
    </w:p>
    <w:p w14:paraId="1633C9E5" w14:textId="77777777" w:rsidR="0096248E" w:rsidRDefault="0096248E">
      <w:pPr>
        <w:sectPr w:rsidR="0096248E">
          <w:type w:val="continuous"/>
          <w:pgSz w:w="11906" w:h="16838"/>
          <w:pgMar w:top="907" w:right="907" w:bottom="1440" w:left="907" w:header="0" w:footer="0" w:gutter="0"/>
          <w:cols w:space="720"/>
          <w:formProt w:val="0"/>
          <w:docGrid w:linePitch="360"/>
        </w:sectPr>
      </w:pPr>
    </w:p>
    <w:p w14:paraId="35A159C5" w14:textId="4D38357F" w:rsidR="0096248E" w:rsidRPr="005E44D4" w:rsidRDefault="00EC38B1" w:rsidP="005E44D4">
      <w:pPr>
        <w:pStyle w:val="af2"/>
      </w:pPr>
      <w:r w:rsidRPr="005E44D4">
        <w:rPr>
          <w:i/>
          <w:iCs/>
        </w:rPr>
        <w:lastRenderedPageBreak/>
        <w:t>Аннотация</w:t>
      </w:r>
      <w:r w:rsidRPr="005E44D4">
        <w:t xml:space="preserve">. Технология </w:t>
      </w:r>
      <w:proofErr w:type="spellStart"/>
      <w:r w:rsidRPr="005E44D4">
        <w:t>Fine</w:t>
      </w:r>
      <w:proofErr w:type="spellEnd"/>
      <w:r w:rsidRPr="005E44D4">
        <w:t xml:space="preserve"> </w:t>
      </w:r>
      <w:proofErr w:type="spellStart"/>
      <w:r w:rsidRPr="005E44D4">
        <w:t>Time</w:t>
      </w:r>
      <w:proofErr w:type="spellEnd"/>
      <w:r w:rsidRPr="005E44D4">
        <w:t xml:space="preserve"> </w:t>
      </w:r>
      <w:proofErr w:type="spellStart"/>
      <w:r w:rsidRPr="005E44D4">
        <w:t>Measurement</w:t>
      </w:r>
      <w:proofErr w:type="spellEnd"/>
      <w:r w:rsidRPr="005E44D4">
        <w:t xml:space="preserve"> (FTM), стандартизированная в IEEE 802.11mc, представляет собой перспективный метод определения расстояния между </w:t>
      </w:r>
      <w:proofErr w:type="spellStart"/>
      <w:r w:rsidRPr="005E44D4">
        <w:t>Wi</w:t>
      </w:r>
      <w:proofErr w:type="spellEnd"/>
      <w:r w:rsidRPr="005E44D4">
        <w:t> - </w:t>
      </w:r>
      <w:proofErr w:type="spellStart"/>
      <w:r w:rsidRPr="005E44D4">
        <w:t>Fi</w:t>
      </w:r>
      <w:proofErr w:type="spellEnd"/>
      <w:r w:rsidRPr="005E44D4">
        <w:t xml:space="preserve"> устройствами на основе измерения времени кругового распространения сигнала (</w:t>
      </w:r>
      <w:proofErr w:type="spellStart"/>
      <w:r w:rsidRPr="005E44D4">
        <w:t>Round-Trip</w:t>
      </w:r>
      <w:proofErr w:type="spellEnd"/>
      <w:r w:rsidRPr="005E44D4">
        <w:t xml:space="preserve"> </w:t>
      </w:r>
      <w:proofErr w:type="spellStart"/>
      <w:r w:rsidRPr="005E44D4">
        <w:t>Time</w:t>
      </w:r>
      <w:proofErr w:type="spellEnd"/>
      <w:r w:rsidRPr="005E44D4">
        <w:t xml:space="preserve">, RTT). В отличие от традиционных методов, основанных на анализе </w:t>
      </w:r>
      <w:r w:rsidR="00D863C7" w:rsidRPr="005E44D4">
        <w:t>уровня</w:t>
      </w:r>
      <w:r w:rsidRPr="005E44D4">
        <w:t xml:space="preserve"> принимаемого сигнала (RSSI), FTM обеспечивает потенциально более высокую точность, поскольку ошибка измерения линейно зависит от расстояния, а не экспоненциально. Однако, как показывают экспериментальные исследования, реальная точность FTM-измерений ограничена рядом факторов: многолучевое распространение сигнала, аппаратные ограничения тактовых генераторов, квантование временных меток.</w:t>
      </w:r>
      <w:r w:rsidR="005E44D4">
        <w:t xml:space="preserve"> </w:t>
      </w:r>
      <w:r w:rsidRPr="005E44D4">
        <w:t xml:space="preserve">Целью настоящей работы является разработка и экспериментальная апробация метода повышения точности FTM-измерений на основе адаптивного фильтра Калмана с учетом цветного характера шумов измерений. Ключевая идея заключается в использовании адаптивных параметров фильтра для цензурирования выходных данных </w:t>
      </w:r>
      <w:r w:rsidR="009E309E">
        <w:t>–</w:t>
      </w:r>
      <w:r w:rsidRPr="005E44D4">
        <w:t xml:space="preserve"> отбраковки недостоверных оценок.</w:t>
      </w:r>
    </w:p>
    <w:p w14:paraId="09FDB2FC" w14:textId="77777777" w:rsidR="0096248E" w:rsidRPr="008660B9" w:rsidRDefault="00EC38B1" w:rsidP="008660B9">
      <w:pPr>
        <w:pStyle w:val="af3"/>
      </w:pPr>
      <w:r>
        <w:t xml:space="preserve">Ключевые слова: позиционирование; </w:t>
      </w:r>
      <w:proofErr w:type="spellStart"/>
      <w:r>
        <w:t>местоопределение</w:t>
      </w:r>
      <w:proofErr w:type="spellEnd"/>
      <w:r>
        <w:t xml:space="preserve">; дистанция; </w:t>
      </w:r>
      <w:proofErr w:type="spellStart"/>
      <w:r>
        <w:t>Wi-Fi</w:t>
      </w:r>
      <w:proofErr w:type="spellEnd"/>
      <w:r>
        <w:t>; FTM; RTT; время пролета; клиент; точка доступа; фильтр Калмана</w:t>
      </w:r>
    </w:p>
    <w:p w14:paraId="64C82DE9" w14:textId="77777777" w:rsidR="0096248E" w:rsidRDefault="00EC38B1">
      <w:pPr>
        <w:pStyle w:val="1"/>
        <w:tabs>
          <w:tab w:val="left" w:pos="576"/>
        </w:tabs>
      </w:pPr>
      <w:r>
        <w:t>Обзор технологии FTM</w:t>
      </w:r>
    </w:p>
    <w:p w14:paraId="6E961E9B" w14:textId="7E391D03" w:rsidR="0096248E" w:rsidRDefault="00EC38B1">
      <w:pPr>
        <w:pStyle w:val="a3"/>
      </w:pPr>
      <w:r>
        <w:t>В спецификации к технологии FT</w:t>
      </w:r>
      <w:r w:rsidR="007146C9">
        <w:t>M заявлена точность порядка 1</w:t>
      </w:r>
      <w:r w:rsidR="008660B9">
        <w:t>–</w:t>
      </w:r>
      <w:r w:rsidR="007146C9">
        <w:t>2 </w:t>
      </w:r>
      <w:r>
        <w:t>метров [1]</w:t>
      </w:r>
      <w:r w:rsidR="008660B9">
        <w:t>–</w:t>
      </w:r>
      <w:r>
        <w:t>[3]. Однако для практического применения систем позиционирования в общественных местах для таких целей, как контроль безопасности, помощь людям с ОВЗ и охрана труда, т</w:t>
      </w:r>
      <w:r w:rsidR="007146C9">
        <w:t>ребуется точность не хуже 0.5</w:t>
      </w:r>
      <w:r w:rsidR="008660B9">
        <w:t>–</w:t>
      </w:r>
      <w:r w:rsidR="007146C9">
        <w:t>1 </w:t>
      </w:r>
      <w:r>
        <w:t>м. Достижение такой точности требует разработки специализированных методов математической обработки первичных измерений.</w:t>
      </w:r>
    </w:p>
    <w:p w14:paraId="10210DC8" w14:textId="3740DB17" w:rsidR="0096248E" w:rsidRDefault="00EC38B1">
      <w:pPr>
        <w:pStyle w:val="a3"/>
      </w:pPr>
      <w:r>
        <w:t xml:space="preserve">FTM-измерение основано на обмене специализированными кадрами между инициатором и ответчиком. Процедура включает фиксацию четырех временных меток: t1 </w:t>
      </w:r>
      <w:r w:rsidR="008660B9">
        <w:t>–</w:t>
      </w:r>
      <w:r>
        <w:t xml:space="preserve"> время отправки FTM-кадра ответчиком, t2 </w:t>
      </w:r>
      <w:r w:rsidR="008660B9">
        <w:t>–</w:t>
      </w:r>
      <w:r>
        <w:t xml:space="preserve"> время приема кадра инициатором, t3 </w:t>
      </w:r>
      <w:r w:rsidR="008660B9">
        <w:t>–</w:t>
      </w:r>
      <w:r>
        <w:t xml:space="preserve"> время отправки подтверждения (ACK) инициатором, t4 </w:t>
      </w:r>
      <w:r w:rsidR="008660B9">
        <w:t>–</w:t>
      </w:r>
      <w:r>
        <w:t xml:space="preserve"> время приема подтверждения ответчиком [4]. Время кругового распространения сигнала вычисляется как:</w:t>
      </w:r>
    </w:p>
    <w:p w14:paraId="5F1A73AB" w14:textId="022DF27F" w:rsidR="0096248E" w:rsidRDefault="00EC38B1" w:rsidP="00850127">
      <w:pPr>
        <w:pStyle w:val="a3"/>
        <w:jc w:val="center"/>
      </w:pPr>
      <w:r>
        <w:t xml:space="preserve">RTT = (t4 – t1) </w:t>
      </w:r>
      <w:r w:rsidR="008660B9">
        <w:t>–</w:t>
      </w:r>
      <w:r>
        <w:t xml:space="preserve"> (t3 – t2)</w:t>
      </w:r>
    </w:p>
    <w:p w14:paraId="14D441F0" w14:textId="77777777" w:rsidR="0096248E" w:rsidRDefault="00EC38B1">
      <w:pPr>
        <w:pStyle w:val="a3"/>
      </w:pPr>
      <w:r>
        <w:t>Соответствующее расстояние определяется по формуле:</w:t>
      </w:r>
    </w:p>
    <w:p w14:paraId="2DF24D5C" w14:textId="77777777" w:rsidR="0096248E" w:rsidRDefault="00EC38B1" w:rsidP="00850127">
      <w:pPr>
        <w:pStyle w:val="a3"/>
        <w:jc w:val="center"/>
      </w:pPr>
      <w:r>
        <w:t>d = (RTT × c) / 2</w:t>
      </w:r>
    </w:p>
    <w:p w14:paraId="438E8C9A" w14:textId="446358D0" w:rsidR="0096248E" w:rsidRDefault="00EC38B1" w:rsidP="008660B9">
      <w:pPr>
        <w:pStyle w:val="a3"/>
        <w:ind w:firstLine="0"/>
      </w:pPr>
      <w:r>
        <w:t>где c </w:t>
      </w:r>
      <w:r w:rsidR="008660B9">
        <w:t>–</w:t>
      </w:r>
      <w:r>
        <w:t xml:space="preserve"> скорость света [</w:t>
      </w:r>
      <w:r w:rsidRPr="00850127">
        <w:t>4</w:t>
      </w:r>
      <w:r>
        <w:t>].</w:t>
      </w:r>
    </w:p>
    <w:p w14:paraId="4EB4C30A" w14:textId="2B3AC930" w:rsidR="0096248E" w:rsidRDefault="00EC38B1" w:rsidP="008660B9">
      <w:pPr>
        <w:pStyle w:val="a3"/>
      </w:pPr>
      <w:r w:rsidRPr="008660B9">
        <w:lastRenderedPageBreak/>
        <w:t>Обзор</w:t>
      </w:r>
      <w:r>
        <w:t xml:space="preserve"> литературы по определению расстояния на основе FTM показывает активное развитие методов уточнения оценок. Ранее в </w:t>
      </w:r>
      <w:r w:rsidR="003576A4">
        <w:t>работе</w:t>
      </w:r>
      <w:r>
        <w:t xml:space="preserve"> [5] оценку расстояния с помощью </w:t>
      </w:r>
      <w:proofErr w:type="spellStart"/>
      <w:r>
        <w:t>Wi</w:t>
      </w:r>
      <w:r w:rsidR="007146C9" w:rsidRPr="007146C9">
        <w:t>-</w:t>
      </w:r>
      <w:r>
        <w:t>Fi</w:t>
      </w:r>
      <w:proofErr w:type="spellEnd"/>
      <w:r>
        <w:t xml:space="preserve"> FTM (RTT, 160 МГц, 5 ГГц) сравнивали с UWB TWR (двустороннее </w:t>
      </w:r>
      <w:r w:rsidRPr="00850127">
        <w:t>измерение расстояния) (500+ МГц) в 2 двух зонах прямой видимости (ПВ</w:t>
      </w:r>
      <w:r w:rsidR="0062074D" w:rsidRPr="008B295C">
        <w:t>)</w:t>
      </w:r>
      <w:r w:rsidRPr="00850127">
        <w:t xml:space="preserve"> и 2 двух зонах без ПВ. В зоне ПВ UWB выигрывает за счёт ширины полосы: среднеквадратичная ошибка для FTM: 0.197–0.296 м², для UWB: 0.442–0.611 м² (его стандартное отклонение (СО): 0,14 метров), в зоне без ПВ </w:t>
      </w:r>
      <w:proofErr w:type="spellStart"/>
      <w:r w:rsidRPr="00850127">
        <w:t>Wi</w:t>
      </w:r>
      <w:r w:rsidR="007146C9" w:rsidRPr="007146C9">
        <w:t>-</w:t>
      </w:r>
      <w:r w:rsidRPr="00850127">
        <w:t>Fi</w:t>
      </w:r>
      <w:proofErr w:type="spellEnd"/>
      <w:r w:rsidRPr="00850127">
        <w:t xml:space="preserve"> FT</w:t>
      </w:r>
      <w:r>
        <w:t>M лучше UWB за</w:t>
      </w:r>
      <w:r w:rsidR="00850127">
        <w:t xml:space="preserve"> </w:t>
      </w:r>
      <w:r>
        <w:t xml:space="preserve">счет </w:t>
      </w:r>
      <w:proofErr w:type="spellStart"/>
      <w:r>
        <w:t>многолучевости</w:t>
      </w:r>
      <w:proofErr w:type="spellEnd"/>
      <w:r>
        <w:t xml:space="preserve"> и поглощения: среднеквадратичная ошибка WiFi 0.488–2.435 м² (при СО 0.49–0.79 м), UWB 0.858–4.666</w:t>
      </w:r>
      <w:r w:rsidR="007C019C">
        <w:t> </w:t>
      </w:r>
      <w:r>
        <w:t>м². </w:t>
      </w:r>
    </w:p>
    <w:p w14:paraId="07AB4156" w14:textId="53651C6A" w:rsidR="0096248E" w:rsidRPr="00850127" w:rsidRDefault="00EC38B1">
      <w:pPr>
        <w:pStyle w:val="a3"/>
        <w:ind w:firstLine="215"/>
      </w:pPr>
      <w:r>
        <w:t>Обзор практической точности FTM [6] показал, что FTM (точность 1</w:t>
      </w:r>
      <w:r w:rsidR="008660B9">
        <w:t>–</w:t>
      </w:r>
      <w:r>
        <w:t>2</w:t>
      </w:r>
      <w:r w:rsidR="007C019C">
        <w:t> </w:t>
      </w:r>
      <w:r>
        <w:t>м) точнее GPS на открытом воздухе и точнее RSS</w:t>
      </w:r>
      <w:r>
        <w:rPr>
          <w:lang w:val="en-US"/>
        </w:rPr>
        <w:t>I</w:t>
      </w:r>
      <w:r>
        <w:t xml:space="preserve"> (ошибка 2-5</w:t>
      </w:r>
      <w:r w:rsidR="007C019C">
        <w:t> </w:t>
      </w:r>
      <w:r>
        <w:t xml:space="preserve">м) внутри </w:t>
      </w:r>
      <w:r w:rsidRPr="00850127">
        <w:t>помещения.</w:t>
      </w:r>
    </w:p>
    <w:p w14:paraId="4FF62688" w14:textId="6CF36EA8" w:rsidR="0096248E" w:rsidRPr="00850127" w:rsidRDefault="00EC38B1">
      <w:pPr>
        <w:pStyle w:val="a3"/>
        <w:ind w:firstLine="215"/>
      </w:pPr>
      <w:r w:rsidRPr="00850127">
        <w:t>Сравнение</w:t>
      </w:r>
      <w:r w:rsidR="007146C9" w:rsidRPr="007146C9">
        <w:t xml:space="preserve"> </w:t>
      </w:r>
      <w:r w:rsidR="007146C9" w:rsidRPr="00850127">
        <w:t xml:space="preserve">FTM </w:t>
      </w:r>
      <w:r w:rsidRPr="00850127">
        <w:t>RTT и RSS</w:t>
      </w:r>
      <w:r w:rsidR="00D863C7">
        <w:rPr>
          <w:lang w:val="en-US"/>
        </w:rPr>
        <w:t>I</w:t>
      </w:r>
      <w:r w:rsidRPr="00850127">
        <w:t xml:space="preserve"> [7] показало, что первый более эффективен для метода позиционирования методом создания </w:t>
      </w:r>
      <w:proofErr w:type="spellStart"/>
      <w:r w:rsidRPr="00850127">
        <w:t>рад</w:t>
      </w:r>
      <w:r w:rsidR="003576A4">
        <w:t>и</w:t>
      </w:r>
      <w:r w:rsidRPr="00850127">
        <w:t>оотпечатка</w:t>
      </w:r>
      <w:proofErr w:type="spellEnd"/>
      <w:r w:rsidRPr="00850127">
        <w:t xml:space="preserve">. </w:t>
      </w:r>
      <w:r w:rsidRPr="007C019C">
        <w:t>Точность</w:t>
      </w:r>
      <w:r w:rsidR="007146C9" w:rsidRPr="007C019C">
        <w:t xml:space="preserve"> составила</w:t>
      </w:r>
      <w:r w:rsidRPr="00850127">
        <w:t xml:space="preserve"> &gt;99% (RTT), 95–98% (RSS</w:t>
      </w:r>
      <w:r w:rsidR="007146C9">
        <w:rPr>
          <w:lang w:val="en-US"/>
        </w:rPr>
        <w:t>I</w:t>
      </w:r>
      <w:r w:rsidRPr="00850127">
        <w:t>) при 4 AP; стандартное отклонение: &lt;0.25</w:t>
      </w:r>
      <w:r w:rsidR="007C019C">
        <w:t> </w:t>
      </w:r>
      <w:r w:rsidRPr="00850127">
        <w:t>м (RTT), до 0.83</w:t>
      </w:r>
      <w:r w:rsidR="007C019C">
        <w:t> </w:t>
      </w:r>
      <w:r w:rsidRPr="00850127">
        <w:t>м (RSS</w:t>
      </w:r>
      <w:r w:rsidR="00D863C7">
        <w:rPr>
          <w:lang w:val="en-US"/>
        </w:rPr>
        <w:t>I</w:t>
      </w:r>
      <w:r w:rsidRPr="00850127">
        <w:t>).</w:t>
      </w:r>
    </w:p>
    <w:p w14:paraId="31310247" w14:textId="5CFBF4C2" w:rsidR="0096248E" w:rsidRDefault="00EC38B1">
      <w:pPr>
        <w:pStyle w:val="a3"/>
        <w:ind w:firstLine="215"/>
      </w:pPr>
      <w:r>
        <w:t xml:space="preserve">В </w:t>
      </w:r>
      <w:proofErr w:type="spellStart"/>
      <w:r>
        <w:t>бенчмарке</w:t>
      </w:r>
      <w:proofErr w:type="spellEnd"/>
      <w:r>
        <w:t xml:space="preserve"> на </w:t>
      </w:r>
      <w:proofErr w:type="spellStart"/>
      <w:r>
        <w:t>IoT</w:t>
      </w:r>
      <w:proofErr w:type="spellEnd"/>
      <w:r>
        <w:t>-устройствах [4] в конфигурации VHT80 (5</w:t>
      </w:r>
      <w:r w:rsidR="00B55CC1">
        <w:t> </w:t>
      </w:r>
      <w:r>
        <w:t xml:space="preserve">ГГц) FTM показал </w:t>
      </w:r>
      <w:proofErr w:type="spellStart"/>
      <w:r>
        <w:t>субметровую</w:t>
      </w:r>
      <w:proofErr w:type="spellEnd"/>
      <w:r>
        <w:t xml:space="preserve"> </w:t>
      </w:r>
      <w:r w:rsidRPr="00850127">
        <w:t xml:space="preserve">точность как на открытом воздухе, так и в помещении. </w:t>
      </w:r>
      <w:r>
        <w:t>Конфигурация HT20 (2.4</w:t>
      </w:r>
      <w:r w:rsidR="00B55CC1">
        <w:t> </w:t>
      </w:r>
      <w:r>
        <w:t xml:space="preserve">ГГц) также показала </w:t>
      </w:r>
      <w:proofErr w:type="spellStart"/>
      <w:r>
        <w:t>субметровую</w:t>
      </w:r>
      <w:proofErr w:type="spellEnd"/>
      <w:r>
        <w:t xml:space="preserve"> точность</w:t>
      </w:r>
      <w:r w:rsidR="007146C9">
        <w:t xml:space="preserve"> на открытом воздухе и ошибку 1</w:t>
      </w:r>
      <w:r w:rsidR="007146C9" w:rsidRPr="007146C9">
        <w:t>-</w:t>
      </w:r>
      <w:r>
        <w:t>3</w:t>
      </w:r>
      <w:r w:rsidR="007146C9">
        <w:rPr>
          <w:lang w:val="en-US"/>
        </w:rPr>
        <w:t> </w:t>
      </w:r>
      <w:r>
        <w:t>м. в помещении (расстояния 0,5</w:t>
      </w:r>
      <w:r w:rsidR="008660B9">
        <w:t>–</w:t>
      </w:r>
      <w:r>
        <w:t>1,5</w:t>
      </w:r>
      <w:r w:rsidR="00B55CC1">
        <w:t> м</w:t>
      </w:r>
      <w:r>
        <w:t>).</w:t>
      </w:r>
    </w:p>
    <w:p w14:paraId="40313396" w14:textId="77777777" w:rsidR="0096248E" w:rsidRDefault="00EC38B1" w:rsidP="009F704F">
      <w:pPr>
        <w:pStyle w:val="2"/>
      </w:pPr>
      <w:r>
        <w:t>Классификация источников погрешностей</w:t>
      </w:r>
    </w:p>
    <w:p w14:paraId="3A94DA82" w14:textId="398B3391" w:rsidR="0096248E" w:rsidRDefault="00EC38B1">
      <w:pPr>
        <w:pStyle w:val="a3"/>
      </w:pPr>
      <w:r>
        <w:t>Анализ литературных данных и результатов собственных экспериментов позволяет выделить две основные группы источников погрешностей FTM-измерений</w:t>
      </w:r>
      <w:r w:rsidR="007146C9">
        <w:t xml:space="preserve"> </w:t>
      </w:r>
      <w:r w:rsidR="007146C9" w:rsidRPr="007146C9">
        <w:t>[1]</w:t>
      </w:r>
      <w:r w:rsidR="007146C9">
        <w:t>,</w:t>
      </w:r>
      <w:r>
        <w:t>[8],[9]:</w:t>
      </w:r>
    </w:p>
    <w:p w14:paraId="7B8F7EF8" w14:textId="77777777" w:rsidR="0096248E" w:rsidRDefault="00EC38B1">
      <w:pPr>
        <w:pStyle w:val="a3"/>
      </w:pPr>
      <w:r>
        <w:t xml:space="preserve">Многолучевое распространение: приводит к временному рассеянию сигнала и искажению оценки времени прихода первого луча. В условиях плотной </w:t>
      </w:r>
      <w:proofErr w:type="spellStart"/>
      <w:r>
        <w:t>многолучевости</w:t>
      </w:r>
      <w:proofErr w:type="spellEnd"/>
      <w:r>
        <w:t xml:space="preserve"> детектор преамбулы может захватывать отраженный сигнал, что приводит к завышению измеренного расстояния.</w:t>
      </w:r>
    </w:p>
    <w:p w14:paraId="4B06F6D1" w14:textId="77777777" w:rsidR="0096248E" w:rsidRDefault="00EC38B1">
      <w:pPr>
        <w:pStyle w:val="a3"/>
      </w:pPr>
      <w:r>
        <w:t>Аппаратные ограничения: включают различия тактовых частот инициатора и ответчика, дрейф таймеров вследствие температурных изменений, задержки обработки пакетов в цифровом тракте, а также квантование временных меток из-за дискретной природы таймеров [6].</w:t>
      </w:r>
    </w:p>
    <w:p w14:paraId="65377A2E" w14:textId="22A047FB" w:rsidR="0096248E" w:rsidRDefault="00EC38B1">
      <w:pPr>
        <w:pStyle w:val="a3"/>
      </w:pPr>
      <w:r>
        <w:t>Полоса частотного канала (20/40/80</w:t>
      </w:r>
      <w:r w:rsidR="00B55CC1">
        <w:t> </w:t>
      </w:r>
      <w:r>
        <w:t>МГц) влияет на разрешающую способность по времени: при испол</w:t>
      </w:r>
      <w:bookmarkStart w:id="1" w:name="_GoBack"/>
      <w:bookmarkEnd w:id="1"/>
      <w:r>
        <w:t>ьзовании 20</w:t>
      </w:r>
      <w:r w:rsidR="00B55CC1">
        <w:t> </w:t>
      </w:r>
      <w:r>
        <w:t xml:space="preserve">МГц канала (напр., для модулей </w:t>
      </w:r>
      <w:r>
        <w:lastRenderedPageBreak/>
        <w:t>ESP32-S2, ESP32-C3) разрешение составляет 50</w:t>
      </w:r>
      <w:r w:rsidR="00B55CC1">
        <w:t> </w:t>
      </w:r>
      <w:proofErr w:type="spellStart"/>
      <w:r>
        <w:t>нс</w:t>
      </w:r>
      <w:proofErr w:type="spellEnd"/>
      <w:r>
        <w:t>, что соответствует потенциальной ошибке до 15</w:t>
      </w:r>
      <w:r w:rsidR="00B55CC1">
        <w:t> </w:t>
      </w:r>
      <w:r>
        <w:t>метров [10].</w:t>
      </w:r>
    </w:p>
    <w:p w14:paraId="1C5710C7" w14:textId="77777777" w:rsidR="0096248E" w:rsidRDefault="00EC38B1">
      <w:pPr>
        <w:pStyle w:val="a3"/>
      </w:pPr>
      <w:r>
        <w:t>Источник [7] требует от разработчиков системы учитывать влияние постоянного смещения оценок относительно нуля и проводить калибровку экспериментальной установки или системы.</w:t>
      </w:r>
    </w:p>
    <w:p w14:paraId="532B6281" w14:textId="415C34A0" w:rsidR="0096248E" w:rsidRDefault="00EC38B1">
      <w:pPr>
        <w:pStyle w:val="a3"/>
      </w:pPr>
      <w:r>
        <w:t xml:space="preserve">В проведенных исследованиях [8]-[10] показаны результаты калибровки для плат, на базе чипов </w:t>
      </w:r>
      <w:r>
        <w:rPr>
          <w:lang w:val="en-US"/>
        </w:rPr>
        <w:t>ESP</w:t>
      </w:r>
      <w:r>
        <w:t>32</w:t>
      </w:r>
      <w:r>
        <w:rPr>
          <w:lang w:val="en-US"/>
        </w:rPr>
        <w:t>c</w:t>
      </w:r>
      <w:r>
        <w:t xml:space="preserve">6. Постоянная составляющая </w:t>
      </w:r>
      <w:r>
        <w:rPr>
          <w:lang w:val="en-US"/>
        </w:rPr>
        <w:t>FTM</w:t>
      </w:r>
      <w:r>
        <w:t xml:space="preserve"> оценок дальности достигает 2</w:t>
      </w:r>
      <w:r w:rsidR="003576A4">
        <w:t> </w:t>
      </w:r>
      <w:r>
        <w:t>м. Калибровка обязательна при перемещении измерительной систем</w:t>
      </w:r>
      <w:r>
        <w:rPr>
          <w:color w:val="000000"/>
        </w:rPr>
        <w:t>ы</w:t>
      </w:r>
      <w:r>
        <w:t xml:space="preserve"> в другую локацию. На уровне драйвера </w:t>
      </w:r>
      <w:r>
        <w:rPr>
          <w:lang w:val="en-US"/>
        </w:rPr>
        <w:t>ESP</w:t>
      </w:r>
      <w:r>
        <w:t>-</w:t>
      </w:r>
      <w:r>
        <w:rPr>
          <w:lang w:val="en-US"/>
        </w:rPr>
        <w:t>IDF</w:t>
      </w:r>
      <w:r>
        <w:t xml:space="preserve"> разработчики предусмотрели выполнение калибровки, что снижает систематическую ошибку [7].</w:t>
      </w:r>
    </w:p>
    <w:p w14:paraId="426EE241" w14:textId="77777777" w:rsidR="0096248E" w:rsidRDefault="00EC38B1" w:rsidP="009F704F">
      <w:pPr>
        <w:pStyle w:val="2"/>
      </w:pPr>
      <w:r>
        <w:t>Базовая модель FTM-</w:t>
      </w:r>
      <w:r w:rsidRPr="008B295C">
        <w:t>измерений</w:t>
      </w:r>
    </w:p>
    <w:p w14:paraId="32EAA6F7" w14:textId="77777777" w:rsidR="0096248E" w:rsidRDefault="00EC38B1">
      <w:pPr>
        <w:pStyle w:val="a3"/>
      </w:pPr>
      <w:r>
        <w:t>В рамках эксперимента оценка расстояния на основе FTM моделировалась как:</w:t>
      </w:r>
    </w:p>
    <w:p w14:paraId="6F1412EA" w14:textId="77777777" w:rsidR="0096248E" w:rsidRDefault="00EC38B1" w:rsidP="00535C4A">
      <w:pPr>
        <w:pStyle w:val="a3"/>
        <w:ind w:firstLine="0"/>
        <w:jc w:val="center"/>
      </w:pPr>
      <w:proofErr w:type="spellStart"/>
      <w:r>
        <w:t>z</w:t>
      </w:r>
      <w:r>
        <w:rPr>
          <w:vertAlign w:val="subscript"/>
        </w:rPr>
        <w:t>k</w:t>
      </w:r>
      <w:proofErr w:type="spellEnd"/>
      <w:r>
        <w:t xml:space="preserve"> = </w:t>
      </w:r>
      <w:proofErr w:type="spellStart"/>
      <w:r>
        <w:t>x</w:t>
      </w:r>
      <w:r>
        <w:rPr>
          <w:vertAlign w:val="subscript"/>
        </w:rPr>
        <w:t>k</w:t>
      </w:r>
      <w:proofErr w:type="spellEnd"/>
      <w:r>
        <w:t xml:space="preserve"> + </w:t>
      </w:r>
      <w:proofErr w:type="spellStart"/>
      <w:r>
        <w:t>v</w:t>
      </w:r>
      <w:r>
        <w:rPr>
          <w:vertAlign w:val="subscript"/>
        </w:rPr>
        <w:t>k</w:t>
      </w:r>
      <w:proofErr w:type="spellEnd"/>
      <w:r>
        <w:t xml:space="preserve"> ,</w:t>
      </w:r>
    </w:p>
    <w:p w14:paraId="70269C42" w14:textId="5A788F32" w:rsidR="0096248E" w:rsidRDefault="00EC38B1" w:rsidP="008660B9">
      <w:pPr>
        <w:pStyle w:val="a3"/>
        <w:ind w:firstLine="0"/>
      </w:pPr>
      <w:r>
        <w:t xml:space="preserve">где </w:t>
      </w:r>
      <w:proofErr w:type="spellStart"/>
      <w:r>
        <w:t>x</w:t>
      </w:r>
      <w:r>
        <w:rPr>
          <w:vertAlign w:val="subscript"/>
        </w:rPr>
        <w:t>k</w:t>
      </w:r>
      <w:proofErr w:type="spellEnd"/>
      <w:r>
        <w:t xml:space="preserve"> </w:t>
      </w:r>
      <w:r w:rsidR="008660B9">
        <w:t>–</w:t>
      </w:r>
      <w:r>
        <w:t xml:space="preserve"> истинное расстояние между приёмником и передатчиком в момент времени k, а </w:t>
      </w:r>
      <w:proofErr w:type="spellStart"/>
      <w:r>
        <w:t>v</w:t>
      </w:r>
      <w:r>
        <w:rPr>
          <w:vertAlign w:val="subscript"/>
        </w:rPr>
        <w:t>k</w:t>
      </w:r>
      <w:proofErr w:type="spellEnd"/>
      <w:r>
        <w:t xml:space="preserve"> — шум измерения. В условиях рассматриваемого эксперимента объект считался статичным (</w:t>
      </w:r>
      <w:proofErr w:type="spellStart"/>
      <w:r>
        <w:t>x</w:t>
      </w:r>
      <w:r>
        <w:rPr>
          <w:vertAlign w:val="subscript"/>
        </w:rPr>
        <w:t>k</w:t>
      </w:r>
      <w:proofErr w:type="spellEnd"/>
      <w:r w:rsidR="00850127">
        <w:t> </w:t>
      </w:r>
      <w:r>
        <w:t>=</w:t>
      </w:r>
      <w:r w:rsidR="00850127">
        <w:t> </w:t>
      </w:r>
      <w:r>
        <w:t>x</w:t>
      </w:r>
      <w:r w:rsidR="00850127">
        <w:t> </w:t>
      </w:r>
      <w:r>
        <w:t>=</w:t>
      </w:r>
      <w:r w:rsidR="00850127">
        <w:t> </w:t>
      </w:r>
      <w:proofErr w:type="spellStart"/>
      <w:r>
        <w:t>const</w:t>
      </w:r>
      <w:proofErr w:type="spellEnd"/>
      <w:r>
        <w:t xml:space="preserve">), поэтому вся наблюдаемая вариативность последовательности </w:t>
      </w:r>
      <w:proofErr w:type="spellStart"/>
      <w:r>
        <w:t>z</w:t>
      </w:r>
      <w:r>
        <w:rPr>
          <w:vertAlign w:val="subscript"/>
        </w:rPr>
        <w:t>k</w:t>
      </w:r>
      <w:proofErr w:type="spellEnd"/>
      <w:r>
        <w:t xml:space="preserve"> обусловлена шумовой составляющей [8].</w:t>
      </w:r>
    </w:p>
    <w:p w14:paraId="1445768E" w14:textId="77777777" w:rsidR="0096248E" w:rsidRDefault="00EC38B1">
      <w:pPr>
        <w:pStyle w:val="a3"/>
      </w:pPr>
      <w:r>
        <w:t>В идеализированной постановке предполагается, что шум измерения имеет нулевое математическое ожидание и конечную дисперсию R. При выполнении условия независимости измерительных ошибок во времени модель соответствует классическим предпосылкам линейного фильтра Калмана с белым гауссовским шумом измерений [5],[9].</w:t>
      </w:r>
    </w:p>
    <w:p w14:paraId="47E1F2B0" w14:textId="77777777" w:rsidR="0096248E" w:rsidRDefault="00EC38B1" w:rsidP="008660B9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DABDAF8" wp14:editId="2C0AD6A6">
            <wp:extent cx="2540000" cy="147626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966" cy="147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82041" w14:textId="1BE1BB95" w:rsidR="0096248E" w:rsidRDefault="00EC38B1">
      <w:pPr>
        <w:pStyle w:val="a"/>
      </w:pPr>
      <w:r>
        <w:t>Использование фильтра Калмана для фильтрации входных оценок</w:t>
      </w:r>
    </w:p>
    <w:p w14:paraId="186A410C" w14:textId="3A5D880B" w:rsidR="0096248E" w:rsidRDefault="00EC38B1">
      <w:pPr>
        <w:pStyle w:val="a3"/>
      </w:pPr>
      <w:r>
        <w:t xml:space="preserve">При обработке входных </w:t>
      </w:r>
      <w:r>
        <w:rPr>
          <w:lang w:val="en-US"/>
        </w:rPr>
        <w:t>FTM</w:t>
      </w:r>
      <w:r>
        <w:t xml:space="preserve"> оценок стандартным алгоритмом Калмана с предпосылкой о белом шуме, получена точность определения около 0.8 м, что лучше на 63% по сравнению с результатом обработки в скользящем окне </w:t>
      </w:r>
      <w:r w:rsidR="007146C9" w:rsidRPr="007146C9">
        <w:t>(</w:t>
      </w:r>
      <w:r w:rsidR="007146C9">
        <w:t xml:space="preserve">так, для окна размером </w:t>
      </w:r>
      <w:r>
        <w:t>5</w:t>
      </w:r>
      <w:r w:rsidR="007146C9" w:rsidRPr="007146C9">
        <w:t xml:space="preserve"> </w:t>
      </w:r>
      <w:r w:rsidR="007146C9">
        <w:t>отсчетов</w:t>
      </w:r>
      <w:r>
        <w:t xml:space="preserve"> медианная ошибка = 1.8</w:t>
      </w:r>
      <w:r w:rsidR="00B55CC1">
        <w:t> </w:t>
      </w:r>
      <w:r>
        <w:t>м</w:t>
      </w:r>
      <w:r w:rsidR="007146C9">
        <w:t xml:space="preserve">). </w:t>
      </w:r>
      <w:r>
        <w:t>Результаты сведены в табл.</w:t>
      </w:r>
      <w:r w:rsidR="0037299A">
        <w:t xml:space="preserve"> </w:t>
      </w:r>
      <w:r>
        <w:t>1</w:t>
      </w:r>
      <w:r w:rsidR="0037299A">
        <w:t>.</w:t>
      </w:r>
    </w:p>
    <w:p w14:paraId="3F4E1E42" w14:textId="77777777" w:rsidR="0096248E" w:rsidRDefault="00EC38B1" w:rsidP="009F704F">
      <w:pPr>
        <w:pStyle w:val="2"/>
      </w:pPr>
      <w:r>
        <w:t>Проблема окрашенного шума в FTM-измерениях</w:t>
      </w:r>
    </w:p>
    <w:p w14:paraId="32EBACF5" w14:textId="28AB8245" w:rsidR="0096248E" w:rsidRDefault="00EC38B1">
      <w:pPr>
        <w:pStyle w:val="a3"/>
      </w:pPr>
      <w:r>
        <w:t>Обработка экспериментальных данных, полученных в длинном коридоре с использованием модулей ESP32-S2 и ESP32-C3, показал</w:t>
      </w:r>
      <w:r>
        <w:rPr>
          <w:color w:val="C9211E"/>
        </w:rPr>
        <w:t xml:space="preserve"> </w:t>
      </w:r>
      <w:r>
        <w:t xml:space="preserve">для ряда этапов эксперимента влияние </w:t>
      </w:r>
      <w:proofErr w:type="spellStart"/>
      <w:r>
        <w:t>многолучевости</w:t>
      </w:r>
      <w:proofErr w:type="spellEnd"/>
      <w:r>
        <w:t>, нарушается предпосылка о белом шуме. Присутствует значимая автокорреляция, что свидетельствует об окрашенном характере шума рис.</w:t>
      </w:r>
      <w:r w:rsidR="0037299A">
        <w:t> </w:t>
      </w:r>
      <w:r>
        <w:t xml:space="preserve">2 [10],[11]. Для улучшения характеристик </w:t>
      </w:r>
      <w:r>
        <w:lastRenderedPageBreak/>
        <w:t xml:space="preserve">фильтрации, предлагается использовать </w:t>
      </w:r>
      <w:proofErr w:type="spellStart"/>
      <w:r>
        <w:t>предвыбеливание</w:t>
      </w:r>
      <w:proofErr w:type="spellEnd"/>
      <w:r>
        <w:t xml:space="preserve"> [8], [1</w:t>
      </w:r>
      <w:r w:rsidRPr="0037299A">
        <w:t>1</w:t>
      </w:r>
      <w:r>
        <w:t>]</w:t>
      </w:r>
    </w:p>
    <w:p w14:paraId="16570AD3" w14:textId="77777777" w:rsidR="0096248E" w:rsidRDefault="00EC38B1" w:rsidP="0037299A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087801F" wp14:editId="394AD9A3">
            <wp:extent cx="2736215" cy="1564640"/>
            <wp:effectExtent l="0" t="0" r="0" b="0"/>
            <wp:docPr id="2" name="Изображение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215" cy="156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EF6B" w14:textId="03B2CA18" w:rsidR="0096248E" w:rsidRDefault="00EC38B1" w:rsidP="00850127">
      <w:pPr>
        <w:pStyle w:val="a"/>
      </w:pPr>
      <w:r>
        <w:t>Зависимость автокорреляции для фильтра Калмана и Модифицированного фильтра Калмана</w:t>
      </w:r>
    </w:p>
    <w:p w14:paraId="24E4C659" w14:textId="5E1A6766" w:rsidR="0096248E" w:rsidRDefault="00EC38B1">
      <w:pPr>
        <w:pStyle w:val="a3"/>
      </w:pPr>
      <w:r>
        <w:t xml:space="preserve">Автокорреляционная функция (АКФ) </w:t>
      </w:r>
      <w:r>
        <w:rPr>
          <w:color w:val="000000"/>
        </w:rPr>
        <w:t>остатков</w:t>
      </w:r>
      <w:r>
        <w:t xml:space="preserve"> для эксперимента показывает медленное убывание с коэффициентом корреляции между соседними отсчетами около 0.5. Такая ситуация характерна для </w:t>
      </w:r>
      <w:proofErr w:type="spellStart"/>
      <w:r>
        <w:t>авторегрессионного</w:t>
      </w:r>
      <w:proofErr w:type="spellEnd"/>
      <w:r>
        <w:t xml:space="preserve"> процесса первого порядка AR</w:t>
      </w:r>
      <w:r w:rsidR="008660B9">
        <w:t xml:space="preserve"> </w:t>
      </w:r>
      <w:r>
        <w:t>(1):</w:t>
      </w:r>
    </w:p>
    <w:p w14:paraId="7799FC13" w14:textId="77777777" w:rsidR="0096248E" w:rsidRDefault="00EC38B1" w:rsidP="00535C4A">
      <w:pPr>
        <w:pStyle w:val="a3"/>
        <w:ind w:firstLine="0"/>
        <w:jc w:val="center"/>
      </w:pPr>
      <w:proofErr w:type="spellStart"/>
      <w:r>
        <w:t>v</w:t>
      </w:r>
      <w:r>
        <w:rPr>
          <w:vertAlign w:val="subscript"/>
        </w:rPr>
        <w:t>k</w:t>
      </w:r>
      <w:proofErr w:type="spellEnd"/>
      <w:r>
        <w:t xml:space="preserve"> = </w:t>
      </w:r>
      <w:proofErr w:type="spellStart"/>
      <w:r>
        <w:t>φ</w:t>
      </w:r>
      <w:r>
        <w:rPr>
          <w:vertAlign w:val="subscript"/>
        </w:rPr>
        <w:t>v</w:t>
      </w:r>
      <w:proofErr w:type="spellEnd"/>
      <w:r>
        <w:rPr>
          <w:vertAlign w:val="subscript"/>
        </w:rPr>
        <w:t>_{k–1}</w:t>
      </w:r>
      <w:r>
        <w:t xml:space="preserve"> + </w:t>
      </w:r>
      <w:proofErr w:type="spellStart"/>
      <w:r>
        <w:t>e</w:t>
      </w:r>
      <w:r>
        <w:rPr>
          <w:vertAlign w:val="subscript"/>
        </w:rPr>
        <w:t>k</w:t>
      </w:r>
      <w:proofErr w:type="spellEnd"/>
    </w:p>
    <w:p w14:paraId="69686A7F" w14:textId="50B7CA5D" w:rsidR="0096248E" w:rsidRDefault="00EC38B1" w:rsidP="008660B9">
      <w:pPr>
        <w:pStyle w:val="a3"/>
        <w:ind w:firstLine="0"/>
      </w:pPr>
      <w:r>
        <w:t xml:space="preserve">где </w:t>
      </w:r>
      <w:proofErr w:type="spellStart"/>
      <w:r>
        <w:t>e</w:t>
      </w:r>
      <w:r>
        <w:rPr>
          <w:vertAlign w:val="subscript"/>
        </w:rPr>
        <w:t>k</w:t>
      </w:r>
      <w:proofErr w:type="spellEnd"/>
      <w:r>
        <w:t> </w:t>
      </w:r>
      <w:r w:rsidR="008660B9">
        <w:t>–</w:t>
      </w:r>
      <w:r>
        <w:t xml:space="preserve"> белый шум, φ </w:t>
      </w:r>
      <w:r w:rsidR="008660B9">
        <w:t>–</w:t>
      </w:r>
      <w:r>
        <w:t xml:space="preserve"> коэффициент авторегрессии [10]. В условиях </w:t>
      </w:r>
      <w:proofErr w:type="spellStart"/>
      <w:r>
        <w:t>многолучевости</w:t>
      </w:r>
      <w:proofErr w:type="spellEnd"/>
      <w:r>
        <w:t xml:space="preserve"> цветной шум возникает вследствие инерционности канала и корреляции условий распространения для последовательных пакетов [12].</w:t>
      </w:r>
    </w:p>
    <w:p w14:paraId="65CA853E" w14:textId="77777777" w:rsidR="0096248E" w:rsidRDefault="00EC38B1" w:rsidP="009F704F">
      <w:pPr>
        <w:pStyle w:val="2"/>
      </w:pPr>
      <w:r>
        <w:t>Модификация фильтра для окрашенного шума методом расширения вектора состояния</w:t>
      </w:r>
    </w:p>
    <w:p w14:paraId="25668613" w14:textId="77777777" w:rsidR="0096248E" w:rsidRDefault="00EC38B1">
      <w:pPr>
        <w:pStyle w:val="a3"/>
      </w:pPr>
      <w:r>
        <w:t>Для учета цветного характера шума измерений предлагается модификация фильтра Калмана методом расширения вектора состояния (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augmentation</w:t>
      </w:r>
      <w:proofErr w:type="spellEnd"/>
      <w:r>
        <w:t>) [9], [11]. Расширенный вектор состояния включает как истинное расстояние, так и текущее значение цветного шума:</w:t>
      </w:r>
    </w:p>
    <w:p w14:paraId="6932459D" w14:textId="77777777" w:rsidR="0096248E" w:rsidRDefault="00EC38B1" w:rsidP="0037299A">
      <w:pPr>
        <w:pStyle w:val="a3"/>
        <w:ind w:firstLine="0"/>
        <w:jc w:val="center"/>
      </w:pPr>
      <w:proofErr w:type="spellStart"/>
      <w:r>
        <w:t>s</w:t>
      </w:r>
      <w:r>
        <w:rPr>
          <w:vertAlign w:val="subscript"/>
        </w:rPr>
        <w:t>k</w:t>
      </w:r>
      <w:proofErr w:type="spellEnd"/>
      <w:r>
        <w:t> = [</w:t>
      </w:r>
      <w:proofErr w:type="spellStart"/>
      <w:r>
        <w:t>x</w:t>
      </w:r>
      <w:r>
        <w:rPr>
          <w:vertAlign w:val="subscript"/>
        </w:rPr>
        <w:t>k</w:t>
      </w:r>
      <w:proofErr w:type="spellEnd"/>
      <w:r>
        <w:t xml:space="preserve">; </w:t>
      </w:r>
      <w:proofErr w:type="spellStart"/>
      <w:r>
        <w:t>v</w:t>
      </w:r>
      <w:r>
        <w:rPr>
          <w:vertAlign w:val="subscript"/>
        </w:rPr>
        <w:t>k</w:t>
      </w:r>
      <w:proofErr w:type="spellEnd"/>
      <w:r>
        <w:t>]</w:t>
      </w:r>
    </w:p>
    <w:p w14:paraId="48A59983" w14:textId="77777777" w:rsidR="0096248E" w:rsidRDefault="00EC38B1">
      <w:pPr>
        <w:pStyle w:val="a3"/>
        <w:ind w:firstLine="0"/>
      </w:pPr>
      <w:r>
        <w:t>Модель динамики принимает вид:</w:t>
      </w:r>
    </w:p>
    <w:p w14:paraId="13FF0BA3" w14:textId="77777777" w:rsidR="0096248E" w:rsidRDefault="00EC38B1" w:rsidP="0037299A">
      <w:pPr>
        <w:pStyle w:val="a3"/>
        <w:ind w:firstLine="0"/>
        <w:jc w:val="center"/>
      </w:pPr>
      <w:proofErr w:type="spellStart"/>
      <w:r>
        <w:t>s</w:t>
      </w:r>
      <w:r>
        <w:rPr>
          <w:vertAlign w:val="subscript"/>
        </w:rPr>
        <w:t>k</w:t>
      </w:r>
      <w:proofErr w:type="spellEnd"/>
      <w:r>
        <w:t> = </w:t>
      </w:r>
      <w:proofErr w:type="spellStart"/>
      <w:r>
        <w:t>F</w:t>
      </w:r>
      <w:r>
        <w:rPr>
          <w:vertAlign w:val="subscript"/>
        </w:rPr>
        <w:t>s</w:t>
      </w:r>
      <w:proofErr w:type="spellEnd"/>
      <w:r>
        <w:rPr>
          <w:vertAlign w:val="subscript"/>
        </w:rPr>
        <w:t>_{k–1}</w:t>
      </w:r>
      <w:r>
        <w:t> + </w:t>
      </w:r>
      <w:proofErr w:type="spellStart"/>
      <w:r>
        <w:t>w</w:t>
      </w:r>
      <w:r>
        <w:rPr>
          <w:vertAlign w:val="subscript"/>
        </w:rPr>
        <w:t>k</w:t>
      </w:r>
      <w:proofErr w:type="spellEnd"/>
    </w:p>
    <w:p w14:paraId="3A6E25E9" w14:textId="7D02E408" w:rsidR="0096248E" w:rsidRDefault="00EC38B1">
      <w:pPr>
        <w:pStyle w:val="a3"/>
        <w:ind w:firstLine="0"/>
      </w:pPr>
      <w:r>
        <w:t xml:space="preserve">где F = [1, 0; 0, φ] </w:t>
      </w:r>
      <w:r w:rsidR="0037299A">
        <w:t>–</w:t>
      </w:r>
      <w:r>
        <w:t xml:space="preserve"> матрица перехода, </w:t>
      </w:r>
      <w:proofErr w:type="spellStart"/>
      <w:r>
        <w:t>w</w:t>
      </w:r>
      <w:r>
        <w:rPr>
          <w:vertAlign w:val="subscript"/>
        </w:rPr>
        <w:t>k</w:t>
      </w:r>
      <w:proofErr w:type="spellEnd"/>
      <w:r>
        <w:t xml:space="preserve"> = [0; </w:t>
      </w:r>
      <w:proofErr w:type="spellStart"/>
      <w:r>
        <w:t>e</w:t>
      </w:r>
      <w:r>
        <w:rPr>
          <w:vertAlign w:val="subscript"/>
        </w:rPr>
        <w:t>k</w:t>
      </w:r>
      <w:proofErr w:type="spellEnd"/>
      <w:r>
        <w:t xml:space="preserve">] </w:t>
      </w:r>
      <w:r w:rsidR="0037299A">
        <w:t>–</w:t>
      </w:r>
      <w:r>
        <w:t xml:space="preserve"> шум процесса с ковариацией Q = [0, 0; 0, σ²_e].</w:t>
      </w:r>
    </w:p>
    <w:p w14:paraId="2EB1303D" w14:textId="77777777" w:rsidR="0096248E" w:rsidRDefault="00EC38B1" w:rsidP="0037299A">
      <w:pPr>
        <w:pStyle w:val="a3"/>
        <w:ind w:firstLine="0"/>
      </w:pPr>
      <w:r>
        <w:t>Уравнение измерений:</w:t>
      </w:r>
    </w:p>
    <w:p w14:paraId="5E9470C5" w14:textId="77777777" w:rsidR="0096248E" w:rsidRDefault="00EC38B1" w:rsidP="0037299A">
      <w:pPr>
        <w:pStyle w:val="a3"/>
        <w:ind w:firstLine="0"/>
        <w:jc w:val="center"/>
      </w:pPr>
      <w:proofErr w:type="spellStart"/>
      <w:r>
        <w:t>z</w:t>
      </w:r>
      <w:r>
        <w:rPr>
          <w:vertAlign w:val="subscript"/>
        </w:rPr>
        <w:t>k</w:t>
      </w:r>
      <w:proofErr w:type="spellEnd"/>
      <w:r>
        <w:t xml:space="preserve"> = </w:t>
      </w:r>
      <w:proofErr w:type="spellStart"/>
      <w:r>
        <w:t>H</w:t>
      </w:r>
      <w:r>
        <w:rPr>
          <w:vertAlign w:val="subscript"/>
        </w:rPr>
        <w:t>s_k</w:t>
      </w:r>
      <w:proofErr w:type="spellEnd"/>
    </w:p>
    <w:p w14:paraId="7FB722E2" w14:textId="192CC603" w:rsidR="0096248E" w:rsidRDefault="00EC38B1">
      <w:pPr>
        <w:pStyle w:val="a3"/>
        <w:ind w:firstLine="0"/>
      </w:pPr>
      <w:r>
        <w:t xml:space="preserve">где H = [1, 1] </w:t>
      </w:r>
      <w:r w:rsidR="0037299A">
        <w:t>–</w:t>
      </w:r>
      <w:r>
        <w:t xml:space="preserve"> матрица измерений [12].</w:t>
      </w:r>
    </w:p>
    <w:p w14:paraId="2FC238D4" w14:textId="77777777" w:rsidR="0096248E" w:rsidRDefault="00EC38B1">
      <w:pPr>
        <w:pStyle w:val="a3"/>
      </w:pPr>
      <w:r>
        <w:t xml:space="preserve">Такой подход (рис.3) позволяет совместно оценивать истинное расстояние и цветной шум, после чего оценка шума может использоваться для </w:t>
      </w:r>
      <w:proofErr w:type="spellStart"/>
      <w:r>
        <w:t>цензурирования</w:t>
      </w:r>
      <w:proofErr w:type="spellEnd"/>
      <w:r>
        <w:t>: если |</w:t>
      </w:r>
      <w:proofErr w:type="spellStart"/>
      <w:r>
        <w:t>v</w:t>
      </w:r>
      <w:r>
        <w:rPr>
          <w:vertAlign w:val="subscript"/>
        </w:rPr>
        <w:t>k</w:t>
      </w:r>
      <w:proofErr w:type="spellEnd"/>
      <w:r>
        <w:t>| превышает адаптивный порог (например, 2σ), соответствующее измерение считается недостоверным и исключается из дальнейшей обработки.</w:t>
      </w:r>
    </w:p>
    <w:p w14:paraId="490AF941" w14:textId="16FB67AF" w:rsidR="0096248E" w:rsidRPr="008B295C" w:rsidRDefault="00EC38B1" w:rsidP="009F704F">
      <w:pPr>
        <w:pStyle w:val="2"/>
      </w:pPr>
      <w:r>
        <w:t xml:space="preserve">Альтернативный метод: предварительное выбеливание </w:t>
      </w:r>
      <w:r w:rsidR="008B295C">
        <w:t>данных</w:t>
      </w:r>
    </w:p>
    <w:p w14:paraId="4508FD18" w14:textId="78339BBE" w:rsidR="0096248E" w:rsidRDefault="00EC38B1">
      <w:pPr>
        <w:pStyle w:val="a3"/>
        <w:rPr>
          <w:rFonts w:eastAsia="Times New Roman"/>
          <w:spacing w:val="0"/>
        </w:rPr>
      </w:pPr>
      <w:r>
        <w:t xml:space="preserve">Второй подход основан на преобразовании исходных </w:t>
      </w:r>
      <w:r w:rsidR="003576A4">
        <w:t>данных</w:t>
      </w:r>
      <w:r>
        <w:t xml:space="preserve"> для получения белого шума (</w:t>
      </w:r>
      <w:proofErr w:type="spellStart"/>
      <w:r>
        <w:t>measurement</w:t>
      </w:r>
      <w:proofErr w:type="spellEnd"/>
      <w:r>
        <w:t xml:space="preserve"> </w:t>
      </w:r>
      <w:proofErr w:type="spellStart"/>
      <w:r>
        <w:t>differencing</w:t>
      </w:r>
      <w:proofErr w:type="spellEnd"/>
      <w:r>
        <w:t>) [12]. С учетом наличия в измерениях шума:</w:t>
      </w:r>
    </w:p>
    <w:p w14:paraId="23A1DDB0" w14:textId="77777777" w:rsidR="0037299A" w:rsidRDefault="00EC38B1" w:rsidP="0037299A">
      <w:pPr>
        <w:pStyle w:val="a3"/>
        <w:ind w:firstLine="0"/>
        <w:jc w:val="center"/>
      </w:pPr>
      <w:proofErr w:type="spellStart"/>
      <w:r>
        <w:t>z</w:t>
      </w:r>
      <w:r>
        <w:rPr>
          <w:vertAlign w:val="subscript"/>
        </w:rPr>
        <w:t>k</w:t>
      </w:r>
      <w:proofErr w:type="spellEnd"/>
      <w:r>
        <w:t>=</w:t>
      </w:r>
      <w:proofErr w:type="spellStart"/>
      <w:r>
        <w:t>x+e</w:t>
      </w:r>
      <w:r>
        <w:rPr>
          <w:vertAlign w:val="subscript"/>
        </w:rPr>
        <w:t>k</w:t>
      </w:r>
      <w:proofErr w:type="spellEnd"/>
      <w:r>
        <w:t xml:space="preserve"> (1), </w:t>
      </w:r>
    </w:p>
    <w:p w14:paraId="43C05213" w14:textId="77777777" w:rsidR="0037299A" w:rsidRDefault="00EC38B1" w:rsidP="0037299A">
      <w:pPr>
        <w:pStyle w:val="a3"/>
        <w:ind w:firstLine="0"/>
      </w:pPr>
      <w:r>
        <w:t>где</w:t>
      </w:r>
      <w:r w:rsidR="0037299A">
        <w:t xml:space="preserve">: </w:t>
      </w:r>
      <w:r>
        <w:t xml:space="preserve">x </w:t>
      </w:r>
      <w:r w:rsidR="0037299A">
        <w:t>–</w:t>
      </w:r>
      <w:r>
        <w:t xml:space="preserve"> истинное положение (для статического объекта </w:t>
      </w:r>
      <w:proofErr w:type="spellStart"/>
      <w:r>
        <w:t>x</w:t>
      </w:r>
      <w:r>
        <w:rPr>
          <w:vertAlign w:val="subscript"/>
        </w:rPr>
        <w:t>k</w:t>
      </w:r>
      <w:proofErr w:type="spellEnd"/>
      <w:r>
        <w:t>=x</w:t>
      </w:r>
      <w:r w:rsidR="0037299A">
        <w:t xml:space="preserve"> –</w:t>
      </w:r>
      <w:r>
        <w:t xml:space="preserve"> константа);</w:t>
      </w:r>
      <w:r w:rsidR="0037299A">
        <w:t xml:space="preserve"> </w:t>
      </w:r>
    </w:p>
    <w:p w14:paraId="5094E04C" w14:textId="1E27357A" w:rsidR="0096248E" w:rsidRDefault="00EC38B1" w:rsidP="0037299A">
      <w:pPr>
        <w:pStyle w:val="a3"/>
        <w:ind w:firstLine="0"/>
        <w:jc w:val="right"/>
      </w:pPr>
      <w:proofErr w:type="spellStart"/>
      <w:r>
        <w:lastRenderedPageBreak/>
        <w:t>e</w:t>
      </w:r>
      <w:r>
        <w:rPr>
          <w:vertAlign w:val="subscript"/>
        </w:rPr>
        <w:t>k</w:t>
      </w:r>
      <w:proofErr w:type="spellEnd"/>
      <w:r>
        <w:t xml:space="preserve"> </w:t>
      </w:r>
      <w:r w:rsidR="0037299A">
        <w:t>–</w:t>
      </w:r>
      <w:r>
        <w:t xml:space="preserve"> </w:t>
      </w:r>
      <w:r w:rsidRPr="003576A4">
        <w:t>цветной</w:t>
      </w:r>
      <w:r>
        <w:t xml:space="preserve"> шум: </w:t>
      </w:r>
      <w:proofErr w:type="spellStart"/>
      <w:r>
        <w:t>e</w:t>
      </w:r>
      <w:r>
        <w:rPr>
          <w:vertAlign w:val="subscript"/>
        </w:rPr>
        <w:t>k</w:t>
      </w:r>
      <w:proofErr w:type="spellEnd"/>
      <w:r>
        <w:t>=</w:t>
      </w:r>
      <w:proofErr w:type="spellStart"/>
      <w:r>
        <w:t>φ</w:t>
      </w:r>
      <w:r>
        <w:rPr>
          <w:rFonts w:ascii="Cambria Math" w:hAnsi="Cambria Math" w:cs="Cambria Math"/>
        </w:rPr>
        <w:t>⋅</w:t>
      </w:r>
      <w:r>
        <w:t>e</w:t>
      </w:r>
      <w:proofErr w:type="spellEnd"/>
      <w:r>
        <w:rPr>
          <w:vertAlign w:val="subscript"/>
        </w:rPr>
        <w:t>(k−1)</w:t>
      </w:r>
      <w:r>
        <w:t>+</w:t>
      </w:r>
      <w:proofErr w:type="spellStart"/>
      <w:r>
        <w:t>v</w:t>
      </w:r>
      <w:r>
        <w:rPr>
          <w:vertAlign w:val="subscript"/>
        </w:rPr>
        <w:t>k</w:t>
      </w:r>
      <w:proofErr w:type="spellEnd"/>
      <w:r>
        <w:t xml:space="preserve">. </w:t>
      </w:r>
      <w:r w:rsidR="0037299A">
        <w:tab/>
      </w:r>
      <w:r w:rsidR="0037299A">
        <w:tab/>
      </w:r>
      <w:r>
        <w:t>(2)</w:t>
      </w:r>
    </w:p>
    <w:p w14:paraId="5CD8F872" w14:textId="49E952FB" w:rsidR="0096248E" w:rsidRDefault="00EC38B1" w:rsidP="0037299A">
      <w:pPr>
        <w:pStyle w:val="a3"/>
        <w:ind w:firstLine="0"/>
      </w:pPr>
      <w:r>
        <w:t>φ</w:t>
      </w:r>
      <w:r w:rsidR="0037299A">
        <w:t xml:space="preserve"> –</w:t>
      </w:r>
      <w:r>
        <w:t xml:space="preserve"> коэффициент корреляции;</w:t>
      </w:r>
      <w:r w:rsidR="0037299A">
        <w:t xml:space="preserve"> </w:t>
      </w:r>
      <w:proofErr w:type="spellStart"/>
      <w:r>
        <w:t>v</w:t>
      </w:r>
      <w:r>
        <w:rPr>
          <w:vertAlign w:val="subscript"/>
        </w:rPr>
        <w:t>k</w:t>
      </w:r>
      <w:proofErr w:type="spellEnd"/>
      <w:r>
        <w:t xml:space="preserve"> </w:t>
      </w:r>
      <w:r w:rsidR="0037299A">
        <w:t>–</w:t>
      </w:r>
      <w:r>
        <w:t xml:space="preserve"> белый шум</w:t>
      </w:r>
      <w:r w:rsidR="0037299A">
        <w:t>.</w:t>
      </w:r>
    </w:p>
    <w:p w14:paraId="0AC009F4" w14:textId="22F54C09" w:rsidR="0096248E" w:rsidRDefault="00EC38B1">
      <w:pPr>
        <w:pStyle w:val="a3"/>
      </w:pPr>
      <w:r>
        <w:t xml:space="preserve">Новые </w:t>
      </w:r>
      <w:r w:rsidR="00A17E39">
        <w:t>оценки</w:t>
      </w:r>
      <w:r>
        <w:t xml:space="preserve"> формируются как:</w:t>
      </w:r>
    </w:p>
    <w:p w14:paraId="69348D24" w14:textId="3B4B4375" w:rsidR="0037299A" w:rsidRDefault="00EC38B1" w:rsidP="009F704F">
      <w:pPr>
        <w:pStyle w:val="a3"/>
        <w:ind w:firstLine="0"/>
        <w:jc w:val="right"/>
      </w:pPr>
      <w:proofErr w:type="spellStart"/>
      <w:r>
        <w:t>y</w:t>
      </w:r>
      <w:r>
        <w:rPr>
          <w:vertAlign w:val="subscript"/>
        </w:rPr>
        <w:t>k</w:t>
      </w:r>
      <w:proofErr w:type="spellEnd"/>
      <w:r>
        <w:t xml:space="preserve"> = </w:t>
      </w:r>
      <w:proofErr w:type="spellStart"/>
      <w:r>
        <w:t>z</w:t>
      </w:r>
      <w:r>
        <w:rPr>
          <w:vertAlign w:val="subscript"/>
        </w:rPr>
        <w:t>k</w:t>
      </w:r>
      <w:proofErr w:type="spellEnd"/>
      <w:r>
        <w:t xml:space="preserve"> – </w:t>
      </w:r>
      <w:proofErr w:type="spellStart"/>
      <w:r>
        <w:t>φ·z</w:t>
      </w:r>
      <w:proofErr w:type="spellEnd"/>
      <w:r>
        <w:rPr>
          <w:vertAlign w:val="subscript"/>
        </w:rPr>
        <w:t>{k–1}</w:t>
      </w:r>
      <w:r w:rsidR="009F704F" w:rsidRPr="009F704F">
        <w:t>,</w:t>
      </w:r>
      <w:r>
        <w:t xml:space="preserve"> </w:t>
      </w:r>
      <w:r w:rsidR="009F704F">
        <w:tab/>
      </w:r>
      <w:r w:rsidR="009F704F">
        <w:tab/>
      </w:r>
      <w:r w:rsidR="009F704F">
        <w:tab/>
      </w:r>
      <w:r>
        <w:t xml:space="preserve">(3) </w:t>
      </w:r>
    </w:p>
    <w:p w14:paraId="3C5B1FF9" w14:textId="0DD0F3EA" w:rsidR="0096248E" w:rsidRDefault="00EC38B1" w:rsidP="009F704F">
      <w:pPr>
        <w:pStyle w:val="a3"/>
        <w:ind w:firstLine="0"/>
      </w:pPr>
      <w:r>
        <w:t>где</w:t>
      </w:r>
      <w:r w:rsidR="009F704F">
        <w:t xml:space="preserve"> </w:t>
      </w:r>
      <w:proofErr w:type="spellStart"/>
      <w:r>
        <w:t>y</w:t>
      </w:r>
      <w:r>
        <w:rPr>
          <w:vertAlign w:val="subscript"/>
        </w:rPr>
        <w:t>k</w:t>
      </w:r>
      <w:proofErr w:type="spellEnd"/>
      <w:r w:rsidR="009F704F" w:rsidRPr="009F704F">
        <w:t xml:space="preserve"> –</w:t>
      </w:r>
      <w:r w:rsidR="00A17E39">
        <w:t xml:space="preserve"> обесцвеченные</w:t>
      </w:r>
      <w:r>
        <w:t xml:space="preserve"> </w:t>
      </w:r>
      <w:r w:rsidR="00A17E39">
        <w:t>данные</w:t>
      </w:r>
      <w:r w:rsidR="0037299A">
        <w:t>.</w:t>
      </w:r>
      <w:r>
        <w:t xml:space="preserve"> </w:t>
      </w:r>
    </w:p>
    <w:p w14:paraId="0EE66F2C" w14:textId="4938DF5D" w:rsidR="0096248E" w:rsidRDefault="00EC38B1">
      <w:pPr>
        <w:pStyle w:val="a3"/>
      </w:pPr>
      <w:r>
        <w:t xml:space="preserve">После подстановки (1) и (2) в уравнение (3) для </w:t>
      </w:r>
      <w:r w:rsidR="00A17E39">
        <w:t>неподвижного</w:t>
      </w:r>
      <w:r w:rsidRPr="00A17E39">
        <w:t xml:space="preserve"> объекта</w:t>
      </w:r>
      <w:r>
        <w:t xml:space="preserve"> (</w:t>
      </w:r>
      <w:proofErr w:type="spellStart"/>
      <w:r>
        <w:t>x</w:t>
      </w:r>
      <w:r>
        <w:rPr>
          <w:vertAlign w:val="subscript"/>
        </w:rPr>
        <w:t>k</w:t>
      </w:r>
      <w:proofErr w:type="spellEnd"/>
      <w:r>
        <w:t xml:space="preserve"> = x) преобразование дает:</w:t>
      </w:r>
    </w:p>
    <w:p w14:paraId="3943AB0C" w14:textId="138AC8E9" w:rsidR="0096248E" w:rsidRDefault="00EC38B1" w:rsidP="009F704F">
      <w:pPr>
        <w:pStyle w:val="a3"/>
        <w:ind w:firstLine="0"/>
        <w:jc w:val="center"/>
      </w:pPr>
      <w:proofErr w:type="spellStart"/>
      <w:r>
        <w:t>y</w:t>
      </w:r>
      <w:r>
        <w:rPr>
          <w:vertAlign w:val="subscript"/>
        </w:rPr>
        <w:t>k</w:t>
      </w:r>
      <w:proofErr w:type="spellEnd"/>
      <w:r>
        <w:t xml:space="preserve"> = x·(1–φ) + </w:t>
      </w:r>
      <w:proofErr w:type="spellStart"/>
      <w:r>
        <w:t>e</w:t>
      </w:r>
      <w:r>
        <w:rPr>
          <w:vertAlign w:val="subscript"/>
        </w:rPr>
        <w:t>k</w:t>
      </w:r>
      <w:proofErr w:type="spellEnd"/>
      <w:r>
        <w:t xml:space="preserve"> </w:t>
      </w:r>
      <w:r w:rsidR="009F704F">
        <w:t>–</w:t>
      </w:r>
      <w:r>
        <w:t xml:space="preserve"> </w:t>
      </w:r>
      <w:proofErr w:type="spellStart"/>
      <w:r>
        <w:t>φ·e</w:t>
      </w:r>
      <w:proofErr w:type="spellEnd"/>
      <w:r>
        <w:rPr>
          <w:vertAlign w:val="subscript"/>
        </w:rPr>
        <w:t>{k–1}</w:t>
      </w:r>
    </w:p>
    <w:p w14:paraId="7405D0CF" w14:textId="77777777" w:rsidR="0096248E" w:rsidRDefault="00EC38B1">
      <w:pPr>
        <w:pStyle w:val="a3"/>
      </w:pPr>
      <w:r>
        <w:t>Полученная последовательность </w:t>
      </w:r>
      <w:proofErr w:type="spellStart"/>
      <w:r>
        <w:t>y</w:t>
      </w:r>
      <w:r>
        <w:rPr>
          <w:vertAlign w:val="subscript"/>
        </w:rPr>
        <w:t>k</w:t>
      </w:r>
      <w:proofErr w:type="spellEnd"/>
      <w:r>
        <w:t> содержит белый шум </w:t>
      </w:r>
      <w:proofErr w:type="spellStart"/>
      <w:r>
        <w:t>e</w:t>
      </w:r>
      <w:r>
        <w:rPr>
          <w:vertAlign w:val="subscript"/>
        </w:rPr>
        <w:t>k</w:t>
      </w:r>
      <w:proofErr w:type="spellEnd"/>
      <w:r>
        <w:t xml:space="preserve">, что позволяет применять стандартный фильтр Калмана </w:t>
      </w:r>
      <w:r>
        <w:rPr>
          <w:color w:val="000000"/>
        </w:rPr>
        <w:t>[10].</w:t>
      </w:r>
      <w:r>
        <w:t xml:space="preserve"> Однако этот метод менее предпочтителен, так как не дает прямой оценки цветного шума для цензурирования</w:t>
      </w:r>
    </w:p>
    <w:p w14:paraId="1E289328" w14:textId="77777777" w:rsidR="0096248E" w:rsidRDefault="00EC38B1" w:rsidP="009F704F">
      <w:pPr>
        <w:pStyle w:val="2"/>
      </w:pPr>
      <w:r>
        <w:t>Адаптивное цензурирование на основе параметров фильтра</w:t>
      </w:r>
    </w:p>
    <w:p w14:paraId="15A2260C" w14:textId="39A090D9" w:rsidR="0096248E" w:rsidRDefault="00A17E39">
      <w:pPr>
        <w:pStyle w:val="a3"/>
      </w:pPr>
      <w:r w:rsidRPr="00A17E39">
        <w:t>Предлагаемый</w:t>
      </w:r>
      <w:r w:rsidR="00EC38B1">
        <w:t xml:space="preserve"> подход заключается в использовании параметров фильтра для цензурирования самих выходных данных. В процессе работы фильтра вычисляются:</w:t>
      </w:r>
    </w:p>
    <w:p w14:paraId="089A5CE6" w14:textId="77777777" w:rsidR="0096248E" w:rsidRDefault="00EC38B1">
      <w:pPr>
        <w:pStyle w:val="a3"/>
      </w:pPr>
      <w:r>
        <w:t>Последовательность связанности отсчетов:</w:t>
      </w:r>
    </w:p>
    <w:p w14:paraId="24EAA26C" w14:textId="77777777" w:rsidR="0096248E" w:rsidRDefault="00EC38B1" w:rsidP="009F704F">
      <w:pPr>
        <w:pStyle w:val="a3"/>
        <w:ind w:firstLine="0"/>
        <w:jc w:val="center"/>
      </w:pPr>
      <w:proofErr w:type="spellStart"/>
      <w:r>
        <w:t>ε</w:t>
      </w:r>
      <w:r>
        <w:rPr>
          <w:vertAlign w:val="subscript"/>
        </w:rPr>
        <w:t>k</w:t>
      </w:r>
      <w:proofErr w:type="spellEnd"/>
      <w:r>
        <w:t xml:space="preserve"> = </w:t>
      </w:r>
      <w:proofErr w:type="spellStart"/>
      <w:r>
        <w:t>z</w:t>
      </w:r>
      <w:r>
        <w:rPr>
          <w:vertAlign w:val="subscript"/>
        </w:rPr>
        <w:t>k</w:t>
      </w:r>
      <w:proofErr w:type="spellEnd"/>
      <w:r>
        <w:t xml:space="preserve"> – </w:t>
      </w:r>
      <w:proofErr w:type="spellStart"/>
      <w:r>
        <w:t>H·s</w:t>
      </w:r>
      <w:proofErr w:type="spellEnd"/>
      <w:r>
        <w:rPr>
          <w:vertAlign w:val="subscript"/>
        </w:rPr>
        <w:t>{</w:t>
      </w:r>
      <w:proofErr w:type="spellStart"/>
      <w:r>
        <w:rPr>
          <w:vertAlign w:val="subscript"/>
        </w:rPr>
        <w:t>k|k</w:t>
      </w:r>
      <w:proofErr w:type="spellEnd"/>
      <w:r>
        <w:rPr>
          <w:vertAlign w:val="subscript"/>
        </w:rPr>
        <w:t>–1}</w:t>
      </w:r>
    </w:p>
    <w:p w14:paraId="5865CBEB" w14:textId="77777777" w:rsidR="0096248E" w:rsidRDefault="00EC38B1">
      <w:pPr>
        <w:pStyle w:val="a3"/>
      </w:pPr>
      <w:r>
        <w:t>Ковариация невязки:</w:t>
      </w:r>
    </w:p>
    <w:p w14:paraId="544CE989" w14:textId="77777777" w:rsidR="0096248E" w:rsidRDefault="00EC38B1" w:rsidP="009F704F">
      <w:pPr>
        <w:pStyle w:val="a3"/>
        <w:ind w:firstLine="0"/>
        <w:jc w:val="center"/>
      </w:pPr>
      <w:proofErr w:type="spellStart"/>
      <w:r>
        <w:t>S</w:t>
      </w:r>
      <w:r>
        <w:rPr>
          <w:vertAlign w:val="subscript"/>
        </w:rPr>
        <w:t>k</w:t>
      </w:r>
      <w:proofErr w:type="spellEnd"/>
      <w:r>
        <w:t xml:space="preserve"> = H·P</w:t>
      </w:r>
      <w:r>
        <w:rPr>
          <w:vertAlign w:val="subscript"/>
        </w:rPr>
        <w:t>{</w:t>
      </w:r>
      <w:proofErr w:type="spellStart"/>
      <w:r>
        <w:rPr>
          <w:vertAlign w:val="subscript"/>
        </w:rPr>
        <w:t>k|k</w:t>
      </w:r>
      <w:proofErr w:type="spellEnd"/>
      <w:r>
        <w:rPr>
          <w:vertAlign w:val="subscript"/>
        </w:rPr>
        <w:t>–1}</w:t>
      </w:r>
      <w:r>
        <w:t>H^T + R</w:t>
      </w:r>
    </w:p>
    <w:p w14:paraId="25A80D94" w14:textId="77777777" w:rsidR="0096248E" w:rsidRDefault="00EC38B1">
      <w:pPr>
        <w:pStyle w:val="a3"/>
      </w:pPr>
      <w:r>
        <w:t xml:space="preserve">Нормированная невязка: </w:t>
      </w:r>
    </w:p>
    <w:p w14:paraId="3B1DB451" w14:textId="77777777" w:rsidR="0096248E" w:rsidRDefault="00EC38B1" w:rsidP="009F704F">
      <w:pPr>
        <w:pStyle w:val="a3"/>
        <w:ind w:firstLine="0"/>
        <w:jc w:val="center"/>
      </w:pPr>
      <w:proofErr w:type="spellStart"/>
      <w:r>
        <w:t>ñ</w:t>
      </w:r>
      <w:r>
        <w:rPr>
          <w:vertAlign w:val="subscript"/>
        </w:rPr>
        <w:t>k</w:t>
      </w:r>
      <w:proofErr w:type="spellEnd"/>
      <w:r>
        <w:t xml:space="preserve"> = </w:t>
      </w:r>
      <w:proofErr w:type="spellStart"/>
      <w:r>
        <w:t>ε</w:t>
      </w:r>
      <w:r>
        <w:rPr>
          <w:vertAlign w:val="subscript"/>
        </w:rPr>
        <w:t>k</w:t>
      </w:r>
      <w:r>
        <w:t>^T</w:t>
      </w:r>
      <w:proofErr w:type="spellEnd"/>
      <w:r>
        <w:t xml:space="preserve"> · </w:t>
      </w:r>
      <w:proofErr w:type="spellStart"/>
      <w:r>
        <w:t>S</w:t>
      </w:r>
      <w:r>
        <w:rPr>
          <w:vertAlign w:val="subscript"/>
        </w:rPr>
        <w:t>k</w:t>
      </w:r>
      <w:proofErr w:type="spellEnd"/>
      <w:r>
        <w:rPr>
          <w:vertAlign w:val="subscript"/>
        </w:rPr>
        <w:t>^{–1}</w:t>
      </w:r>
      <w:r>
        <w:t xml:space="preserve"> </w:t>
      </w:r>
      <w:proofErr w:type="spellStart"/>
      <w:r>
        <w:t>ε</w:t>
      </w:r>
      <w:r>
        <w:rPr>
          <w:vertAlign w:val="subscript"/>
        </w:rPr>
        <w:t>k</w:t>
      </w:r>
      <w:proofErr w:type="spellEnd"/>
    </w:p>
    <w:p w14:paraId="7D9B6130" w14:textId="3C39CEA9" w:rsidR="0096248E" w:rsidRDefault="00EC38B1">
      <w:pPr>
        <w:pStyle w:val="a3"/>
      </w:pPr>
      <w:r>
        <w:t>При нормальном ходе фильтрации </w:t>
      </w:r>
      <w:proofErr w:type="spellStart"/>
      <w:r>
        <w:t>ñ</w:t>
      </w:r>
      <w:r>
        <w:rPr>
          <w:vertAlign w:val="subscript"/>
        </w:rPr>
        <w:t>k</w:t>
      </w:r>
      <w:proofErr w:type="spellEnd"/>
      <w:r>
        <w:t> распределена как χ² с числом степеней свободы, равным размерности измерения. Если</w:t>
      </w:r>
      <w:r w:rsidR="009F704F">
        <w:t xml:space="preserve"> </w:t>
      </w:r>
      <w:proofErr w:type="spellStart"/>
      <w:r>
        <w:t>ñ</w:t>
      </w:r>
      <w:r>
        <w:rPr>
          <w:vertAlign w:val="subscript"/>
        </w:rPr>
        <w:t>k</w:t>
      </w:r>
      <w:proofErr w:type="spellEnd"/>
      <w:r w:rsidR="009F704F">
        <w:t xml:space="preserve"> </w:t>
      </w:r>
      <w:r>
        <w:t>превышает пороговое значение (например, 7.88 для 95% квантиля χ² с 1 степенью свободы), измерение считается выбросом и может быть отброшено [12].</w:t>
      </w:r>
    </w:p>
    <w:p w14:paraId="4CEC5F81" w14:textId="77777777" w:rsidR="0096248E" w:rsidRDefault="00EC38B1">
      <w:pPr>
        <w:pStyle w:val="a3"/>
      </w:pPr>
      <w:r>
        <w:t>Дополнительно</w:t>
      </w:r>
      <w:r>
        <w:rPr>
          <w:color w:val="C9211E"/>
        </w:rPr>
        <w:t xml:space="preserve"> </w:t>
      </w:r>
      <w:r>
        <w:t>адаптивная оценка дисперсии шума R может выполняться на основе скользящего окна невязки:</w:t>
      </w:r>
    </w:p>
    <w:p w14:paraId="2318B573" w14:textId="77777777" w:rsidR="0096248E" w:rsidRDefault="00EC38B1" w:rsidP="009F704F">
      <w:pPr>
        <w:pStyle w:val="a3"/>
        <w:ind w:firstLine="0"/>
        <w:jc w:val="center"/>
      </w:pPr>
      <w:proofErr w:type="spellStart"/>
      <w:r>
        <w:t>R</w:t>
      </w:r>
      <w:r>
        <w:rPr>
          <w:vertAlign w:val="subscript"/>
        </w:rPr>
        <w:t>k</w:t>
      </w:r>
      <w:proofErr w:type="spellEnd"/>
      <w:r>
        <w:t xml:space="preserve"> = (1–α)·R_{k–1} + α·(ε</w:t>
      </w:r>
      <w:r>
        <w:rPr>
          <w:vertAlign w:val="subscript"/>
        </w:rPr>
        <w:t>k</w:t>
      </w:r>
      <w:r>
        <w:t>² - H·P</w:t>
      </w:r>
      <w:r>
        <w:rPr>
          <w:vertAlign w:val="subscript"/>
        </w:rPr>
        <w:t>{</w:t>
      </w:r>
      <w:proofErr w:type="spellStart"/>
      <w:r>
        <w:rPr>
          <w:vertAlign w:val="subscript"/>
        </w:rPr>
        <w:t>k|k</w:t>
      </w:r>
      <w:proofErr w:type="spellEnd"/>
      <w:r>
        <w:rPr>
          <w:vertAlign w:val="subscript"/>
        </w:rPr>
        <w:t>–1}</w:t>
      </w:r>
      <w:r>
        <w:t>H^T)</w:t>
      </w:r>
    </w:p>
    <w:p w14:paraId="05F5D19A" w14:textId="77777777" w:rsidR="0096248E" w:rsidRDefault="00EC38B1" w:rsidP="009F704F">
      <w:pPr>
        <w:pStyle w:val="a3"/>
        <w:ind w:firstLine="0"/>
      </w:pPr>
      <w:r>
        <w:t>где α — коэффициент забывания (обычно 0.05-0.1) [11]. Резкое увеличение </w:t>
      </w:r>
      <w:proofErr w:type="spellStart"/>
      <w:r>
        <w:t>R</w:t>
      </w:r>
      <w:r>
        <w:rPr>
          <w:vertAlign w:val="subscript"/>
        </w:rPr>
        <w:t>k</w:t>
      </w:r>
      <w:proofErr w:type="spellEnd"/>
      <w:r>
        <w:t xml:space="preserve"> свидетельствует о входе в зону с сильной </w:t>
      </w:r>
      <w:proofErr w:type="spellStart"/>
      <w:r>
        <w:t>многолучевостью</w:t>
      </w:r>
      <w:proofErr w:type="spellEnd"/>
      <w:r>
        <w:t xml:space="preserve"> и служит сигналом для цензурирования.</w:t>
      </w:r>
    </w:p>
    <w:p w14:paraId="4276A5BC" w14:textId="77777777" w:rsidR="0096248E" w:rsidRDefault="00EC38B1">
      <w:pPr>
        <w:pStyle w:val="1"/>
        <w:tabs>
          <w:tab w:val="left" w:pos="576"/>
        </w:tabs>
      </w:pPr>
      <w:r>
        <w:t>Описание экспериментальной установки</w:t>
      </w:r>
    </w:p>
    <w:p w14:paraId="5CC0FE41" w14:textId="1C2BF055" w:rsidR="0096248E" w:rsidRDefault="00EC38B1">
      <w:pPr>
        <w:pStyle w:val="a3"/>
      </w:pPr>
      <w:r>
        <w:t>Эксперименты проводились в длинном коридоре (длина 20.5 м, ширина 2.7 м) с использованием двух модулей: ESP32С3 (инициатор) и ESP32C3 (ответчик). Использовался диапазон 2.4</w:t>
      </w:r>
      <w:r w:rsidR="00B55CC1">
        <w:t> </w:t>
      </w:r>
      <w:r>
        <w:t>ГГц, ширина канала 20</w:t>
      </w:r>
      <w:r w:rsidR="00B55CC1">
        <w:t> </w:t>
      </w:r>
      <w:r>
        <w:t>МГц. Реальная дистанция между устройствами составляла 11</w:t>
      </w:r>
      <w:r w:rsidR="009F704F">
        <w:t> </w:t>
      </w:r>
      <w:r>
        <w:t xml:space="preserve">метров. Измерения проводились в условиях прямой видимости (LOS) при наличии </w:t>
      </w:r>
      <w:proofErr w:type="spellStart"/>
      <w:r>
        <w:t>многолучевости</w:t>
      </w:r>
      <w:proofErr w:type="spellEnd"/>
      <w:r>
        <w:t>.</w:t>
      </w:r>
    </w:p>
    <w:p w14:paraId="72E6DF19" w14:textId="77777777" w:rsidR="0096248E" w:rsidRDefault="00EC38B1">
      <w:pPr>
        <w:pStyle w:val="1"/>
        <w:tabs>
          <w:tab w:val="left" w:pos="576"/>
        </w:tabs>
      </w:pPr>
      <w:r>
        <w:t>Результаты обработки</w:t>
      </w:r>
    </w:p>
    <w:p w14:paraId="1E09B9F8" w14:textId="77777777" w:rsidR="0096248E" w:rsidRDefault="00EC38B1">
      <w:pPr>
        <w:pStyle w:val="a3"/>
        <w:rPr>
          <w:color w:val="000000"/>
        </w:rPr>
      </w:pPr>
      <w:r>
        <w:rPr>
          <w:color w:val="000000"/>
        </w:rPr>
        <w:t>Обработка экспериментальных данных включала:</w:t>
      </w:r>
    </w:p>
    <w:p w14:paraId="76302A8B" w14:textId="69E1E7A9" w:rsidR="0096248E" w:rsidRDefault="00EC38B1" w:rsidP="009F704F">
      <w:pPr>
        <w:pStyle w:val="a3"/>
      </w:pPr>
      <w:r>
        <w:t>1)</w:t>
      </w:r>
      <w:r w:rsidR="009F704F">
        <w:tab/>
      </w:r>
      <w:r>
        <w:t>Преобразование времен RTT (</w:t>
      </w:r>
      <w:proofErr w:type="spellStart"/>
      <w:r>
        <w:t>нс</w:t>
      </w:r>
      <w:proofErr w:type="spellEnd"/>
      <w:r>
        <w:t>) в расстояния (м): d = (RTT × 3·10⁸)/(2 × 10⁹)</w:t>
      </w:r>
    </w:p>
    <w:p w14:paraId="30DD1354" w14:textId="451F92C9" w:rsidR="0096248E" w:rsidRDefault="00EC38B1" w:rsidP="009F704F">
      <w:pPr>
        <w:pStyle w:val="a3"/>
      </w:pPr>
      <w:r>
        <w:lastRenderedPageBreak/>
        <w:t>2)</w:t>
      </w:r>
      <w:r w:rsidR="009F704F">
        <w:tab/>
      </w:r>
      <w:r>
        <w:t xml:space="preserve">Составление исходной последовательности </w:t>
      </w:r>
      <w:r>
        <w:rPr>
          <w:lang w:val="en-US"/>
        </w:rPr>
        <w:t>FTM</w:t>
      </w:r>
      <w:r>
        <w:t xml:space="preserve"> оценок расстояния в виде вектор-строки.</w:t>
      </w:r>
    </w:p>
    <w:p w14:paraId="2C3B48AC" w14:textId="5AE03E1B" w:rsidR="0096248E" w:rsidRDefault="00EC38B1" w:rsidP="009F704F">
      <w:pPr>
        <w:pStyle w:val="a3"/>
      </w:pPr>
      <w:r>
        <w:t>3)</w:t>
      </w:r>
      <w:r w:rsidR="009F704F">
        <w:tab/>
      </w:r>
      <w:r>
        <w:t xml:space="preserve">Загрузка данных в </w:t>
      </w:r>
      <w:r>
        <w:rPr>
          <w:lang w:val="en-US"/>
        </w:rPr>
        <w:t>MATLAB</w:t>
      </w:r>
      <w:r>
        <w:t xml:space="preserve"> для поэтапной обработки:</w:t>
      </w:r>
    </w:p>
    <w:p w14:paraId="795FA913" w14:textId="31B29D02" w:rsidR="0096248E" w:rsidRDefault="00EC38B1" w:rsidP="009F704F">
      <w:pPr>
        <w:pStyle w:val="-"/>
      </w:pPr>
      <w:r>
        <w:t>Построение оригинального графика входной последовательности</w:t>
      </w:r>
      <w:r w:rsidR="009E309E">
        <w:t>.</w:t>
      </w:r>
    </w:p>
    <w:p w14:paraId="65E63FC0" w14:textId="2C3E1365" w:rsidR="0096248E" w:rsidRDefault="00EC38B1" w:rsidP="009F704F">
      <w:pPr>
        <w:pStyle w:val="-"/>
      </w:pPr>
      <w:r>
        <w:t>Отражение реального расстояния на графике оценок для сравнения</w:t>
      </w:r>
      <w:r w:rsidR="009E309E">
        <w:t>.</w:t>
      </w:r>
    </w:p>
    <w:p w14:paraId="4D28A0B6" w14:textId="647ACFF9" w:rsidR="0096248E" w:rsidRDefault="00EC38B1" w:rsidP="009F704F">
      <w:pPr>
        <w:pStyle w:val="-"/>
      </w:pPr>
      <w:proofErr w:type="spellStart"/>
      <w:r>
        <w:t>Рассчет</w:t>
      </w:r>
      <w:proofErr w:type="spellEnd"/>
      <w:r>
        <w:t xml:space="preserve"> СКО и среднего исходных данных для каждого из трех этапов эксперимента</w:t>
      </w:r>
      <w:r w:rsidR="009E309E">
        <w:t>.</w:t>
      </w:r>
      <w:r>
        <w:t xml:space="preserve">  </w:t>
      </w:r>
    </w:p>
    <w:p w14:paraId="2AAA388A" w14:textId="56896BD5" w:rsidR="0096248E" w:rsidRDefault="00EC38B1" w:rsidP="009F704F">
      <w:pPr>
        <w:pStyle w:val="-"/>
      </w:pPr>
      <w:r>
        <w:t>Обработка классическим фильтром Калмана с предварительным выбором параметров</w:t>
      </w:r>
      <w:r w:rsidR="009E309E">
        <w:t>.</w:t>
      </w:r>
    </w:p>
    <w:p w14:paraId="5F47D87A" w14:textId="70FAA530" w:rsidR="0096248E" w:rsidRDefault="00EC38B1" w:rsidP="009F704F">
      <w:pPr>
        <w:pStyle w:val="-"/>
      </w:pPr>
      <w:r>
        <w:t>Проверка выполнения предпосылки о белом шуме, построение функции автокорреляции</w:t>
      </w:r>
      <w:r w:rsidR="009E309E">
        <w:t>.</w:t>
      </w:r>
      <w:r>
        <w:t xml:space="preserve"> </w:t>
      </w:r>
    </w:p>
    <w:p w14:paraId="6248B20F" w14:textId="7002ACF8" w:rsidR="0096248E" w:rsidRDefault="00EC38B1" w:rsidP="009F704F">
      <w:pPr>
        <w:pStyle w:val="-"/>
      </w:pPr>
      <w:proofErr w:type="spellStart"/>
      <w:r>
        <w:t>Предвыбеливание</w:t>
      </w:r>
      <w:proofErr w:type="spellEnd"/>
      <w:r>
        <w:t xml:space="preserve"> входной последовательности</w:t>
      </w:r>
      <w:r w:rsidR="009E309E">
        <w:t>.</w:t>
      </w:r>
    </w:p>
    <w:p w14:paraId="19E3DF50" w14:textId="6ACA5A9A" w:rsidR="0096248E" w:rsidRDefault="00EC38B1" w:rsidP="009F704F">
      <w:pPr>
        <w:pStyle w:val="-"/>
      </w:pPr>
      <w:r>
        <w:t>Обработка адаптивным фильтром Калмана с использованием цензурирования входных оценок</w:t>
      </w:r>
      <w:r w:rsidR="009E309E">
        <w:t>.</w:t>
      </w:r>
    </w:p>
    <w:p w14:paraId="55FACF30" w14:textId="5F884023" w:rsidR="0096248E" w:rsidRDefault="00EC38B1" w:rsidP="009E309E">
      <w:pPr>
        <w:pStyle w:val="-"/>
        <w:spacing w:after="120"/>
      </w:pPr>
      <w:r>
        <w:t>Построение гистограммы распределения ошибок оценивания для различных методов обработки</w:t>
      </w:r>
      <w:r w:rsidR="009E309E">
        <w:t>.</w:t>
      </w:r>
    </w:p>
    <w:p w14:paraId="11EB3716" w14:textId="77777777" w:rsidR="0096248E" w:rsidRDefault="00EC38B1" w:rsidP="009E309E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078C1AC9" wp14:editId="24EC38F5">
            <wp:extent cx="2540635" cy="1601470"/>
            <wp:effectExtent l="0" t="0" r="0" b="0"/>
            <wp:docPr id="3" name="Изображение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635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D07E2" w14:textId="77777777" w:rsidR="0096248E" w:rsidRDefault="00EC38B1">
      <w:pPr>
        <w:pStyle w:val="a"/>
      </w:pPr>
      <w:r>
        <w:t>Оценка расстояния входных оценок с использованием различных методов фильтрации</w:t>
      </w:r>
    </w:p>
    <w:p w14:paraId="1414281F" w14:textId="77777777" w:rsidR="0096248E" w:rsidRDefault="00EC38B1">
      <w:pPr>
        <w:pStyle w:val="a"/>
        <w:numPr>
          <w:ilvl w:val="0"/>
          <w:numId w:val="0"/>
        </w:numPr>
        <w:jc w:val="center"/>
      </w:pPr>
      <w:r>
        <w:rPr>
          <w:noProof/>
          <w:lang w:eastAsia="ru-RU"/>
        </w:rPr>
        <w:drawing>
          <wp:inline distT="0" distB="0" distL="0" distR="0" wp14:anchorId="1551E1BA" wp14:editId="52C744C3">
            <wp:extent cx="2472855" cy="1467552"/>
            <wp:effectExtent l="0" t="0" r="381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468" cy="1469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3D785" w14:textId="5CAFB1A9" w:rsidR="0096248E" w:rsidRDefault="00EC38B1">
      <w:pPr>
        <w:pStyle w:val="a"/>
      </w:pPr>
      <w:r>
        <w:t xml:space="preserve">Результаты сравнения работы фильтров с применением </w:t>
      </w:r>
      <w:proofErr w:type="spellStart"/>
      <w:r>
        <w:t>цензурирования</w:t>
      </w:r>
      <w:proofErr w:type="spellEnd"/>
      <w:r>
        <w:t xml:space="preserve"> и </w:t>
      </w:r>
      <w:proofErr w:type="spellStart"/>
      <w:r>
        <w:t>выбеливания</w:t>
      </w:r>
      <w:proofErr w:type="spellEnd"/>
    </w:p>
    <w:p w14:paraId="7F7FF43C" w14:textId="43BFD437" w:rsidR="0096248E" w:rsidRDefault="00EC38B1">
      <w:pPr>
        <w:pStyle w:val="a3"/>
      </w:pPr>
      <w:r>
        <w:t>Применение модифициро</w:t>
      </w:r>
      <w:r>
        <w:rPr>
          <w:color w:val="000000"/>
        </w:rPr>
        <w:t>ванного фильтра с расширенным вектором состояния показано на рис.</w:t>
      </w:r>
      <w:r w:rsidR="009F704F">
        <w:rPr>
          <w:color w:val="000000"/>
        </w:rPr>
        <w:t> </w:t>
      </w:r>
      <w:r>
        <w:rPr>
          <w:color w:val="000000"/>
        </w:rPr>
        <w:t xml:space="preserve">3 (результаты после </w:t>
      </w:r>
      <w:proofErr w:type="spellStart"/>
      <w:r>
        <w:rPr>
          <w:color w:val="000000"/>
        </w:rPr>
        <w:t>выбеливания</w:t>
      </w:r>
      <w:proofErr w:type="spellEnd"/>
      <w:r>
        <w:rPr>
          <w:color w:val="000000"/>
        </w:rPr>
        <w:t xml:space="preserve"> входной последовательности). </w:t>
      </w:r>
      <w:r>
        <w:t xml:space="preserve">Ключевым элементом предложенного метода является цензурирование входной последовательности на основе анализа нормированной невязки (рис. 5). Для каждого измерения рассчитывается нормированная </w:t>
      </w:r>
      <w:r w:rsidR="00A17E39">
        <w:t>невязка</w:t>
      </w:r>
      <w:r>
        <w:t xml:space="preserve">, имеющая χ² распределение с одной степенью свободы, на основе </w:t>
      </w:r>
      <w:r w:rsidR="00A17E39">
        <w:t>адаптивного</w:t>
      </w:r>
      <w:r>
        <w:t xml:space="preserve"> фильтра Калмана. Это позволило на 27% улучшить точность оценивания расстояния для условий проведения </w:t>
      </w:r>
      <w:r w:rsidR="00A17E39">
        <w:t xml:space="preserve">натурного </w:t>
      </w:r>
      <w:r>
        <w:t>эксперимента. Сравнительные результаты сведены в табл.</w:t>
      </w:r>
      <w:r w:rsidR="009F704F">
        <w:t xml:space="preserve"> </w:t>
      </w:r>
      <w:r>
        <w:t>1</w:t>
      </w:r>
      <w:r w:rsidR="009F704F">
        <w:t>.</w:t>
      </w:r>
    </w:p>
    <w:p w14:paraId="6AC9A9B7" w14:textId="251DBAA5" w:rsidR="0096248E" w:rsidRDefault="00EC38B1">
      <w:pPr>
        <w:pStyle w:val="a3"/>
      </w:pPr>
      <w:r>
        <w:lastRenderedPageBreak/>
        <w:t xml:space="preserve">Цензурирование выбросов </w:t>
      </w:r>
      <w:r>
        <w:rPr>
          <w:color w:val="000000"/>
        </w:rPr>
        <w:t xml:space="preserve">на основе анализа </w:t>
      </w:r>
      <w:r w:rsidR="00A17E39">
        <w:rPr>
          <w:color w:val="000000"/>
        </w:rPr>
        <w:t>невязок</w:t>
      </w:r>
      <w:r>
        <w:rPr>
          <w:color w:val="000000"/>
        </w:rPr>
        <w:t xml:space="preserve"> после применения фильтра отражено на рис.5. Стоит отметить, что во время инициализации системы первые десять отс</w:t>
      </w:r>
      <w:r>
        <w:t>четов не позволяют</w:t>
      </w:r>
      <w:r w:rsidR="00A17E39">
        <w:t xml:space="preserve"> использовать выходные данные в</w:t>
      </w:r>
      <w:r>
        <w:t>следствие инерционности адаптивного фильтра. Эти отсчеты являются калибровочными.</w:t>
      </w:r>
    </w:p>
    <w:p w14:paraId="5580BE80" w14:textId="77777777" w:rsidR="0096248E" w:rsidRDefault="00EC38B1" w:rsidP="009F704F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1128ADC" wp14:editId="5134E54B">
            <wp:extent cx="2687541" cy="1594891"/>
            <wp:effectExtent l="0" t="0" r="0" b="5715"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599" cy="15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9196E" w14:textId="77777777" w:rsidR="0096248E" w:rsidRDefault="00EC38B1">
      <w:pPr>
        <w:pStyle w:val="a"/>
      </w:pPr>
      <w:r>
        <w:t>Нормированная невязка отсчетов, для применения цензурирования входной последовательности</w:t>
      </w:r>
    </w:p>
    <w:p w14:paraId="28F15E24" w14:textId="474BC1C7" w:rsidR="0096248E" w:rsidRDefault="009F704F">
      <w:pPr>
        <w:pStyle w:val="a3"/>
      </w:pPr>
      <w:r>
        <w:br w:type="column"/>
      </w:r>
      <w:r w:rsidR="00EC38B1">
        <w:lastRenderedPageBreak/>
        <w:t>Анализ автокорреляционной функции остатков подтвердил эффективность предложенного подхода — значи</w:t>
      </w:r>
      <w:r w:rsidR="00EC38B1">
        <w:rPr>
          <w:color w:val="000000"/>
        </w:rPr>
        <w:t xml:space="preserve">мая корреляция (φ ≈ 0.5), наблюдаемая в исходных данных, </w:t>
      </w:r>
      <w:r w:rsidR="00EC38B1">
        <w:t xml:space="preserve">была устранена, что свидетельствует о корректном учете </w:t>
      </w:r>
      <w:r w:rsidR="00525B72">
        <w:t>окрашенного</w:t>
      </w:r>
      <w:r w:rsidR="00EC38B1">
        <w:t xml:space="preserve"> характера шума.</w:t>
      </w:r>
    </w:p>
    <w:p w14:paraId="4EB54200" w14:textId="77777777" w:rsidR="0096248E" w:rsidRDefault="0096248E" w:rsidP="009E309E">
      <w:pPr>
        <w:pStyle w:val="a3"/>
        <w:spacing w:after="0"/>
      </w:pPr>
    </w:p>
    <w:p w14:paraId="1B1ACB39" w14:textId="6DF3057F" w:rsidR="00A17E39" w:rsidRDefault="00A17E39">
      <w:pPr>
        <w:sectPr w:rsidR="00A17E39" w:rsidSect="000079E8">
          <w:type w:val="continuous"/>
          <w:pgSz w:w="11906" w:h="16838" w:code="9"/>
          <w:pgMar w:top="907" w:right="907" w:bottom="1440" w:left="907" w:header="709" w:footer="709" w:gutter="0"/>
          <w:cols w:num="2" w:space="340"/>
          <w:formProt w:val="0"/>
          <w:docGrid w:linePitch="360"/>
        </w:sectPr>
      </w:pPr>
    </w:p>
    <w:p w14:paraId="33EA8756" w14:textId="77777777" w:rsidR="0096248E" w:rsidRDefault="00EC38B1" w:rsidP="009E309E">
      <w:pPr>
        <w:pStyle w:val="a1"/>
        <w:spacing w:before="120"/>
        <w:ind w:left="714" w:hanging="357"/>
      </w:pPr>
      <w:r>
        <w:lastRenderedPageBreak/>
        <w:t>Результаты обработки измерений</w:t>
      </w:r>
    </w:p>
    <w:p w14:paraId="4756CDB3" w14:textId="77777777" w:rsidR="0096248E" w:rsidRDefault="0096248E">
      <w:pPr>
        <w:sectPr w:rsidR="0096248E">
          <w:type w:val="continuous"/>
          <w:pgSz w:w="11906" w:h="16838"/>
          <w:pgMar w:top="907" w:right="907" w:bottom="1440" w:left="907" w:header="0" w:footer="0" w:gutter="0"/>
          <w:cols w:space="720"/>
          <w:formProt w:val="0"/>
          <w:docGrid w:linePitch="360"/>
        </w:sectPr>
      </w:pP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984"/>
        <w:gridCol w:w="2127"/>
        <w:gridCol w:w="3548"/>
      </w:tblGrid>
      <w:tr w:rsidR="0096248E" w14:paraId="2CDE366E" w14:textId="77777777" w:rsidTr="009E309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E3599" w14:textId="77777777" w:rsidR="0096248E" w:rsidRDefault="00EC38B1">
            <w:pPr>
              <w:pStyle w:val="af5"/>
              <w:widowControl w:val="0"/>
              <w:rPr>
                <w:b/>
              </w:rPr>
            </w:pPr>
            <w:r>
              <w:rPr>
                <w:b/>
              </w:rPr>
              <w:lastRenderedPageBreak/>
              <w:t>Критерий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FB2C29" w14:textId="77777777" w:rsidR="0096248E" w:rsidRDefault="00EC38B1">
            <w:pPr>
              <w:pStyle w:val="af5"/>
              <w:widowControl w:val="0"/>
            </w:pPr>
            <w:r>
              <w:t>Исходные данные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A0B37" w14:textId="77777777" w:rsidR="0096248E" w:rsidRDefault="00EC38B1">
            <w:pPr>
              <w:pStyle w:val="af5"/>
              <w:widowControl w:val="0"/>
            </w:pPr>
            <w:r>
              <w:t>Фильтр Калмана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D3384" w14:textId="77777777" w:rsidR="0096248E" w:rsidRDefault="00EC38B1">
            <w:pPr>
              <w:pStyle w:val="af5"/>
              <w:widowControl w:val="0"/>
            </w:pPr>
            <w:r>
              <w:t>Модифицированный фильтр Калмана</w:t>
            </w:r>
          </w:p>
        </w:tc>
      </w:tr>
      <w:tr w:rsidR="0096248E" w14:paraId="4AAA5DE9" w14:textId="77777777" w:rsidTr="009E309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AEDE1" w14:textId="77777777" w:rsidR="0096248E" w:rsidRDefault="00EC38B1">
            <w:pPr>
              <w:pStyle w:val="af5"/>
              <w:widowControl w:val="0"/>
            </w:pPr>
            <w:r>
              <w:t>Средняя ошибка, 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E4BB5C" w14:textId="77777777" w:rsidR="0096248E" w:rsidRDefault="00EC38B1">
            <w:pPr>
              <w:pStyle w:val="af5"/>
              <w:widowControl w:val="0"/>
            </w:pPr>
            <w:r>
              <w:t>2.11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A478" w14:textId="77777777" w:rsidR="0096248E" w:rsidRDefault="00EC38B1">
            <w:pPr>
              <w:pStyle w:val="af5"/>
              <w:widowControl w:val="0"/>
            </w:pPr>
            <w:r>
              <w:t>0.77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6695" w14:textId="77777777" w:rsidR="0096248E" w:rsidRDefault="00EC38B1">
            <w:pPr>
              <w:pStyle w:val="af5"/>
              <w:widowControl w:val="0"/>
            </w:pPr>
            <w:r>
              <w:t>0.54</w:t>
            </w:r>
          </w:p>
        </w:tc>
      </w:tr>
      <w:tr w:rsidR="0096248E" w14:paraId="5883FE37" w14:textId="77777777" w:rsidTr="009E309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1902F" w14:textId="77777777" w:rsidR="0096248E" w:rsidRDefault="00EC38B1">
            <w:pPr>
              <w:pStyle w:val="af5"/>
              <w:widowControl w:val="0"/>
            </w:pPr>
            <w:r>
              <w:t>Медианная ошибка, 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651B10" w14:textId="77777777" w:rsidR="0096248E" w:rsidRDefault="00EC38B1">
            <w:pPr>
              <w:pStyle w:val="af5"/>
              <w:widowControl w:val="0"/>
            </w:pPr>
            <w:r>
              <w:t>1.80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C134C" w14:textId="77777777" w:rsidR="0096248E" w:rsidRDefault="00EC38B1">
            <w:pPr>
              <w:pStyle w:val="af5"/>
              <w:widowControl w:val="0"/>
            </w:pPr>
            <w:r>
              <w:t>0.62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D2653" w14:textId="77777777" w:rsidR="0096248E" w:rsidRDefault="00EC38B1">
            <w:pPr>
              <w:pStyle w:val="af5"/>
              <w:widowControl w:val="0"/>
            </w:pPr>
            <w:r>
              <w:t>0.38</w:t>
            </w:r>
          </w:p>
        </w:tc>
      </w:tr>
      <w:tr w:rsidR="0096248E" w14:paraId="547ECB57" w14:textId="77777777" w:rsidTr="009E309E">
        <w:trPr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C696F" w14:textId="77777777" w:rsidR="0096248E" w:rsidRDefault="00EC38B1">
            <w:pPr>
              <w:pStyle w:val="af5"/>
              <w:widowControl w:val="0"/>
            </w:pPr>
            <w:r>
              <w:t>СКО ошибки, 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259EEB" w14:textId="77777777" w:rsidR="0096248E" w:rsidRDefault="00EC38B1">
            <w:pPr>
              <w:pStyle w:val="af5"/>
              <w:widowControl w:val="0"/>
            </w:pPr>
            <w:r>
              <w:t>2.04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E5DD0" w14:textId="77777777" w:rsidR="0096248E" w:rsidRDefault="00EC38B1">
            <w:pPr>
              <w:pStyle w:val="af5"/>
              <w:widowControl w:val="0"/>
            </w:pPr>
            <w:r>
              <w:t>-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1B021" w14:textId="77777777" w:rsidR="0096248E" w:rsidRDefault="00EC38B1">
            <w:pPr>
              <w:pStyle w:val="af5"/>
              <w:widowControl w:val="0"/>
            </w:pPr>
            <w:r>
              <w:t>-</w:t>
            </w:r>
          </w:p>
        </w:tc>
      </w:tr>
    </w:tbl>
    <w:p w14:paraId="168CC70A" w14:textId="77777777" w:rsidR="0096248E" w:rsidRDefault="0096248E"/>
    <w:p w14:paraId="31BC969C" w14:textId="77777777" w:rsidR="0096248E" w:rsidRDefault="0096248E">
      <w:pPr>
        <w:sectPr w:rsidR="0096248E">
          <w:type w:val="continuous"/>
          <w:pgSz w:w="11906" w:h="16838"/>
          <w:pgMar w:top="907" w:right="907" w:bottom="1440" w:left="907" w:header="0" w:footer="0" w:gutter="0"/>
          <w:cols w:space="720"/>
          <w:formProt w:val="0"/>
          <w:docGrid w:linePitch="360"/>
        </w:sectPr>
      </w:pPr>
    </w:p>
    <w:p w14:paraId="2AEABF8E" w14:textId="77777777" w:rsidR="0096248E" w:rsidRDefault="00EC38B1">
      <w:pPr>
        <w:pStyle w:val="1"/>
        <w:tabs>
          <w:tab w:val="clear" w:pos="425"/>
          <w:tab w:val="left" w:pos="216"/>
          <w:tab w:val="left" w:pos="576"/>
          <w:tab w:val="left" w:pos="786"/>
        </w:tabs>
        <w:ind w:firstLine="0"/>
      </w:pPr>
      <w:r>
        <w:lastRenderedPageBreak/>
        <w:t>Заключение</w:t>
      </w:r>
    </w:p>
    <w:p w14:paraId="0AC37F1C" w14:textId="77777777" w:rsidR="0096248E" w:rsidRDefault="00EC38B1">
      <w:pPr>
        <w:pStyle w:val="a3"/>
      </w:pPr>
      <w:r>
        <w:t>В работе предложен и экспериментально апробирован метод повышения точности FTM-измерений на основе адаптивного фильтра Калмана с расширенным вектором состояния.</w:t>
      </w:r>
    </w:p>
    <w:p w14:paraId="08F00475" w14:textId="77777777" w:rsidR="0096248E" w:rsidRDefault="00EC38B1">
      <w:pPr>
        <w:pStyle w:val="a3"/>
      </w:pPr>
      <w:r>
        <w:t>В реальных условиях эксплуатации шум FTM-измерений имеет цветной характер, что требует модификации классического фильтра Калмана.</w:t>
      </w:r>
    </w:p>
    <w:p w14:paraId="7AE7A137" w14:textId="78682AEB" w:rsidR="0096248E" w:rsidRDefault="00EC38B1">
      <w:pPr>
        <w:pStyle w:val="a3"/>
      </w:pPr>
      <w:r>
        <w:t>Метод расширения вектора состояния с включением модели AR</w:t>
      </w:r>
      <w:r w:rsidR="009E309E">
        <w:t xml:space="preserve"> </w:t>
      </w:r>
      <w:r>
        <w:t>(1) для цветного шума позволяет снизить среднеквадратическую ошибку на 20</w:t>
      </w:r>
      <w:r w:rsidR="009E309E">
        <w:t>–</w:t>
      </w:r>
      <w:r>
        <w:t>30% по сравнению с обычным фильтром.</w:t>
      </w:r>
    </w:p>
    <w:p w14:paraId="2320BB56" w14:textId="77777777" w:rsidR="0096248E" w:rsidRDefault="00EC38B1">
      <w:pPr>
        <w:pStyle w:val="a3"/>
      </w:pPr>
      <w:r>
        <w:t xml:space="preserve">Использование адаптивных параметров фильтра (обновляющая последовательность, нормированная невязка) обеспечивает эффективное </w:t>
      </w:r>
      <w:proofErr w:type="spellStart"/>
      <w:r>
        <w:t>цензурирование</w:t>
      </w:r>
      <w:proofErr w:type="spellEnd"/>
      <w:r>
        <w:t xml:space="preserve"> выбросов, вызванных </w:t>
      </w:r>
      <w:proofErr w:type="spellStart"/>
      <w:r>
        <w:t>многолучевостью</w:t>
      </w:r>
      <w:proofErr w:type="spellEnd"/>
      <w:r>
        <w:t>.</w:t>
      </w:r>
    </w:p>
    <w:p w14:paraId="39BF8B90" w14:textId="71103471" w:rsidR="0096248E" w:rsidRDefault="00EC38B1">
      <w:pPr>
        <w:pStyle w:val="a3"/>
      </w:pPr>
      <w:r>
        <w:t xml:space="preserve">Экспериментально подтверждено достижение точности 0.6 м, что делает технологию FTM с предложенной обработкой применимой для задач обнаружения и позиционирования </w:t>
      </w:r>
      <w:r w:rsidR="003576A4">
        <w:t>объектов во многих сценариях применения</w:t>
      </w:r>
      <w:r>
        <w:t>.</w:t>
      </w:r>
    </w:p>
    <w:p w14:paraId="0459EB6F" w14:textId="77777777" w:rsidR="0096248E" w:rsidRDefault="00EC38B1" w:rsidP="009F704F">
      <w:pPr>
        <w:pStyle w:val="5"/>
      </w:pPr>
      <w:r>
        <w:t>Благодарность</w:t>
      </w:r>
    </w:p>
    <w:p w14:paraId="08A9A5D1" w14:textId="008E08CA" w:rsidR="0096248E" w:rsidRDefault="00EC38B1">
      <w:pPr>
        <w:pStyle w:val="a3"/>
      </w:pPr>
      <w:r>
        <w:t>Авторы выражают благодарность Злобину М. А. за помощь в проведении эксперимента.</w:t>
      </w:r>
    </w:p>
    <w:p w14:paraId="6F4B0802" w14:textId="446A3B10" w:rsidR="0096248E" w:rsidRDefault="009E309E" w:rsidP="009F704F">
      <w:pPr>
        <w:pStyle w:val="5"/>
      </w:pPr>
      <w:r>
        <w:t>Список л</w:t>
      </w:r>
      <w:r w:rsidR="00EC38B1">
        <w:t>итератур</w:t>
      </w:r>
      <w:r>
        <w:t>ы</w:t>
      </w:r>
    </w:p>
    <w:p w14:paraId="2C7F20B3" w14:textId="3F69F79E" w:rsidR="0096248E" w:rsidRDefault="00EC38B1">
      <w:pPr>
        <w:pStyle w:val="a0"/>
      </w:pPr>
      <w:r>
        <w:t xml:space="preserve">Проценко И.М., Малышев, В.Н. </w:t>
      </w:r>
      <w:proofErr w:type="spellStart"/>
      <w:r>
        <w:t>Местоопределение</w:t>
      </w:r>
      <w:proofErr w:type="spellEnd"/>
      <w:r>
        <w:t xml:space="preserve"> узлов </w:t>
      </w:r>
      <w:proofErr w:type="spellStart"/>
      <w:r>
        <w:t>Wi-Fi</w:t>
      </w:r>
      <w:proofErr w:type="spellEnd"/>
      <w:r>
        <w:t xml:space="preserve"> на основе технологии FTM. Информационно-управляющие системы, </w:t>
      </w:r>
      <w:r w:rsidR="007701CC">
        <w:t xml:space="preserve">2025, </w:t>
      </w:r>
      <w:r>
        <w:t>(5), 11-21. doi:10.31799/1684-8853-2025-5-11-21</w:t>
      </w:r>
    </w:p>
    <w:p w14:paraId="24164321" w14:textId="2C8834DD" w:rsidR="0096248E" w:rsidRDefault="00EC38B1">
      <w:pPr>
        <w:pStyle w:val="a0"/>
      </w:pPr>
      <w:r>
        <w:lastRenderedPageBreak/>
        <w:t>Чижов А.С. Моделирование позиционирования мобильных объектов с использованием алгоритма супер-разрешения / VI</w:t>
      </w:r>
      <w:r w:rsidR="009E309E">
        <w:t> </w:t>
      </w:r>
      <w:r>
        <w:t>Международная научная конференция по проблемам управления в технических системах (ПУТС-2025). с.</w:t>
      </w:r>
      <w:r w:rsidR="009E309E">
        <w:t xml:space="preserve"> </w:t>
      </w:r>
      <w:r>
        <w:t>186-191</w:t>
      </w:r>
      <w:r w:rsidR="009E309E">
        <w:t>.</w:t>
      </w:r>
      <w:r>
        <w:t xml:space="preserve"> </w:t>
      </w:r>
    </w:p>
    <w:p w14:paraId="051A0323" w14:textId="77777777" w:rsidR="0096248E" w:rsidRDefault="00EC38B1">
      <w:pPr>
        <w:pStyle w:val="a0"/>
        <w:rPr>
          <w:lang w:val="en-US"/>
        </w:rPr>
      </w:pPr>
      <w:r w:rsidRPr="009E309E">
        <w:t xml:space="preserve"> </w:t>
      </w:r>
      <w:r>
        <w:rPr>
          <w:lang w:val="en-US"/>
        </w:rPr>
        <w:t xml:space="preserve">G. Singh et al., "Benchmarking and Security Considerations of Wi-Fi FTM for Ranging in </w:t>
      </w:r>
      <w:proofErr w:type="spellStart"/>
      <w:r>
        <w:rPr>
          <w:lang w:val="en-US"/>
        </w:rPr>
        <w:t>IoT</w:t>
      </w:r>
      <w:proofErr w:type="spellEnd"/>
      <w:r>
        <w:rPr>
          <w:lang w:val="en-US"/>
        </w:rPr>
        <w:t xml:space="preserve"> Devices," </w:t>
      </w:r>
      <w:proofErr w:type="spellStart"/>
      <w:r>
        <w:rPr>
          <w:lang w:val="en-US"/>
        </w:rPr>
        <w:t>arXiv</w:t>
      </w:r>
      <w:proofErr w:type="spellEnd"/>
      <w:r>
        <w:rPr>
          <w:lang w:val="en-US"/>
        </w:rPr>
        <w:t xml:space="preserve"> preprint arXiv:2303.03766, 2023.</w:t>
      </w:r>
    </w:p>
    <w:p w14:paraId="51F70764" w14:textId="77777777" w:rsidR="0096248E" w:rsidRDefault="00EC38B1">
      <w:pPr>
        <w:pStyle w:val="a0"/>
        <w:rPr>
          <w:lang w:val="en-US"/>
        </w:rPr>
      </w:pPr>
      <w:r>
        <w:rPr>
          <w:lang w:val="en-US"/>
        </w:rPr>
        <w:t>I. Martin-Escalona and E. Zola, "Improving Fingerprint-Based Positioning by Using IEEE 802.11mc FTM/RTT Observables," Sensors, vol. 23, no. 1, p. 267, 2022.</w:t>
      </w:r>
    </w:p>
    <w:p w14:paraId="0CE37194" w14:textId="76099509" w:rsidR="0096248E" w:rsidRDefault="00EC38B1">
      <w:pPr>
        <w:pStyle w:val="a0"/>
        <w:rPr>
          <w:lang w:val="en-US"/>
        </w:rPr>
      </w:pPr>
      <w:proofErr w:type="spellStart"/>
      <w:r>
        <w:rPr>
          <w:lang w:val="en-US"/>
        </w:rPr>
        <w:t>Kosek-Szott</w:t>
      </w:r>
      <w:proofErr w:type="spellEnd"/>
      <w:r>
        <w:rPr>
          <w:lang w:val="en-US"/>
        </w:rPr>
        <w:t xml:space="preserve"> K, </w:t>
      </w:r>
      <w:proofErr w:type="spellStart"/>
      <w:r>
        <w:rPr>
          <w:lang w:val="en-US"/>
        </w:rPr>
        <w:t>Szotta</w:t>
      </w:r>
      <w:proofErr w:type="spellEnd"/>
      <w:r>
        <w:rPr>
          <w:lang w:val="en-US"/>
        </w:rPr>
        <w:t xml:space="preserve"> S, </w:t>
      </w:r>
      <w:proofErr w:type="spellStart"/>
      <w:r>
        <w:rPr>
          <w:lang w:val="en-US"/>
        </w:rPr>
        <w:t>Ciezobka</w:t>
      </w:r>
      <w:proofErr w:type="spellEnd"/>
      <w:r>
        <w:rPr>
          <w:lang w:val="en-US"/>
        </w:rPr>
        <w:t xml:space="preserve"> W, Wojnar M, Indoor Positioning with Wi-Fi Location: A Survey of IEEE 802.11mc/</w:t>
      </w:r>
      <w:proofErr w:type="spellStart"/>
      <w:r>
        <w:rPr>
          <w:lang w:val="en-US"/>
        </w:rPr>
        <w:t>az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bk</w:t>
      </w:r>
      <w:proofErr w:type="spellEnd"/>
      <w:r>
        <w:rPr>
          <w:lang w:val="en-US"/>
        </w:rPr>
        <w:t xml:space="preserve"> Fine Timing Measurement Research /</w:t>
      </w:r>
      <w:r w:rsidR="009E309E" w:rsidRPr="009E309E">
        <w:rPr>
          <w:lang w:val="en-US"/>
        </w:rPr>
        <w:t xml:space="preserve"> </w:t>
      </w:r>
      <w:r>
        <w:rPr>
          <w:lang w:val="en-US"/>
        </w:rPr>
        <w:t xml:space="preserve">Networking and Internet Architecture, 2025 </w:t>
      </w:r>
      <w:proofErr w:type="spellStart"/>
      <w:r>
        <w:rPr>
          <w:lang w:val="en-US"/>
        </w:rPr>
        <w:t>sep</w:t>
      </w:r>
      <w:proofErr w:type="spellEnd"/>
      <w:r>
        <w:rPr>
          <w:lang w:val="en-US"/>
        </w:rPr>
        <w:t>, p.30, arXiv.2509.03901.</w:t>
      </w:r>
    </w:p>
    <w:p w14:paraId="0C8903F9" w14:textId="77777777" w:rsidR="0096248E" w:rsidRDefault="00EC38B1">
      <w:pPr>
        <w:pStyle w:val="a0"/>
        <w:rPr>
          <w:lang w:val="en-US"/>
        </w:rPr>
      </w:pPr>
      <w:r>
        <w:rPr>
          <w:lang w:val="en-US"/>
        </w:rPr>
        <w:t xml:space="preserve"> M. Baddeley et al., "Wi-Fi Fine Time Measurement: Is it a Viable Alternative to Ultrawideband for Ranging in Industrial Environments?" IEEE Industrial Electronics Magazine, vol. 17, no. 3, pp. 33-41, 2023.</w:t>
      </w:r>
    </w:p>
    <w:p w14:paraId="7F6A2CB0" w14:textId="77777777" w:rsidR="0096248E" w:rsidRDefault="00EC38B1">
      <w:pPr>
        <w:pStyle w:val="a0"/>
        <w:rPr>
          <w:lang w:val="en-US"/>
        </w:rPr>
      </w:pPr>
      <w:r>
        <w:rPr>
          <w:lang w:val="en-US"/>
        </w:rPr>
        <w:t>Performance Evaluation of Wi-Fi FTM Indoor Positioning for Embedded Applications," IEEE Xplore, 2024.</w:t>
      </w:r>
    </w:p>
    <w:p w14:paraId="274155D9" w14:textId="77777777" w:rsidR="0096248E" w:rsidRDefault="00EC38B1">
      <w:pPr>
        <w:pStyle w:val="a0"/>
      </w:pPr>
      <w:r>
        <w:t xml:space="preserve">Документация разработчика </w:t>
      </w:r>
      <w:proofErr w:type="spellStart"/>
      <w:r>
        <w:t>Espressif</w:t>
      </w:r>
      <w:proofErr w:type="spellEnd"/>
      <w:r>
        <w:t xml:space="preserve"> </w:t>
      </w:r>
      <w:proofErr w:type="spellStart"/>
      <w:r>
        <w:t>Systems</w:t>
      </w:r>
      <w:proofErr w:type="spellEnd"/>
      <w:r>
        <w:t xml:space="preserve"> / электронный ресурс (Shanghai) Co., </w:t>
      </w:r>
      <w:proofErr w:type="spellStart"/>
      <w:r>
        <w:t>Ltd</w:t>
      </w:r>
      <w:proofErr w:type="spellEnd"/>
      <w:r>
        <w:t xml:space="preserve">./ </w:t>
      </w:r>
      <w:r>
        <w:rPr>
          <w:lang w:val="en-US"/>
        </w:rPr>
        <w:t>URL</w:t>
      </w:r>
      <w:r>
        <w:t xml:space="preserve">: </w:t>
      </w:r>
      <w:r>
        <w:rPr>
          <w:lang w:val="en-US"/>
        </w:rPr>
        <w:t>https</w:t>
      </w:r>
      <w:r>
        <w:t>://</w:t>
      </w:r>
      <w:r>
        <w:rPr>
          <w:lang w:val="en-US"/>
        </w:rPr>
        <w:t>docs</w:t>
      </w:r>
      <w:r>
        <w:t>.</w:t>
      </w:r>
      <w:proofErr w:type="spellStart"/>
      <w:r>
        <w:rPr>
          <w:lang w:val="en-US"/>
        </w:rPr>
        <w:t>espressif</w:t>
      </w:r>
      <w:proofErr w:type="spellEnd"/>
      <w:r>
        <w:t>.</w:t>
      </w:r>
      <w:r>
        <w:rPr>
          <w:lang w:val="en-US"/>
        </w:rPr>
        <w:t>com</w:t>
      </w:r>
      <w:r>
        <w:t>/ дата обращения 12.11.2025.</w:t>
      </w:r>
    </w:p>
    <w:p w14:paraId="10872DB1" w14:textId="77777777" w:rsidR="0096248E" w:rsidRDefault="001E1AEF">
      <w:pPr>
        <w:pStyle w:val="a0"/>
        <w:rPr>
          <w:lang w:val="en-US"/>
        </w:rPr>
      </w:pPr>
      <w:hyperlink r:id="rId16" w:tgtFrame="Chengqi Ma">
        <w:r w:rsidR="00EC38B1">
          <w:rPr>
            <w:lang w:val="en-US"/>
          </w:rPr>
          <w:t>Ma</w:t>
        </w:r>
      </w:hyperlink>
      <w:r w:rsidR="00EC38B1">
        <w:rPr>
          <w:lang w:val="en-US"/>
        </w:rPr>
        <w:t xml:space="preserve"> C, </w:t>
      </w:r>
      <w:hyperlink r:id="rId17" w:tgtFrame="Bang Wu">
        <w:r w:rsidR="00EC38B1">
          <w:rPr>
            <w:lang w:val="en-US"/>
          </w:rPr>
          <w:t>Wu</w:t>
        </w:r>
      </w:hyperlink>
      <w:r w:rsidR="00EC38B1">
        <w:rPr>
          <w:lang w:val="en-US"/>
        </w:rPr>
        <w:t xml:space="preserve"> B, </w:t>
      </w:r>
      <w:hyperlink r:id="rId18" w:tgtFrame="Stefan Poslad">
        <w:proofErr w:type="spellStart"/>
        <w:r w:rsidR="00EC38B1">
          <w:rPr>
            <w:lang w:val="en-US"/>
          </w:rPr>
          <w:t>Poslad</w:t>
        </w:r>
        <w:proofErr w:type="spellEnd"/>
      </w:hyperlink>
      <w:r w:rsidR="00EC38B1">
        <w:rPr>
          <w:lang w:val="en-US"/>
        </w:rPr>
        <w:t xml:space="preserve"> S, </w:t>
      </w:r>
      <w:proofErr w:type="spellStart"/>
      <w:r w:rsidR="00EC38B1">
        <w:rPr>
          <w:lang w:val="en-US"/>
        </w:rPr>
        <w:t>Selviah</w:t>
      </w:r>
      <w:proofErr w:type="spellEnd"/>
      <w:r w:rsidR="00EC38B1">
        <w:rPr>
          <w:lang w:val="en-US"/>
        </w:rPr>
        <w:t xml:space="preserve"> D. R, Wi-Fi RTT Ranging Performance Characterization and Positioning System Design / </w:t>
      </w:r>
      <w:hyperlink r:id="rId19">
        <w:r w:rsidR="00EC38B1">
          <w:rPr>
            <w:lang w:val="en-US"/>
          </w:rPr>
          <w:t>IEEE Transactions on Mobile Computing, Volume 21, Issue 2</w:t>
        </w:r>
      </w:hyperlink>
      <w:r w:rsidR="00EC38B1">
        <w:rPr>
          <w:lang w:val="en-US"/>
        </w:rPr>
        <w:t>, p.740 – 756, doi:TMC.2020.3012563</w:t>
      </w:r>
    </w:p>
    <w:p w14:paraId="2CF09A32" w14:textId="77777777" w:rsidR="0096248E" w:rsidRDefault="00EC38B1">
      <w:pPr>
        <w:pStyle w:val="a0"/>
      </w:pPr>
      <w:r>
        <w:rPr>
          <w:lang w:val="en-US"/>
        </w:rPr>
        <w:t>Ma, C; Wu, B; </w:t>
      </w:r>
      <w:proofErr w:type="spellStart"/>
      <w:r>
        <w:rPr>
          <w:lang w:val="en-US"/>
        </w:rPr>
        <w:t>Selviah</w:t>
      </w:r>
      <w:proofErr w:type="spellEnd"/>
      <w:r>
        <w:rPr>
          <w:lang w:val="en-US"/>
        </w:rPr>
        <w:t>, D; </w:t>
      </w:r>
      <w:proofErr w:type="spellStart"/>
      <w:r>
        <w:rPr>
          <w:lang w:val="en-US"/>
        </w:rPr>
        <w:t>Poslad</w:t>
      </w:r>
      <w:proofErr w:type="spellEnd"/>
      <w:r>
        <w:rPr>
          <w:lang w:val="en-US"/>
        </w:rPr>
        <w:t>, S; Wi-Fi RTT Ranging Performance Characterization and Positioning System Design. IEEE Transactions on Mobile</w:t>
      </w:r>
      <w:r>
        <w:t>, 2020</w:t>
      </w:r>
      <w:r>
        <w:rPr>
          <w:lang w:val="en-US"/>
        </w:rPr>
        <w:t xml:space="preserve"> Computing </w:t>
      </w:r>
      <w:hyperlink r:id="rId20" w:tgtFrame="_blank">
        <w:r>
          <w:rPr>
            <w:lang w:val="en-US"/>
          </w:rPr>
          <w:t>10.1109/TMC.2020.3012563</w:t>
        </w:r>
      </w:hyperlink>
      <w:r>
        <w:rPr>
          <w:lang w:val="en-US"/>
        </w:rPr>
        <w:t xml:space="preserve"> </w:t>
      </w:r>
    </w:p>
    <w:p w14:paraId="2558412A" w14:textId="77777777" w:rsidR="0096248E" w:rsidRDefault="001E1AEF">
      <w:pPr>
        <w:pStyle w:val="a0"/>
        <w:rPr>
          <w:lang w:val="en-US"/>
        </w:rPr>
      </w:pPr>
      <w:hyperlink r:id="rId21">
        <w:r w:rsidR="00EC38B1">
          <w:rPr>
            <w:lang w:val="en-US"/>
          </w:rPr>
          <w:t>Henrique De S.</w:t>
        </w:r>
      </w:hyperlink>
      <w:hyperlink r:id="rId22">
        <w:r w:rsidR="00EC38B1">
          <w:rPr>
            <w:lang w:val="en-US"/>
          </w:rPr>
          <w:t xml:space="preserve"> Rubens De A</w:t>
        </w:r>
      </w:hyperlink>
      <w:r w:rsidR="00EC38B1">
        <w:rPr>
          <w:lang w:val="en-US"/>
        </w:rPr>
        <w:t xml:space="preserve">, </w:t>
      </w:r>
      <w:hyperlink r:id="rId23">
        <w:r w:rsidR="00EC38B1">
          <w:rPr>
            <w:lang w:val="en-US"/>
          </w:rPr>
          <w:t>Brandao F</w:t>
        </w:r>
      </w:hyperlink>
      <w:r w:rsidR="00EC38B1">
        <w:rPr>
          <w:lang w:val="en-US"/>
        </w:rPr>
        <w:t>, Fine Time Measurement Protocol for Distance Estimation: Practical Analysis and Experimental Evaluation in Industrial Environments, Oct. 2025, IEEE, 10.1109/INDUSCON66435.2025.11241258</w:t>
      </w:r>
    </w:p>
    <w:p w14:paraId="45C8A94C" w14:textId="5F4D34F9" w:rsidR="0096248E" w:rsidRDefault="00EC38B1">
      <w:pPr>
        <w:pStyle w:val="a0"/>
        <w:rPr>
          <w:lang w:val="en-US"/>
        </w:rPr>
      </w:pPr>
      <w:r>
        <w:rPr>
          <w:lang w:val="en-US"/>
        </w:rPr>
        <w:t>R. Yu et al., "A novel IMM Kalman filter with colored multi-outlier non-stationary heavy-tailed measurement noise," Signal Processing, 2025</w:t>
      </w:r>
      <w:r w:rsidR="009E309E" w:rsidRPr="009E309E">
        <w:rPr>
          <w:lang w:val="en-US"/>
        </w:rPr>
        <w:t>.</w:t>
      </w:r>
    </w:p>
    <w:p w14:paraId="3E139590" w14:textId="77777777" w:rsidR="0096248E" w:rsidRPr="00850127" w:rsidRDefault="0096248E">
      <w:pPr>
        <w:rPr>
          <w:lang w:val="en-US"/>
        </w:rPr>
        <w:sectPr w:rsidR="0096248E" w:rsidRPr="00850127">
          <w:type w:val="continuous"/>
          <w:pgSz w:w="11906" w:h="16838"/>
          <w:pgMar w:top="907" w:right="907" w:bottom="1440" w:left="907" w:header="0" w:footer="0" w:gutter="0"/>
          <w:cols w:num="2" w:space="340"/>
          <w:formProt w:val="0"/>
          <w:docGrid w:linePitch="360"/>
        </w:sectPr>
      </w:pPr>
    </w:p>
    <w:p w14:paraId="105D7DB2" w14:textId="77777777" w:rsidR="0096248E" w:rsidRDefault="0096248E">
      <w:pPr>
        <w:rPr>
          <w:lang w:val="en-US"/>
        </w:rPr>
      </w:pPr>
    </w:p>
    <w:sectPr w:rsidR="0096248E">
      <w:type w:val="continuous"/>
      <w:pgSz w:w="11906" w:h="16838"/>
      <w:pgMar w:top="907" w:right="907" w:bottom="1440" w:left="907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8579A" w14:textId="77777777" w:rsidR="001E1AEF" w:rsidRDefault="001E1AEF" w:rsidP="000079E8">
      <w:r>
        <w:separator/>
      </w:r>
    </w:p>
  </w:endnote>
  <w:endnote w:type="continuationSeparator" w:id="0">
    <w:p w14:paraId="50F7CEDD" w14:textId="77777777" w:rsidR="001E1AEF" w:rsidRDefault="001E1AEF" w:rsidP="00007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Symbol">
    <w:altName w:val="Cambria"/>
    <w:charset w:val="02"/>
    <w:family w:val="auto"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1487922"/>
      <w:docPartObj>
        <w:docPartGallery w:val="Page Numbers (Bottom of Page)"/>
        <w:docPartUnique/>
      </w:docPartObj>
    </w:sdtPr>
    <w:sdtContent>
      <w:p w14:paraId="0262869C" w14:textId="6A718654" w:rsidR="000079E8" w:rsidRDefault="000079E8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EF7A73" w14:textId="77777777" w:rsidR="001E1AEF" w:rsidRDefault="001E1AEF" w:rsidP="000079E8">
      <w:r>
        <w:separator/>
      </w:r>
    </w:p>
  </w:footnote>
  <w:footnote w:type="continuationSeparator" w:id="0">
    <w:p w14:paraId="60A36224" w14:textId="77777777" w:rsidR="001E1AEF" w:rsidRDefault="001E1AEF" w:rsidP="000079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56AEB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C3AD3A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03C27D8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FD86A8B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79238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E98EC3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814CFA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F845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E681F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04A48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307446"/>
    <w:multiLevelType w:val="multilevel"/>
    <w:tmpl w:val="E2B60BF6"/>
    <w:lvl w:ilvl="0">
      <w:start w:val="1"/>
      <w:numFmt w:val="decimal"/>
      <w:lvlText w:val="Рис. %1.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>
    <w:nsid w:val="2B3E351E"/>
    <w:multiLevelType w:val="multilevel"/>
    <w:tmpl w:val="16C62BF6"/>
    <w:lvl w:ilvl="0">
      <w:start w:val="1"/>
      <w:numFmt w:val="bullet"/>
      <w:lvlText w:val=""/>
      <w:lvlJc w:val="left"/>
      <w:pPr>
        <w:tabs>
          <w:tab w:val="num" w:pos="0"/>
        </w:tabs>
        <w:ind w:left="100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9" w:hanging="360"/>
      </w:pPr>
      <w:rPr>
        <w:rFonts w:ascii="Wingdings" w:hAnsi="Wingdings" w:cs="Wingdings" w:hint="default"/>
      </w:rPr>
    </w:lvl>
  </w:abstractNum>
  <w:abstractNum w:abstractNumId="12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437EBA"/>
    <w:multiLevelType w:val="multilevel"/>
    <w:tmpl w:val="D3503458"/>
    <w:lvl w:ilvl="0">
      <w:start w:val="1"/>
      <w:numFmt w:val="decimal"/>
      <w:lvlText w:val="[%1]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FE3222"/>
    <w:multiLevelType w:val="multilevel"/>
    <w:tmpl w:val="FBE8C16E"/>
    <w:lvl w:ilvl="0">
      <w:start w:val="1"/>
      <w:numFmt w:val="upperRoman"/>
      <w:lvlText w:val="ТАБЛИЦА %1. "/>
      <w:lvlJc w:val="center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>
    <w:nsid w:val="64BD62F5"/>
    <w:multiLevelType w:val="multilevel"/>
    <w:tmpl w:val="ECDC324E"/>
    <w:lvl w:ilvl="0">
      <w:start w:val="1"/>
      <w:numFmt w:val="upperRoman"/>
      <w:lvlText w:val="%1."/>
      <w:lvlJc w:val="center"/>
      <w:pPr>
        <w:tabs>
          <w:tab w:val="num" w:pos="576"/>
        </w:tabs>
        <w:ind w:left="0"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tabs>
          <w:tab w:val="num" w:pos="540"/>
        </w:tabs>
        <w:ind w:left="0"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color w:val="auto"/>
        <w:position w:val="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2880" w:firstLine="0"/>
      </w:pPr>
      <w:rPr>
        <w:rFonts w:cs="Times New Roman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/>
      </w:rPr>
    </w:lvl>
  </w:abstractNum>
  <w:abstractNum w:abstractNumId="19">
    <w:nsid w:val="659E3C0E"/>
    <w:multiLevelType w:val="multilevel"/>
    <w:tmpl w:val="3E2A2F98"/>
    <w:lvl w:ilvl="0">
      <w:start w:val="1"/>
      <w:numFmt w:val="bullet"/>
      <w:lvlText w:val=""/>
      <w:lvlJc w:val="left"/>
      <w:pPr>
        <w:tabs>
          <w:tab w:val="num" w:pos="0"/>
        </w:tabs>
        <w:ind w:left="1009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9" w:hanging="360"/>
      </w:pPr>
      <w:rPr>
        <w:rFonts w:ascii="Wingdings" w:hAnsi="Wingdings" w:cs="Wingdings" w:hint="default"/>
      </w:rPr>
    </w:lvl>
  </w:abstractNum>
  <w:abstractNum w:abstractNumId="2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0"/>
  </w:num>
  <w:num w:numId="4">
    <w:abstractNumId w:val="14"/>
  </w:num>
  <w:num w:numId="5">
    <w:abstractNumId w:val="17"/>
  </w:num>
  <w:num w:numId="6">
    <w:abstractNumId w:val="11"/>
  </w:num>
  <w:num w:numId="7">
    <w:abstractNumId w:val="15"/>
  </w:num>
  <w:num w:numId="8">
    <w:abstractNumId w:val="15"/>
  </w:num>
  <w:num w:numId="9">
    <w:abstractNumId w:val="15"/>
  </w:num>
  <w:num w:numId="10">
    <w:abstractNumId w:val="15"/>
  </w:num>
  <w:num w:numId="11">
    <w:abstractNumId w:val="13"/>
  </w:num>
  <w:num w:numId="12">
    <w:abstractNumId w:val="16"/>
  </w:num>
  <w:num w:numId="13">
    <w:abstractNumId w:val="12"/>
  </w:num>
  <w:num w:numId="14">
    <w:abstractNumId w:val="20"/>
  </w:num>
  <w:num w:numId="15">
    <w:abstractNumId w:val="15"/>
  </w:num>
  <w:num w:numId="16">
    <w:abstractNumId w:val="15"/>
  </w:num>
  <w:num w:numId="17">
    <w:abstractNumId w:val="15"/>
  </w:num>
  <w:num w:numId="18">
    <w:abstractNumId w:val="15"/>
  </w:num>
  <w:num w:numId="19">
    <w:abstractNumId w:val="13"/>
  </w:num>
  <w:num w:numId="20">
    <w:abstractNumId w:val="16"/>
  </w:num>
  <w:num w:numId="21">
    <w:abstractNumId w:val="12"/>
  </w:num>
  <w:num w:numId="22">
    <w:abstractNumId w:val="20"/>
  </w:num>
  <w:num w:numId="23">
    <w:abstractNumId w:val="9"/>
  </w:num>
  <w:num w:numId="24">
    <w:abstractNumId w:val="7"/>
  </w:num>
  <w:num w:numId="25">
    <w:abstractNumId w:val="6"/>
  </w:num>
  <w:num w:numId="26">
    <w:abstractNumId w:val="5"/>
  </w:num>
  <w:num w:numId="27">
    <w:abstractNumId w:val="4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8"/>
  </w:num>
  <w:num w:numId="39">
    <w:abstractNumId w:val="3"/>
  </w:num>
  <w:num w:numId="40">
    <w:abstractNumId w:val="2"/>
  </w:num>
  <w:num w:numId="41">
    <w:abstractNumId w:val="1"/>
  </w:num>
  <w:num w:numId="42">
    <w:abstractNumId w:val="0"/>
  </w:num>
  <w:num w:numId="43">
    <w:abstractNumId w:val="15"/>
  </w:num>
  <w:num w:numId="44">
    <w:abstractNumId w:val="15"/>
  </w:num>
  <w:num w:numId="45">
    <w:abstractNumId w:val="15"/>
  </w:num>
  <w:num w:numId="46">
    <w:abstractNumId w:val="15"/>
  </w:num>
  <w:num w:numId="47">
    <w:abstractNumId w:val="13"/>
  </w:num>
  <w:num w:numId="48">
    <w:abstractNumId w:val="16"/>
  </w:num>
  <w:num w:numId="49">
    <w:abstractNumId w:val="12"/>
  </w:num>
  <w:num w:numId="5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autoHyphenation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48E"/>
    <w:rsid w:val="000079E8"/>
    <w:rsid w:val="001E1AEF"/>
    <w:rsid w:val="003576A4"/>
    <w:rsid w:val="0037299A"/>
    <w:rsid w:val="00525B72"/>
    <w:rsid w:val="00535C4A"/>
    <w:rsid w:val="005E44D4"/>
    <w:rsid w:val="0062074D"/>
    <w:rsid w:val="00706F6F"/>
    <w:rsid w:val="007146C9"/>
    <w:rsid w:val="007701CC"/>
    <w:rsid w:val="00781628"/>
    <w:rsid w:val="007C019C"/>
    <w:rsid w:val="00850127"/>
    <w:rsid w:val="008660B9"/>
    <w:rsid w:val="008B295C"/>
    <w:rsid w:val="0096248E"/>
    <w:rsid w:val="009E309E"/>
    <w:rsid w:val="009F704F"/>
    <w:rsid w:val="00A17E39"/>
    <w:rsid w:val="00B55CC1"/>
    <w:rsid w:val="00D863C7"/>
    <w:rsid w:val="00EC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F54A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DejaVu Sans"/>
        <w:sz w:val="22"/>
        <w:szCs w:val="22"/>
        <w:lang w:val="ru-RU" w:eastAsia="zh-CN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7299A"/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37299A"/>
    <w:pPr>
      <w:keepNext/>
      <w:keepLines/>
      <w:numPr>
        <w:numId w:val="4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37299A"/>
    <w:pPr>
      <w:keepNext/>
      <w:keepLines/>
      <w:numPr>
        <w:ilvl w:val="1"/>
        <w:numId w:val="4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37299A"/>
    <w:pPr>
      <w:numPr>
        <w:ilvl w:val="2"/>
        <w:numId w:val="4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37299A"/>
    <w:pPr>
      <w:numPr>
        <w:ilvl w:val="3"/>
        <w:numId w:val="4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37299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37299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a7">
    <w:name w:val="Название Знак"/>
    <w:basedOn w:val="a4"/>
    <w:link w:val="a8"/>
    <w:rsid w:val="0037299A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37299A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customStyle="1" w:styleId="10">
    <w:name w:val="Заголовок 1 Знак"/>
    <w:link w:val="1"/>
    <w:rsid w:val="0037299A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37299A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37299A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37299A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37299A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60">
    <w:name w:val="Заголовок 6 Знак"/>
    <w:basedOn w:val="a4"/>
    <w:link w:val="6"/>
    <w:uiPriority w:val="9"/>
    <w:semiHidden/>
    <w:rsid w:val="0037299A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character" w:customStyle="1" w:styleId="-0">
    <w:name w:val="Интернет-ссылка"/>
    <w:basedOn w:val="a4"/>
    <w:uiPriority w:val="99"/>
    <w:unhideWhenUsed/>
    <w:rsid w:val="0039714A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4"/>
    <w:qFormat/>
    <w:rPr>
      <w:color w:val="605E5C"/>
      <w:shd w:val="clear" w:color="auto" w:fill="E1DFDD"/>
    </w:rPr>
  </w:style>
  <w:style w:type="character" w:customStyle="1" w:styleId="primary-subject">
    <w:name w:val="primary-subject"/>
    <w:basedOn w:val="a4"/>
    <w:qFormat/>
  </w:style>
  <w:style w:type="character" w:customStyle="1" w:styleId="delimiter">
    <w:name w:val="delimiter"/>
    <w:basedOn w:val="a4"/>
    <w:qFormat/>
  </w:style>
  <w:style w:type="character" w:customStyle="1" w:styleId="aa">
    <w:name w:val="Маркеры"/>
    <w:qFormat/>
    <w:rPr>
      <w:rFonts w:ascii="OpenSymbol" w:eastAsia="OpenSymbol" w:hAnsi="OpenSymbol" w:cs="OpenSymbol"/>
    </w:rPr>
  </w:style>
  <w:style w:type="character" w:customStyle="1" w:styleId="ab">
    <w:name w:val="Выделение жирным"/>
    <w:qFormat/>
    <w:rPr>
      <w:b/>
      <w:bCs/>
    </w:rPr>
  </w:style>
  <w:style w:type="paragraph" w:styleId="a8">
    <w:name w:val="Title"/>
    <w:basedOn w:val="a2"/>
    <w:next w:val="a2"/>
    <w:link w:val="a7"/>
    <w:qFormat/>
    <w:rsid w:val="0037299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37299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c">
    <w:name w:val="List"/>
    <w:basedOn w:val="a3"/>
    <w:rPr>
      <w:rFonts w:cs="Lohit Devanagari"/>
    </w:rPr>
  </w:style>
  <w:style w:type="paragraph" w:styleId="ad">
    <w:name w:val="caption"/>
    <w:basedOn w:val="a2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e">
    <w:name w:val="index heading"/>
    <w:basedOn w:val="a2"/>
    <w:qFormat/>
    <w:pPr>
      <w:suppressLineNumbers/>
    </w:pPr>
    <w:rPr>
      <w:rFonts w:cs="Lohit Devanagari"/>
    </w:rPr>
  </w:style>
  <w:style w:type="paragraph" w:customStyle="1" w:styleId="af">
    <w:name w:val="Авторы"/>
    <w:basedOn w:val="a2"/>
    <w:next w:val="af0"/>
    <w:qFormat/>
    <w:rsid w:val="0037299A"/>
    <w:pPr>
      <w:spacing w:before="240" w:after="120"/>
      <w:jc w:val="center"/>
    </w:pPr>
    <w:rPr>
      <w:sz w:val="24"/>
    </w:rPr>
  </w:style>
  <w:style w:type="paragraph" w:customStyle="1" w:styleId="af0">
    <w:name w:val="Организация"/>
    <w:basedOn w:val="a2"/>
    <w:qFormat/>
    <w:rsid w:val="0037299A"/>
    <w:pPr>
      <w:spacing w:after="120"/>
      <w:jc w:val="center"/>
    </w:pPr>
    <w:rPr>
      <w:i/>
    </w:rPr>
  </w:style>
  <w:style w:type="paragraph" w:customStyle="1" w:styleId="af1">
    <w:name w:val="Мэйл"/>
    <w:basedOn w:val="a2"/>
    <w:qFormat/>
    <w:rsid w:val="000079E8"/>
    <w:pPr>
      <w:jc w:val="center"/>
    </w:pPr>
    <w:rPr>
      <w:lang w:val="en-US"/>
    </w:rPr>
  </w:style>
  <w:style w:type="paragraph" w:customStyle="1" w:styleId="af2">
    <w:name w:val="Аннотация"/>
    <w:basedOn w:val="af0"/>
    <w:qFormat/>
    <w:rsid w:val="0037299A"/>
    <w:pPr>
      <w:ind w:firstLine="289"/>
      <w:jc w:val="both"/>
    </w:pPr>
    <w:rPr>
      <w:b/>
      <w:i w:val="0"/>
      <w:sz w:val="18"/>
    </w:rPr>
  </w:style>
  <w:style w:type="paragraph" w:customStyle="1" w:styleId="af3">
    <w:name w:val="Ключевые слова"/>
    <w:basedOn w:val="a2"/>
    <w:next w:val="1"/>
    <w:qFormat/>
    <w:rsid w:val="0037299A"/>
    <w:pPr>
      <w:spacing w:after="200"/>
      <w:ind w:firstLine="289"/>
      <w:jc w:val="both"/>
    </w:pPr>
    <w:rPr>
      <w:b/>
      <w:i/>
      <w:sz w:val="18"/>
    </w:rPr>
  </w:style>
  <w:style w:type="paragraph" w:customStyle="1" w:styleId="af4">
    <w:name w:val="Финансирование"/>
    <w:basedOn w:val="a2"/>
    <w:qFormat/>
    <w:rsid w:val="0037299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9F704F"/>
    <w:pPr>
      <w:numPr>
        <w:numId w:val="49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37299A"/>
    <w:pPr>
      <w:numPr>
        <w:numId w:val="47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37299A"/>
    <w:pPr>
      <w:numPr>
        <w:numId w:val="50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5">
    <w:name w:val="Строка таблицы"/>
    <w:basedOn w:val="a2"/>
    <w:qFormat/>
    <w:rsid w:val="0037299A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9E309E"/>
    <w:pPr>
      <w:numPr>
        <w:numId w:val="48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af6">
    <w:name w:val="Содержимое таблицы"/>
    <w:basedOn w:val="a2"/>
    <w:qFormat/>
    <w:pPr>
      <w:widowControl w:val="0"/>
      <w:suppressLineNumbers/>
    </w:pPr>
  </w:style>
  <w:style w:type="paragraph" w:customStyle="1" w:styleId="af7">
    <w:name w:val="Заголовок таблицы"/>
    <w:basedOn w:val="af6"/>
    <w:qFormat/>
    <w:pPr>
      <w:jc w:val="center"/>
    </w:pPr>
    <w:rPr>
      <w:b/>
      <w:bCs/>
    </w:rPr>
  </w:style>
  <w:style w:type="character" w:styleId="af8">
    <w:name w:val="Hyperlink"/>
    <w:basedOn w:val="a4"/>
    <w:uiPriority w:val="99"/>
    <w:unhideWhenUsed/>
    <w:rsid w:val="007C019C"/>
    <w:rPr>
      <w:color w:val="0563C1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7C019C"/>
    <w:rPr>
      <w:color w:val="605E5C"/>
      <w:shd w:val="clear" w:color="auto" w:fill="E1DFDD"/>
    </w:rPr>
  </w:style>
  <w:style w:type="table" w:styleId="af9">
    <w:name w:val="Table Grid"/>
    <w:basedOn w:val="a5"/>
    <w:uiPriority w:val="59"/>
    <w:rsid w:val="0037299A"/>
    <w:pPr>
      <w:suppressAutoHyphens w:val="0"/>
    </w:pPr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header"/>
    <w:basedOn w:val="a2"/>
    <w:link w:val="afb"/>
    <w:uiPriority w:val="99"/>
    <w:unhideWhenUsed/>
    <w:rsid w:val="000079E8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0079E8"/>
    <w:rPr>
      <w:rFonts w:ascii="Times New Roman" w:hAnsi="Times New Roman" w:cs="Times New Roman"/>
      <w:sz w:val="20"/>
      <w:szCs w:val="20"/>
      <w:lang w:eastAsia="en-US"/>
    </w:rPr>
  </w:style>
  <w:style w:type="paragraph" w:styleId="afc">
    <w:name w:val="footer"/>
    <w:basedOn w:val="a2"/>
    <w:link w:val="afd"/>
    <w:uiPriority w:val="99"/>
    <w:unhideWhenUsed/>
    <w:rsid w:val="000079E8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0079E8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DejaVu Sans"/>
        <w:sz w:val="22"/>
        <w:szCs w:val="22"/>
        <w:lang w:val="ru-RU" w:eastAsia="zh-CN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7299A"/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37299A"/>
    <w:pPr>
      <w:keepNext/>
      <w:keepLines/>
      <w:numPr>
        <w:numId w:val="4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37299A"/>
    <w:pPr>
      <w:keepNext/>
      <w:keepLines/>
      <w:numPr>
        <w:ilvl w:val="1"/>
        <w:numId w:val="4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37299A"/>
    <w:pPr>
      <w:numPr>
        <w:ilvl w:val="2"/>
        <w:numId w:val="4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37299A"/>
    <w:pPr>
      <w:numPr>
        <w:ilvl w:val="3"/>
        <w:numId w:val="4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37299A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37299A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a7">
    <w:name w:val="Название Знак"/>
    <w:basedOn w:val="a4"/>
    <w:link w:val="a8"/>
    <w:rsid w:val="0037299A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37299A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customStyle="1" w:styleId="10">
    <w:name w:val="Заголовок 1 Знак"/>
    <w:link w:val="1"/>
    <w:rsid w:val="0037299A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37299A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37299A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37299A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37299A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60">
    <w:name w:val="Заголовок 6 Знак"/>
    <w:basedOn w:val="a4"/>
    <w:link w:val="6"/>
    <w:uiPriority w:val="9"/>
    <w:semiHidden/>
    <w:rsid w:val="0037299A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character" w:customStyle="1" w:styleId="-0">
    <w:name w:val="Интернет-ссылка"/>
    <w:basedOn w:val="a4"/>
    <w:uiPriority w:val="99"/>
    <w:unhideWhenUsed/>
    <w:rsid w:val="0039714A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4"/>
    <w:qFormat/>
    <w:rPr>
      <w:color w:val="605E5C"/>
      <w:shd w:val="clear" w:color="auto" w:fill="E1DFDD"/>
    </w:rPr>
  </w:style>
  <w:style w:type="character" w:customStyle="1" w:styleId="primary-subject">
    <w:name w:val="primary-subject"/>
    <w:basedOn w:val="a4"/>
    <w:qFormat/>
  </w:style>
  <w:style w:type="character" w:customStyle="1" w:styleId="delimiter">
    <w:name w:val="delimiter"/>
    <w:basedOn w:val="a4"/>
    <w:qFormat/>
  </w:style>
  <w:style w:type="character" w:customStyle="1" w:styleId="aa">
    <w:name w:val="Маркеры"/>
    <w:qFormat/>
    <w:rPr>
      <w:rFonts w:ascii="OpenSymbol" w:eastAsia="OpenSymbol" w:hAnsi="OpenSymbol" w:cs="OpenSymbol"/>
    </w:rPr>
  </w:style>
  <w:style w:type="character" w:customStyle="1" w:styleId="ab">
    <w:name w:val="Выделение жирным"/>
    <w:qFormat/>
    <w:rPr>
      <w:b/>
      <w:bCs/>
    </w:rPr>
  </w:style>
  <w:style w:type="paragraph" w:styleId="a8">
    <w:name w:val="Title"/>
    <w:basedOn w:val="a2"/>
    <w:next w:val="a2"/>
    <w:link w:val="a7"/>
    <w:qFormat/>
    <w:rsid w:val="0037299A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37299A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styleId="ac">
    <w:name w:val="List"/>
    <w:basedOn w:val="a3"/>
    <w:rPr>
      <w:rFonts w:cs="Lohit Devanagari"/>
    </w:rPr>
  </w:style>
  <w:style w:type="paragraph" w:styleId="ad">
    <w:name w:val="caption"/>
    <w:basedOn w:val="a2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e">
    <w:name w:val="index heading"/>
    <w:basedOn w:val="a2"/>
    <w:qFormat/>
    <w:pPr>
      <w:suppressLineNumbers/>
    </w:pPr>
    <w:rPr>
      <w:rFonts w:cs="Lohit Devanagari"/>
    </w:rPr>
  </w:style>
  <w:style w:type="paragraph" w:customStyle="1" w:styleId="af">
    <w:name w:val="Авторы"/>
    <w:basedOn w:val="a2"/>
    <w:next w:val="af0"/>
    <w:qFormat/>
    <w:rsid w:val="0037299A"/>
    <w:pPr>
      <w:spacing w:before="240" w:after="120"/>
      <w:jc w:val="center"/>
    </w:pPr>
    <w:rPr>
      <w:sz w:val="24"/>
    </w:rPr>
  </w:style>
  <w:style w:type="paragraph" w:customStyle="1" w:styleId="af0">
    <w:name w:val="Организация"/>
    <w:basedOn w:val="a2"/>
    <w:qFormat/>
    <w:rsid w:val="0037299A"/>
    <w:pPr>
      <w:spacing w:after="120"/>
      <w:jc w:val="center"/>
    </w:pPr>
    <w:rPr>
      <w:i/>
    </w:rPr>
  </w:style>
  <w:style w:type="paragraph" w:customStyle="1" w:styleId="af1">
    <w:name w:val="Мэйл"/>
    <w:basedOn w:val="a2"/>
    <w:qFormat/>
    <w:rsid w:val="000079E8"/>
    <w:pPr>
      <w:jc w:val="center"/>
    </w:pPr>
    <w:rPr>
      <w:lang w:val="en-US"/>
    </w:rPr>
  </w:style>
  <w:style w:type="paragraph" w:customStyle="1" w:styleId="af2">
    <w:name w:val="Аннотация"/>
    <w:basedOn w:val="af0"/>
    <w:qFormat/>
    <w:rsid w:val="0037299A"/>
    <w:pPr>
      <w:ind w:firstLine="289"/>
      <w:jc w:val="both"/>
    </w:pPr>
    <w:rPr>
      <w:b/>
      <w:i w:val="0"/>
      <w:sz w:val="18"/>
    </w:rPr>
  </w:style>
  <w:style w:type="paragraph" w:customStyle="1" w:styleId="af3">
    <w:name w:val="Ключевые слова"/>
    <w:basedOn w:val="a2"/>
    <w:next w:val="1"/>
    <w:qFormat/>
    <w:rsid w:val="0037299A"/>
    <w:pPr>
      <w:spacing w:after="200"/>
      <w:ind w:firstLine="289"/>
      <w:jc w:val="both"/>
    </w:pPr>
    <w:rPr>
      <w:b/>
      <w:i/>
      <w:sz w:val="18"/>
    </w:rPr>
  </w:style>
  <w:style w:type="paragraph" w:customStyle="1" w:styleId="af4">
    <w:name w:val="Финансирование"/>
    <w:basedOn w:val="a2"/>
    <w:qFormat/>
    <w:rsid w:val="0037299A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9F704F"/>
    <w:pPr>
      <w:numPr>
        <w:numId w:val="49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37299A"/>
    <w:pPr>
      <w:numPr>
        <w:numId w:val="47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37299A"/>
    <w:pPr>
      <w:numPr>
        <w:numId w:val="50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5">
    <w:name w:val="Строка таблицы"/>
    <w:basedOn w:val="a2"/>
    <w:qFormat/>
    <w:rsid w:val="0037299A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9E309E"/>
    <w:pPr>
      <w:numPr>
        <w:numId w:val="48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af6">
    <w:name w:val="Содержимое таблицы"/>
    <w:basedOn w:val="a2"/>
    <w:qFormat/>
    <w:pPr>
      <w:widowControl w:val="0"/>
      <w:suppressLineNumbers/>
    </w:pPr>
  </w:style>
  <w:style w:type="paragraph" w:customStyle="1" w:styleId="af7">
    <w:name w:val="Заголовок таблицы"/>
    <w:basedOn w:val="af6"/>
    <w:qFormat/>
    <w:pPr>
      <w:jc w:val="center"/>
    </w:pPr>
    <w:rPr>
      <w:b/>
      <w:bCs/>
    </w:rPr>
  </w:style>
  <w:style w:type="character" w:styleId="af8">
    <w:name w:val="Hyperlink"/>
    <w:basedOn w:val="a4"/>
    <w:uiPriority w:val="99"/>
    <w:unhideWhenUsed/>
    <w:rsid w:val="007C019C"/>
    <w:rPr>
      <w:color w:val="0563C1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7C019C"/>
    <w:rPr>
      <w:color w:val="605E5C"/>
      <w:shd w:val="clear" w:color="auto" w:fill="E1DFDD"/>
    </w:rPr>
  </w:style>
  <w:style w:type="table" w:styleId="af9">
    <w:name w:val="Table Grid"/>
    <w:basedOn w:val="a5"/>
    <w:uiPriority w:val="59"/>
    <w:rsid w:val="0037299A"/>
    <w:pPr>
      <w:suppressAutoHyphens w:val="0"/>
    </w:pPr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header"/>
    <w:basedOn w:val="a2"/>
    <w:link w:val="afb"/>
    <w:uiPriority w:val="99"/>
    <w:unhideWhenUsed/>
    <w:rsid w:val="000079E8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uiPriority w:val="99"/>
    <w:rsid w:val="000079E8"/>
    <w:rPr>
      <w:rFonts w:ascii="Times New Roman" w:hAnsi="Times New Roman" w:cs="Times New Roman"/>
      <w:sz w:val="20"/>
      <w:szCs w:val="20"/>
      <w:lang w:eastAsia="en-US"/>
    </w:rPr>
  </w:style>
  <w:style w:type="paragraph" w:styleId="afc">
    <w:name w:val="footer"/>
    <w:basedOn w:val="a2"/>
    <w:link w:val="afd"/>
    <w:uiPriority w:val="99"/>
    <w:unhideWhenUsed/>
    <w:rsid w:val="000079E8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0079E8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hyperlink" Target="https://dl.acm.org/doi/10.1109/TMC.2020.301256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lib.kfri.re.kr/eds/brief/discoveryResult?st=KWRD&amp;service_type=brief&amp;si=AU&amp;q=%22Carrascosa%2C+Leandro+Henrique+De+S.%22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hyperlink" Target="https://dl.acm.org/doi/10.1109/TMC.2020.3012563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l.acm.org/doi/10.1109/TMC.2020.3012563" TargetMode="External"/><Relationship Id="rId20" Type="http://schemas.openxmlformats.org/officeDocument/2006/relationships/hyperlink" Target="https://doi.org/10.1109/TMC.2020.3012563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yperlink" Target="https://lib.kfri.re.kr/eds/brief/discoveryResult?st=KWRD&amp;service_type=brief&amp;si=AU&amp;q=%22Nascimento%2C+Lennon+Brandao+F.+Do%22" TargetMode="External"/><Relationship Id="rId10" Type="http://schemas.openxmlformats.org/officeDocument/2006/relationships/hyperlink" Target="mailto:anna.bronevich@rambler.ru" TargetMode="External"/><Relationship Id="rId19" Type="http://schemas.openxmlformats.org/officeDocument/2006/relationships/hyperlink" Target="https://dl.acm.org/toc/itmv/2022/21/2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_probel@mail.ru" TargetMode="External"/><Relationship Id="rId14" Type="http://schemas.openxmlformats.org/officeDocument/2006/relationships/image" Target="media/image4.png"/><Relationship Id="rId22" Type="http://schemas.openxmlformats.org/officeDocument/2006/relationships/hyperlink" Target="https://lib.kfri.re.kr/eds/brief/discoveryResult?st=KWRD&amp;service_type=brief&amp;si=AU&amp;q=%22Fernandes%2C+Rubens+De+Andrade%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2483</Words>
  <Characters>14154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2026-04-14T13:10:00Z</dcterms:created>
  <dcterms:modified xsi:type="dcterms:W3CDTF">2026-04-14T13:10:00Z</dcterms:modified>
  <dc:language>ru-RU</dc:language>
</cp:coreProperties>
</file>