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6C638D" w14:textId="3E1E7C0D" w:rsidR="00D80951" w:rsidRPr="00A363BB" w:rsidRDefault="005D6E82" w:rsidP="00B77B07">
      <w:pPr>
        <w:pStyle w:val="a7"/>
      </w:pPr>
      <w:r w:rsidRPr="005D6E82">
        <w:t xml:space="preserve">Экспериментальное исследование точности </w:t>
      </w:r>
      <w:r w:rsidRPr="005D6E82">
        <w:rPr>
          <w:lang w:val="en-US"/>
        </w:rPr>
        <w:t>GNSS</w:t>
      </w:r>
      <w:r w:rsidRPr="005D6E82">
        <w:t xml:space="preserve"> </w:t>
      </w:r>
      <w:r w:rsidRPr="005D6E82">
        <w:rPr>
          <w:lang w:val="en-US"/>
        </w:rPr>
        <w:t>RTK</w:t>
      </w:r>
      <w:r w:rsidRPr="005D6E82">
        <w:t xml:space="preserve">. Часть </w:t>
      </w:r>
      <w:r>
        <w:t>3</w:t>
      </w:r>
      <w:r w:rsidRPr="005D6E82">
        <w:t xml:space="preserve">. </w:t>
      </w:r>
      <w:r>
        <w:t>Анализ</w:t>
      </w:r>
      <w:r w:rsidR="00186ADD">
        <w:t xml:space="preserve"> сценари</w:t>
      </w:r>
      <w:r w:rsidR="00C54E39">
        <w:t>я</w:t>
      </w:r>
      <w:r w:rsidR="0000356B">
        <w:t xml:space="preserve"> </w:t>
      </w:r>
      <w:r w:rsidR="00A363BB">
        <w:rPr>
          <w:lang w:val="en-US"/>
        </w:rPr>
        <w:t>N</w:t>
      </w:r>
      <w:r w:rsidR="0000356B">
        <w:rPr>
          <w:lang w:val="en-US"/>
        </w:rPr>
        <w:t>LOS</w:t>
      </w:r>
    </w:p>
    <w:p w14:paraId="57144CF0" w14:textId="176DEE04" w:rsidR="00D80951" w:rsidRPr="009F446D" w:rsidRDefault="007A7FB3" w:rsidP="009F446D">
      <w:pPr>
        <w:pStyle w:val="aa"/>
      </w:pPr>
      <w:r w:rsidRPr="007A7FB3">
        <w:t>Д. Е. Мещеряков, Г. А. Фокин</w:t>
      </w:r>
    </w:p>
    <w:p w14:paraId="40D8702C" w14:textId="2DCBE3DE" w:rsidR="0013123C" w:rsidRPr="00D80951" w:rsidRDefault="00B05F5D" w:rsidP="00D80951">
      <w:pPr>
        <w:pStyle w:val="ab"/>
      </w:pPr>
      <w:r w:rsidRPr="00B05F5D">
        <w:t>Санкт-Петербургский государственный университе</w:t>
      </w:r>
      <w:r w:rsidR="00CF0621">
        <w:t>т телекоммуникаций им. проф. М.</w:t>
      </w:r>
      <w:r w:rsidRPr="00B05F5D">
        <w:t>А. Бонч-Бруевича</w:t>
      </w:r>
    </w:p>
    <w:p w14:paraId="4A5431C8" w14:textId="14C0012D" w:rsidR="009F446D" w:rsidRPr="008F0E9E" w:rsidRDefault="00C62209" w:rsidP="009F446D">
      <w:pPr>
        <w:pStyle w:val="ac"/>
        <w:rPr>
          <w:lang w:val="ru-RU"/>
        </w:rPr>
      </w:pPr>
      <w:hyperlink r:id="rId9" w:history="1">
        <w:r w:rsidR="008F0E9E" w:rsidRPr="008F0E9E">
          <w:rPr>
            <w:rStyle w:val="af2"/>
            <w:color w:val="auto"/>
            <w:u w:val="none"/>
            <w:lang w:val="ru-RU"/>
          </w:rPr>
          <w:t>mecherikovvvv@gmail.com</w:t>
        </w:r>
      </w:hyperlink>
      <w:r w:rsidR="00907C6B" w:rsidRPr="008F0E9E">
        <w:rPr>
          <w:lang w:val="ru-RU"/>
        </w:rPr>
        <w:t xml:space="preserve">, </w:t>
      </w:r>
      <w:hyperlink r:id="rId10" w:history="1">
        <w:r w:rsidR="008F0E9E" w:rsidRPr="008F0E9E">
          <w:rPr>
            <w:rStyle w:val="af2"/>
            <w:color w:val="auto"/>
            <w:u w:val="none"/>
            <w:lang w:val="ru-RU"/>
          </w:rPr>
          <w:t>grihafokin@gmail.com</w:t>
        </w:r>
      </w:hyperlink>
    </w:p>
    <w:p w14:paraId="185302A2" w14:textId="77777777" w:rsidR="00D80951" w:rsidRPr="008F0E9E" w:rsidRDefault="00D80951" w:rsidP="00D80951">
      <w:pPr>
        <w:pStyle w:val="ab"/>
        <w:sectPr w:rsidR="00D80951" w:rsidRPr="008F0E9E" w:rsidSect="0091669B">
          <w:footerReference w:type="default" r:id="rId11"/>
          <w:type w:val="continuous"/>
          <w:pgSz w:w="11906" w:h="16838" w:code="9"/>
          <w:pgMar w:top="907" w:right="907" w:bottom="1440" w:left="907" w:header="709" w:footer="709" w:gutter="0"/>
          <w:pgNumType w:start="68"/>
          <w:cols w:space="708"/>
          <w:docGrid w:linePitch="360"/>
        </w:sectPr>
      </w:pPr>
    </w:p>
    <w:p w14:paraId="4398C44A" w14:textId="77777777" w:rsidR="00D80951" w:rsidRPr="0013123C" w:rsidRDefault="00D80951" w:rsidP="009F446D">
      <w:pPr>
        <w:jc w:val="center"/>
      </w:pPr>
    </w:p>
    <w:p w14:paraId="56AF10A4"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151E418B" w14:textId="47D26700" w:rsidR="0013123C" w:rsidRPr="00C778AC" w:rsidRDefault="0013123C" w:rsidP="00791CA2">
      <w:pPr>
        <w:pStyle w:val="ad"/>
        <w:rPr>
          <w:rFonts w:eastAsia="MS Mincho"/>
        </w:rPr>
      </w:pPr>
      <w:r w:rsidRPr="00AE6C42">
        <w:rPr>
          <w:i/>
        </w:rPr>
        <w:lastRenderedPageBreak/>
        <w:t>Аннотация</w:t>
      </w:r>
      <w:r w:rsidRPr="00791CA2">
        <w:rPr>
          <w:i/>
        </w:rPr>
        <w:t xml:space="preserve">. </w:t>
      </w:r>
      <w:r w:rsidR="00E85A36">
        <w:rPr>
          <w:rFonts w:eastAsia="MS Mincho"/>
        </w:rPr>
        <w:t>И</w:t>
      </w:r>
      <w:r w:rsidR="0016452E" w:rsidRPr="0016452E">
        <w:rPr>
          <w:rFonts w:eastAsia="MS Mincho"/>
        </w:rPr>
        <w:t>сследовани</w:t>
      </w:r>
      <w:r w:rsidR="00BB43CC">
        <w:rPr>
          <w:rFonts w:eastAsia="MS Mincho"/>
        </w:rPr>
        <w:t>е</w:t>
      </w:r>
      <w:r w:rsidR="0016452E" w:rsidRPr="0016452E">
        <w:rPr>
          <w:rFonts w:eastAsia="MS Mincho"/>
        </w:rPr>
        <w:t xml:space="preserve"> точности позиционирования </w:t>
      </w:r>
      <w:r w:rsidR="00BB43CC">
        <w:rPr>
          <w:rFonts w:eastAsia="MS Mincho"/>
        </w:rPr>
        <w:t xml:space="preserve">систем </w:t>
      </w:r>
      <w:r w:rsidR="0016452E" w:rsidRPr="0016452E">
        <w:rPr>
          <w:rFonts w:eastAsia="MS Mincho"/>
        </w:rPr>
        <w:t xml:space="preserve">GNSS RTK </w:t>
      </w:r>
      <w:r w:rsidR="003C3805">
        <w:rPr>
          <w:rFonts w:eastAsia="MS Mincho"/>
        </w:rPr>
        <w:t xml:space="preserve">выполняется на основе </w:t>
      </w:r>
      <w:r w:rsidR="003C3805" w:rsidRPr="0016452E">
        <w:rPr>
          <w:rFonts w:eastAsia="MS Mincho"/>
        </w:rPr>
        <w:t>программно-аппаратного комплекса геодезического класса PrinCe</w:t>
      </w:r>
      <w:r w:rsidR="003C3805">
        <w:rPr>
          <w:rFonts w:eastAsia="MS Mincho"/>
        </w:rPr>
        <w:t xml:space="preserve">. В ходе </w:t>
      </w:r>
      <w:r w:rsidR="0070059F">
        <w:rPr>
          <w:rFonts w:eastAsia="MS Mincho"/>
        </w:rPr>
        <w:t xml:space="preserve">экспериментальных </w:t>
      </w:r>
      <w:r w:rsidR="003C3805">
        <w:rPr>
          <w:rFonts w:eastAsia="MS Mincho"/>
        </w:rPr>
        <w:t xml:space="preserve">измерений </w:t>
      </w:r>
      <w:r w:rsidR="0016452E" w:rsidRPr="0016452E">
        <w:rPr>
          <w:rFonts w:eastAsia="MS Mincho"/>
        </w:rPr>
        <w:t>анализиру</w:t>
      </w:r>
      <w:r w:rsidR="003A4347">
        <w:rPr>
          <w:rFonts w:eastAsia="MS Mincho"/>
        </w:rPr>
        <w:t>е</w:t>
      </w:r>
      <w:r w:rsidR="0016452E" w:rsidRPr="0016452E">
        <w:rPr>
          <w:rFonts w:eastAsia="MS Mincho"/>
        </w:rPr>
        <w:t>тся сценари</w:t>
      </w:r>
      <w:r w:rsidR="003A4347">
        <w:rPr>
          <w:rFonts w:eastAsia="MS Mincho"/>
        </w:rPr>
        <w:t>й</w:t>
      </w:r>
      <w:r w:rsidR="00006F9B">
        <w:rPr>
          <w:rFonts w:eastAsia="MS Mincho"/>
        </w:rPr>
        <w:t xml:space="preserve"> </w:t>
      </w:r>
      <w:r w:rsidR="00742942">
        <w:rPr>
          <w:rFonts w:eastAsia="MS Mincho"/>
        </w:rPr>
        <w:t xml:space="preserve">полного </w:t>
      </w:r>
      <w:r w:rsidR="00006F9B">
        <w:rPr>
          <w:rFonts w:eastAsia="MS Mincho"/>
        </w:rPr>
        <w:t xml:space="preserve">отсутствия прямой видимости </w:t>
      </w:r>
      <w:r w:rsidR="00006F9B">
        <w:rPr>
          <w:rFonts w:eastAsia="MS Mincho"/>
          <w:lang w:val="en-US"/>
        </w:rPr>
        <w:t>NLOS</w:t>
      </w:r>
      <w:r w:rsidR="000E4763" w:rsidRPr="000E4763">
        <w:rPr>
          <w:rFonts w:eastAsia="MS Mincho"/>
        </w:rPr>
        <w:t xml:space="preserve"> (</w:t>
      </w:r>
      <w:r w:rsidR="000E4763">
        <w:rPr>
          <w:rFonts w:eastAsia="MS Mincho"/>
          <w:lang w:val="en-US"/>
        </w:rPr>
        <w:t>Non</w:t>
      </w:r>
      <w:r w:rsidR="000E4763" w:rsidRPr="000E4763">
        <w:rPr>
          <w:rFonts w:eastAsia="MS Mincho"/>
        </w:rPr>
        <w:t xml:space="preserve"> </w:t>
      </w:r>
      <w:r w:rsidR="000E4763">
        <w:rPr>
          <w:lang w:val="en-US"/>
        </w:rPr>
        <w:t>Line</w:t>
      </w:r>
      <w:r w:rsidR="000E4763" w:rsidRPr="00E27B22">
        <w:t xml:space="preserve"> </w:t>
      </w:r>
      <w:r w:rsidR="000E4763">
        <w:rPr>
          <w:lang w:val="en-US"/>
        </w:rPr>
        <w:t>of</w:t>
      </w:r>
      <w:r w:rsidR="000E4763" w:rsidRPr="00E27B22">
        <w:t xml:space="preserve"> </w:t>
      </w:r>
      <w:r w:rsidR="000E4763">
        <w:rPr>
          <w:lang w:val="en-US"/>
        </w:rPr>
        <w:t>Sight</w:t>
      </w:r>
      <w:r w:rsidR="000E4763" w:rsidRPr="000E4763">
        <w:rPr>
          <w:rFonts w:eastAsia="MS Mincho"/>
        </w:rPr>
        <w:t>)</w:t>
      </w:r>
      <w:r w:rsidR="003A4347">
        <w:rPr>
          <w:rFonts w:eastAsia="MS Mincho"/>
        </w:rPr>
        <w:t xml:space="preserve"> с </w:t>
      </w:r>
      <w:r w:rsidR="0016452E" w:rsidRPr="0016452E">
        <w:rPr>
          <w:rFonts w:eastAsia="MS Mincho"/>
        </w:rPr>
        <w:t>полн</w:t>
      </w:r>
      <w:r w:rsidR="003A4347">
        <w:rPr>
          <w:rFonts w:eastAsia="MS Mincho"/>
        </w:rPr>
        <w:t>ым</w:t>
      </w:r>
      <w:r w:rsidR="0016452E" w:rsidRPr="0016452E">
        <w:rPr>
          <w:rFonts w:eastAsia="MS Mincho"/>
        </w:rPr>
        <w:t xml:space="preserve"> экранирование</w:t>
      </w:r>
      <w:r w:rsidR="003A4347">
        <w:rPr>
          <w:rFonts w:eastAsia="MS Mincho"/>
        </w:rPr>
        <w:t>м</w:t>
      </w:r>
      <w:r w:rsidR="0016452E" w:rsidRPr="0016452E">
        <w:rPr>
          <w:rFonts w:eastAsia="MS Mincho"/>
        </w:rPr>
        <w:t xml:space="preserve"> приемной антенны RTK ровера</w:t>
      </w:r>
      <w:r w:rsidR="00F74942" w:rsidRPr="00F74942">
        <w:rPr>
          <w:rFonts w:eastAsia="MS Mincho"/>
        </w:rPr>
        <w:t xml:space="preserve"> </w:t>
      </w:r>
      <w:r w:rsidR="00F74942">
        <w:rPr>
          <w:rFonts w:eastAsia="MS Mincho"/>
        </w:rPr>
        <w:t>металлическим экраном</w:t>
      </w:r>
      <w:r w:rsidR="0016452E" w:rsidRPr="0016452E">
        <w:rPr>
          <w:rFonts w:eastAsia="MS Mincho"/>
        </w:rPr>
        <w:t xml:space="preserve">. Оценки координат получаются непосредственно из приложения PrinCe, </w:t>
      </w:r>
      <w:r w:rsidR="00481400">
        <w:rPr>
          <w:rFonts w:eastAsia="MS Mincho"/>
        </w:rPr>
        <w:t>а также</w:t>
      </w:r>
      <w:r w:rsidR="0016452E" w:rsidRPr="0016452E">
        <w:rPr>
          <w:rFonts w:eastAsia="MS Mincho"/>
        </w:rPr>
        <w:t xml:space="preserve"> вычисляются в результате постобработки первичных измерений </w:t>
      </w:r>
      <w:r w:rsidR="000E4763">
        <w:rPr>
          <w:rFonts w:eastAsia="MS Mincho"/>
        </w:rPr>
        <w:t>в</w:t>
      </w:r>
      <w:r w:rsidR="0016452E" w:rsidRPr="0016452E">
        <w:rPr>
          <w:rFonts w:eastAsia="MS Mincho"/>
        </w:rPr>
        <w:t xml:space="preserve"> библиотек</w:t>
      </w:r>
      <w:r w:rsidR="000E4763">
        <w:rPr>
          <w:rFonts w:eastAsia="MS Mincho"/>
        </w:rPr>
        <w:t>е</w:t>
      </w:r>
      <w:r w:rsidR="0016452E" w:rsidRPr="0016452E">
        <w:rPr>
          <w:rFonts w:eastAsia="MS Mincho"/>
        </w:rPr>
        <w:t xml:space="preserve"> RTKLIB. Выполняется количественный анализ влияния </w:t>
      </w:r>
      <w:r w:rsidR="00283650">
        <w:rPr>
          <w:rFonts w:eastAsia="MS Mincho"/>
        </w:rPr>
        <w:t xml:space="preserve">полного </w:t>
      </w:r>
      <w:r w:rsidR="0016452E" w:rsidRPr="0016452E">
        <w:rPr>
          <w:rFonts w:eastAsia="MS Mincho"/>
        </w:rPr>
        <w:t xml:space="preserve">экранирования </w:t>
      </w:r>
      <w:r w:rsidR="00342ADF">
        <w:rPr>
          <w:rFonts w:eastAsia="MS Mincho"/>
        </w:rPr>
        <w:t>металлическим экраном</w:t>
      </w:r>
      <w:r w:rsidR="00342ADF" w:rsidRPr="0016452E">
        <w:rPr>
          <w:rFonts w:eastAsia="MS Mincho"/>
        </w:rPr>
        <w:t xml:space="preserve"> </w:t>
      </w:r>
      <w:r w:rsidR="0016452E" w:rsidRPr="0016452E">
        <w:rPr>
          <w:rFonts w:eastAsia="MS Mincho"/>
        </w:rPr>
        <w:t xml:space="preserve">на </w:t>
      </w:r>
      <w:r w:rsidR="00B0390C">
        <w:rPr>
          <w:rFonts w:eastAsia="MS Mincho"/>
        </w:rPr>
        <w:t>точност</w:t>
      </w:r>
      <w:r w:rsidR="00481400">
        <w:rPr>
          <w:rFonts w:eastAsia="MS Mincho"/>
        </w:rPr>
        <w:t>ь</w:t>
      </w:r>
      <w:r w:rsidR="00B0390C">
        <w:rPr>
          <w:rFonts w:eastAsia="MS Mincho"/>
        </w:rPr>
        <w:t xml:space="preserve"> позиционирования</w:t>
      </w:r>
      <w:r w:rsidR="0016452E" w:rsidRPr="0016452E">
        <w:rPr>
          <w:rFonts w:eastAsia="MS Mincho"/>
        </w:rPr>
        <w:t>.</w:t>
      </w:r>
    </w:p>
    <w:p w14:paraId="44C51C6E" w14:textId="29790B48" w:rsidR="0013123C" w:rsidRPr="00217C61" w:rsidRDefault="0013123C" w:rsidP="0013123C">
      <w:pPr>
        <w:pStyle w:val="ae"/>
      </w:pPr>
      <w:r w:rsidRPr="0013123C">
        <w:t xml:space="preserve">Ключевые слова: </w:t>
      </w:r>
      <w:r w:rsidR="00924657" w:rsidRPr="00924657">
        <w:t>GNSS RTK</w:t>
      </w:r>
      <w:r w:rsidR="00924657">
        <w:t xml:space="preserve">, </w:t>
      </w:r>
      <w:r w:rsidR="00856D1D" w:rsidRPr="00856D1D">
        <w:t>PrinCe</w:t>
      </w:r>
      <w:r w:rsidR="00856D1D">
        <w:t xml:space="preserve">, </w:t>
      </w:r>
      <w:r w:rsidR="00AA4EE5">
        <w:rPr>
          <w:lang w:val="en-US"/>
        </w:rPr>
        <w:t>RTKLIB</w:t>
      </w:r>
      <w:r w:rsidR="00AA4EE5" w:rsidRPr="00856D1D">
        <w:t>,</w:t>
      </w:r>
      <w:r w:rsidR="00604648">
        <w:t xml:space="preserve"> </w:t>
      </w:r>
      <w:r w:rsidR="00604648">
        <w:rPr>
          <w:lang w:val="en-US"/>
        </w:rPr>
        <w:t>NLOS</w:t>
      </w:r>
      <w:r w:rsidR="00604648" w:rsidRPr="00604648">
        <w:t>,</w:t>
      </w:r>
      <w:r w:rsidR="00AA4EE5" w:rsidRPr="00856D1D">
        <w:t xml:space="preserve"> позиционирование</w:t>
      </w:r>
      <w:r w:rsidR="00924657">
        <w:t xml:space="preserve">, </w:t>
      </w:r>
      <w:r w:rsidR="00604648">
        <w:t xml:space="preserve">экранирование, </w:t>
      </w:r>
      <w:r w:rsidR="00C17354">
        <w:t xml:space="preserve">полное </w:t>
      </w:r>
      <w:r w:rsidR="00604648">
        <w:t>отсутствие прямой</w:t>
      </w:r>
      <w:r w:rsidR="00924657">
        <w:t xml:space="preserve"> видимост</w:t>
      </w:r>
      <w:r w:rsidR="00604648">
        <w:t>и, многолучевость</w:t>
      </w:r>
    </w:p>
    <w:p w14:paraId="58E084DF" w14:textId="6A9C6C4B" w:rsidR="0013123C" w:rsidRDefault="00191B09" w:rsidP="0013123C">
      <w:pPr>
        <w:pStyle w:val="1"/>
      </w:pPr>
      <w:r>
        <w:t>Введение</w:t>
      </w:r>
    </w:p>
    <w:p w14:paraId="5012C606" w14:textId="44D2009C" w:rsidR="00192A00" w:rsidRDefault="003C2AD1" w:rsidP="00ED774C">
      <w:pPr>
        <w:pStyle w:val="a3"/>
      </w:pPr>
      <w:proofErr w:type="gramStart"/>
      <w:r>
        <w:t xml:space="preserve">Настоящее </w:t>
      </w:r>
      <w:r w:rsidR="00017D4C">
        <w:t xml:space="preserve">исследование </w:t>
      </w:r>
      <w:r w:rsidR="00017D4C" w:rsidRPr="007E12DB">
        <w:t>точности</w:t>
      </w:r>
      <w:r w:rsidR="00017D4C">
        <w:t xml:space="preserve"> </w:t>
      </w:r>
      <w:r w:rsidR="0082470F">
        <w:t>п</w:t>
      </w:r>
      <w:r w:rsidR="00881E63">
        <w:t xml:space="preserve">озиционирования в </w:t>
      </w:r>
      <w:r w:rsidR="00FE27A5" w:rsidRPr="00FE27A5">
        <w:t>глобальны</w:t>
      </w:r>
      <w:r w:rsidR="00FE27A5">
        <w:t>х</w:t>
      </w:r>
      <w:r w:rsidR="00FE27A5" w:rsidRPr="00FE27A5">
        <w:t xml:space="preserve"> навигационны</w:t>
      </w:r>
      <w:r w:rsidR="00FE27A5">
        <w:t>х</w:t>
      </w:r>
      <w:r w:rsidR="00FE27A5" w:rsidRPr="00FE27A5">
        <w:t xml:space="preserve"> спутниковы</w:t>
      </w:r>
      <w:r w:rsidR="00FE27A5">
        <w:t>х</w:t>
      </w:r>
      <w:r w:rsidR="00FE27A5" w:rsidRPr="00FE27A5">
        <w:t xml:space="preserve"> система</w:t>
      </w:r>
      <w:r w:rsidR="00FE27A5">
        <w:t>х</w:t>
      </w:r>
      <w:r w:rsidR="00FE27A5" w:rsidRPr="00FE27A5">
        <w:t xml:space="preserve"> (ГНСС, GNSS –</w:t>
      </w:r>
      <w:r w:rsidR="0067001D">
        <w:t xml:space="preserve"> </w:t>
      </w:r>
      <w:proofErr w:type="spellStart"/>
      <w:r w:rsidR="00FE27A5" w:rsidRPr="00FE27A5">
        <w:t>Global</w:t>
      </w:r>
      <w:proofErr w:type="spellEnd"/>
      <w:r w:rsidR="00FE27A5" w:rsidRPr="00FE27A5">
        <w:t xml:space="preserve"> </w:t>
      </w:r>
      <w:proofErr w:type="spellStart"/>
      <w:r w:rsidR="00FE27A5" w:rsidRPr="00FE27A5">
        <w:t>Navigation</w:t>
      </w:r>
      <w:proofErr w:type="spellEnd"/>
      <w:r w:rsidR="00FE27A5" w:rsidRPr="00FE27A5">
        <w:t xml:space="preserve"> </w:t>
      </w:r>
      <w:proofErr w:type="spellStart"/>
      <w:r w:rsidR="00FE27A5" w:rsidRPr="00FE27A5">
        <w:t>Satellite</w:t>
      </w:r>
      <w:proofErr w:type="spellEnd"/>
      <w:r w:rsidR="00FE27A5" w:rsidRPr="00FE27A5">
        <w:t xml:space="preserve"> </w:t>
      </w:r>
      <w:proofErr w:type="spellStart"/>
      <w:r w:rsidR="00FE27A5" w:rsidRPr="00FE27A5">
        <w:t>System</w:t>
      </w:r>
      <w:proofErr w:type="spellEnd"/>
      <w:r w:rsidR="00FE27A5" w:rsidRPr="00FE27A5">
        <w:t>)</w:t>
      </w:r>
      <w:r w:rsidR="00614E36">
        <w:t xml:space="preserve"> </w:t>
      </w:r>
      <w:r w:rsidR="00614E36">
        <w:fldChar w:fldCharType="begin"/>
      </w:r>
      <w:r w:rsidR="00614E36">
        <w:instrText xml:space="preserve"> REF _Ref221785456 \r \h </w:instrText>
      </w:r>
      <w:r w:rsidR="00614E36">
        <w:fldChar w:fldCharType="separate"/>
      </w:r>
      <w:r w:rsidR="00460152">
        <w:t>[1]</w:t>
      </w:r>
      <w:r w:rsidR="00614E36">
        <w:fldChar w:fldCharType="end"/>
      </w:r>
      <w:r w:rsidR="00FE27A5" w:rsidRPr="00FE27A5">
        <w:t xml:space="preserve"> </w:t>
      </w:r>
      <w:r w:rsidR="00FE27A5">
        <w:t xml:space="preserve">с системами дифференциальной коррекции (СДК) </w:t>
      </w:r>
      <w:r w:rsidR="00017D4C" w:rsidRPr="00825192">
        <w:t>GNSS RTK</w:t>
      </w:r>
      <w:r w:rsidR="00614E36">
        <w:t xml:space="preserve"> </w:t>
      </w:r>
      <w:r w:rsidR="00614E36">
        <w:fldChar w:fldCharType="begin"/>
      </w:r>
      <w:r w:rsidR="00614E36">
        <w:instrText xml:space="preserve"> REF _Ref221825923 \r \h </w:instrText>
      </w:r>
      <w:r w:rsidR="00614E36">
        <w:fldChar w:fldCharType="separate"/>
      </w:r>
      <w:r w:rsidR="00460152">
        <w:t>[2]</w:t>
      </w:r>
      <w:r w:rsidR="00614E36">
        <w:fldChar w:fldCharType="end"/>
      </w:r>
      <w:r w:rsidR="00017D4C">
        <w:t xml:space="preserve"> включает </w:t>
      </w:r>
      <w:r w:rsidR="00456AD8">
        <w:t>набор экспериментов в</w:t>
      </w:r>
      <w:r w:rsidR="00017D4C">
        <w:t xml:space="preserve"> </w:t>
      </w:r>
      <w:r w:rsidR="00017D4C" w:rsidRPr="00944982">
        <w:t>сценари</w:t>
      </w:r>
      <w:r w:rsidR="00B823F4">
        <w:t>и</w:t>
      </w:r>
      <w:r w:rsidR="00881E63">
        <w:t xml:space="preserve"> </w:t>
      </w:r>
      <w:r w:rsidR="008F0D0A">
        <w:t xml:space="preserve">многолучевости при </w:t>
      </w:r>
      <w:r w:rsidR="00AA157E">
        <w:t xml:space="preserve">полном </w:t>
      </w:r>
      <w:r w:rsidR="00881E63">
        <w:t>отсутстви</w:t>
      </w:r>
      <w:r w:rsidR="008F0D0A">
        <w:t>и</w:t>
      </w:r>
      <w:r w:rsidR="00881E63">
        <w:t xml:space="preserve"> прямой видимости </w:t>
      </w:r>
      <w:r w:rsidR="00881E63">
        <w:rPr>
          <w:lang w:val="en-US"/>
        </w:rPr>
        <w:t>NLOS</w:t>
      </w:r>
      <w:r w:rsidR="00881E63" w:rsidRPr="000E4763">
        <w:t xml:space="preserve"> (</w:t>
      </w:r>
      <w:r w:rsidR="00881E63">
        <w:rPr>
          <w:lang w:val="en-US"/>
        </w:rPr>
        <w:t>Non</w:t>
      </w:r>
      <w:r w:rsidR="00881E63" w:rsidRPr="000E4763">
        <w:t xml:space="preserve"> </w:t>
      </w:r>
      <w:r w:rsidR="00881E63">
        <w:rPr>
          <w:lang w:val="en-US"/>
        </w:rPr>
        <w:t>Line</w:t>
      </w:r>
      <w:r w:rsidR="00881E63" w:rsidRPr="00E27B22">
        <w:t xml:space="preserve"> </w:t>
      </w:r>
      <w:r w:rsidR="00881E63">
        <w:rPr>
          <w:lang w:val="en-US"/>
        </w:rPr>
        <w:t>of</w:t>
      </w:r>
      <w:r w:rsidR="00881E63" w:rsidRPr="00E27B22">
        <w:t xml:space="preserve"> </w:t>
      </w:r>
      <w:r w:rsidR="00881E63">
        <w:rPr>
          <w:lang w:val="en-US"/>
        </w:rPr>
        <w:t>Sight</w:t>
      </w:r>
      <w:r w:rsidR="00881E63" w:rsidRPr="000E4763">
        <w:t>)</w:t>
      </w:r>
      <w:r w:rsidR="008F0D0A">
        <w:t xml:space="preserve"> между приемной антенной </w:t>
      </w:r>
      <w:r w:rsidR="008F0D0A">
        <w:rPr>
          <w:lang w:val="en-US"/>
        </w:rPr>
        <w:t>RTK</w:t>
      </w:r>
      <w:r w:rsidR="008F0D0A" w:rsidRPr="008F0D0A">
        <w:t xml:space="preserve"> </w:t>
      </w:r>
      <w:r w:rsidR="008F0D0A">
        <w:t>ровера и спутниками ГНСС</w:t>
      </w:r>
      <w:r w:rsidR="00A10D6A">
        <w:t xml:space="preserve"> в результате экранирования</w:t>
      </w:r>
      <w:r w:rsidR="00017D4C">
        <w:t>.</w:t>
      </w:r>
      <w:proofErr w:type="gramEnd"/>
      <w:r w:rsidR="00017D4C">
        <w:t xml:space="preserve"> </w:t>
      </w:r>
      <w:proofErr w:type="gramStart"/>
      <w:r w:rsidR="00614E36" w:rsidRPr="00614E36">
        <w:t>Эксперимент проводится с использованием программно-аппаратного комплекса геодезического класса PrinCe</w:t>
      </w:r>
      <w:r w:rsidR="00614E36">
        <w:t xml:space="preserve">: в роли базы выступает приемник </w:t>
      </w:r>
      <w:r w:rsidR="00614E36" w:rsidRPr="00E45657">
        <w:t>PrinC</w:t>
      </w:r>
      <w:r w:rsidR="00614E36">
        <w:rPr>
          <w:lang w:val="en-US"/>
        </w:rPr>
        <w:t>e</w:t>
      </w:r>
      <w:r w:rsidR="00614E36" w:rsidRPr="00E45657">
        <w:t xml:space="preserve"> </w:t>
      </w:r>
      <w:r w:rsidR="00614E36">
        <w:rPr>
          <w:lang w:val="en-US"/>
        </w:rPr>
        <w:t>i</w:t>
      </w:r>
      <w:r w:rsidR="00614E36">
        <w:t>3</w:t>
      </w:r>
      <w:r w:rsidR="00614E36" w:rsidRPr="00E45657">
        <w:t>0</w:t>
      </w:r>
      <w:r w:rsidR="00614E36">
        <w:t xml:space="preserve"> </w:t>
      </w:r>
      <w:r w:rsidR="000621D2">
        <w:fldChar w:fldCharType="begin"/>
      </w:r>
      <w:r w:rsidR="000621D2">
        <w:instrText xml:space="preserve"> REF _Ref221797642 \r \h </w:instrText>
      </w:r>
      <w:r w:rsidR="000621D2">
        <w:fldChar w:fldCharType="separate"/>
      </w:r>
      <w:r w:rsidR="00460152">
        <w:t>[3]</w:t>
      </w:r>
      <w:r w:rsidR="000621D2">
        <w:fldChar w:fldCharType="end"/>
      </w:r>
      <w:r w:rsidR="00614E36">
        <w:t xml:space="preserve">, а в роли ровера – </w:t>
      </w:r>
      <w:r w:rsidR="00614E36" w:rsidRPr="00E45657">
        <w:t>PrinC</w:t>
      </w:r>
      <w:r w:rsidR="00614E36">
        <w:rPr>
          <w:lang w:val="en-US"/>
        </w:rPr>
        <w:t>e</w:t>
      </w:r>
      <w:r w:rsidR="00614E36" w:rsidRPr="00E45657">
        <w:t xml:space="preserve"> </w:t>
      </w:r>
      <w:r w:rsidR="00614E36">
        <w:rPr>
          <w:lang w:val="en-US"/>
        </w:rPr>
        <w:t>i</w:t>
      </w:r>
      <w:r w:rsidR="00614E36" w:rsidRPr="00E45657">
        <w:t>90VR</w:t>
      </w:r>
      <w:r w:rsidR="000621D2">
        <w:t xml:space="preserve"> </w:t>
      </w:r>
      <w:r w:rsidR="000621D2">
        <w:fldChar w:fldCharType="begin"/>
      </w:r>
      <w:r w:rsidR="000621D2">
        <w:instrText xml:space="preserve"> REF _Ref221617593 \r \h </w:instrText>
      </w:r>
      <w:r w:rsidR="000621D2">
        <w:fldChar w:fldCharType="separate"/>
      </w:r>
      <w:r w:rsidR="00460152">
        <w:t>[4]</w:t>
      </w:r>
      <w:r w:rsidR="000621D2">
        <w:fldChar w:fldCharType="end"/>
      </w:r>
      <w:r w:rsidR="00614E36">
        <w:t xml:space="preserve">. </w:t>
      </w:r>
      <w:r w:rsidR="000621D2">
        <w:t xml:space="preserve">Оценки координат </w:t>
      </w:r>
      <w:proofErr w:type="spellStart"/>
      <w:r w:rsidR="000621D2">
        <w:t>ровера</w:t>
      </w:r>
      <w:proofErr w:type="spellEnd"/>
      <w:r w:rsidR="000621D2">
        <w:t xml:space="preserve"> снимаются</w:t>
      </w:r>
      <w:r w:rsidR="005413FB" w:rsidRPr="00E45657">
        <w:t xml:space="preserve"> непосредственно с приёмника </w:t>
      </w:r>
      <w:proofErr w:type="spellStart"/>
      <w:r w:rsidR="005413FB" w:rsidRPr="00E45657">
        <w:t>PrinC</w:t>
      </w:r>
      <w:proofErr w:type="spellEnd"/>
      <w:r w:rsidR="005413FB">
        <w:rPr>
          <w:lang w:val="en-US"/>
        </w:rPr>
        <w:t>e</w:t>
      </w:r>
      <w:r w:rsidR="005413FB" w:rsidRPr="00E45657">
        <w:t xml:space="preserve"> </w:t>
      </w:r>
      <w:r w:rsidR="001357C7">
        <w:rPr>
          <w:lang w:val="en-US"/>
        </w:rPr>
        <w:t>i</w:t>
      </w:r>
      <w:r w:rsidR="005413FB" w:rsidRPr="00E45657">
        <w:t xml:space="preserve">90VR, </w:t>
      </w:r>
      <w:r w:rsidR="000621D2">
        <w:t xml:space="preserve">а также вычисляются в </w:t>
      </w:r>
      <w:r w:rsidR="005413FB" w:rsidRPr="00E45657">
        <w:t>результат</w:t>
      </w:r>
      <w:r w:rsidR="000621D2">
        <w:t>е</w:t>
      </w:r>
      <w:r w:rsidR="005413FB" w:rsidRPr="00E45657">
        <w:t xml:space="preserve"> постобработки </w:t>
      </w:r>
      <w:r w:rsidR="005413FB">
        <w:t>первичных</w:t>
      </w:r>
      <w:r w:rsidR="005413FB" w:rsidRPr="00E45657">
        <w:t xml:space="preserve"> измерений </w:t>
      </w:r>
      <w:r w:rsidR="000621D2">
        <w:t xml:space="preserve">ГНСС и поправок СДК </w:t>
      </w:r>
      <w:r w:rsidR="00D95B77">
        <w:t xml:space="preserve">формата </w:t>
      </w:r>
      <w:r w:rsidR="00D95B77">
        <w:rPr>
          <w:lang w:val="en-US"/>
        </w:rPr>
        <w:t>RINEX</w:t>
      </w:r>
      <w:r w:rsidR="00D95B77" w:rsidRPr="00D95B77">
        <w:t xml:space="preserve"> </w:t>
      </w:r>
      <w:r w:rsidR="00D95B77">
        <w:fldChar w:fldCharType="begin"/>
      </w:r>
      <w:r w:rsidR="00D95B77">
        <w:instrText xml:space="preserve"> REF _Ref221723150 \r \h </w:instrText>
      </w:r>
      <w:r w:rsidR="00D95B77">
        <w:fldChar w:fldCharType="separate"/>
      </w:r>
      <w:r w:rsidR="00460152">
        <w:t>[5]</w:t>
      </w:r>
      <w:r w:rsidR="00D95B77">
        <w:fldChar w:fldCharType="end"/>
      </w:r>
      <w:r w:rsidR="00D95B77">
        <w:t xml:space="preserve"> в открытой библиотеке</w:t>
      </w:r>
      <w:r w:rsidR="005413FB" w:rsidRPr="00E45657">
        <w:t xml:space="preserve"> RTKLIB</w:t>
      </w:r>
      <w:r w:rsidR="00D95B77">
        <w:t xml:space="preserve"> </w:t>
      </w:r>
      <w:r w:rsidR="00D95B77">
        <w:fldChar w:fldCharType="begin"/>
      </w:r>
      <w:r w:rsidR="00D95B77">
        <w:instrText xml:space="preserve"> REF _Ref221717153 \r \h </w:instrText>
      </w:r>
      <w:r w:rsidR="00D95B77">
        <w:fldChar w:fldCharType="separate"/>
      </w:r>
      <w:r w:rsidR="00460152">
        <w:t>[6]</w:t>
      </w:r>
      <w:r w:rsidR="00D95B77">
        <w:fldChar w:fldCharType="end"/>
      </w:r>
      <w:r w:rsidR="005413FB" w:rsidRPr="00E45657">
        <w:t xml:space="preserve">. Такой подход позволяет </w:t>
      </w:r>
      <w:r w:rsidR="00184CEC">
        <w:t>сравнить точность</w:t>
      </w:r>
      <w:r w:rsidR="005413FB">
        <w:t xml:space="preserve"> </w:t>
      </w:r>
      <w:r w:rsidR="00184CEC">
        <w:t>постобработки в</w:t>
      </w:r>
      <w:proofErr w:type="gramEnd"/>
      <w:r w:rsidR="00184CEC">
        <w:t xml:space="preserve"> </w:t>
      </w:r>
      <w:r w:rsidR="00184CEC" w:rsidRPr="00E45657">
        <w:t>RTKLIB</w:t>
      </w:r>
      <w:r w:rsidR="00184CEC">
        <w:t xml:space="preserve"> с алгоритмами </w:t>
      </w:r>
      <w:r w:rsidR="008D5480">
        <w:t xml:space="preserve">работы </w:t>
      </w:r>
      <w:r w:rsidR="00184CEC">
        <w:t xml:space="preserve">программно-аппаратного комплекса геодезического класса </w:t>
      </w:r>
      <w:r w:rsidR="00184CEC" w:rsidRPr="0016452E">
        <w:t>PrinCe</w:t>
      </w:r>
      <w:r w:rsidR="00184CEC">
        <w:t xml:space="preserve">. </w:t>
      </w:r>
    </w:p>
    <w:p w14:paraId="0ECA7050" w14:textId="6A154D47" w:rsidR="003C088B" w:rsidRDefault="00ED774C" w:rsidP="00ED774C">
      <w:pPr>
        <w:pStyle w:val="a3"/>
      </w:pPr>
      <w:r>
        <w:t>Целью настоящего исследовани</w:t>
      </w:r>
      <w:r w:rsidR="00B33E23">
        <w:t>я</w:t>
      </w:r>
      <w:r>
        <w:t xml:space="preserve"> является оценка точности позиционирования </w:t>
      </w:r>
      <w:r>
        <w:rPr>
          <w:lang w:val="en-US"/>
        </w:rPr>
        <w:t>GNSS</w:t>
      </w:r>
      <w:r>
        <w:t xml:space="preserve"> </w:t>
      </w:r>
      <w:r>
        <w:rPr>
          <w:lang w:val="en-US"/>
        </w:rPr>
        <w:t>RTK</w:t>
      </w:r>
      <w:r>
        <w:t xml:space="preserve"> </w:t>
      </w:r>
      <w:r w:rsidR="00192A00">
        <w:t>в</w:t>
      </w:r>
      <w:r w:rsidR="00192A00" w:rsidRPr="00192A00">
        <w:t xml:space="preserve"> сценари</w:t>
      </w:r>
      <w:r w:rsidR="00710700">
        <w:t>и</w:t>
      </w:r>
      <w:r w:rsidR="00192A00" w:rsidRPr="00192A00">
        <w:t xml:space="preserve"> отсутствия прямой видимости NLOS</w:t>
      </w:r>
      <w:r w:rsidR="00710700">
        <w:t xml:space="preserve"> </w:t>
      </w:r>
      <w:r w:rsidR="00382B1F">
        <w:t xml:space="preserve">и </w:t>
      </w:r>
      <w:r>
        <w:t xml:space="preserve">выявление </w:t>
      </w:r>
      <w:r w:rsidR="00382B1F">
        <w:t>путей</w:t>
      </w:r>
      <w:r>
        <w:t xml:space="preserve"> компенсации снижения точности </w:t>
      </w:r>
      <w:r w:rsidR="00B33E23">
        <w:t xml:space="preserve">вследствие экранирования ровера </w:t>
      </w:r>
      <w:r>
        <w:t xml:space="preserve">для устройств </w:t>
      </w:r>
      <w:r>
        <w:rPr>
          <w:lang w:val="en-US"/>
        </w:rPr>
        <w:t>GNSS</w:t>
      </w:r>
      <w:r>
        <w:t xml:space="preserve"> </w:t>
      </w:r>
      <w:r>
        <w:rPr>
          <w:lang w:val="en-US"/>
        </w:rPr>
        <w:t>RTK</w:t>
      </w:r>
      <w:r>
        <w:t xml:space="preserve"> </w:t>
      </w:r>
      <w:r w:rsidR="009C7F0F">
        <w:t xml:space="preserve">потребительского сегмента </w:t>
      </w:r>
      <w:r w:rsidR="009C7F0F">
        <w:fldChar w:fldCharType="begin"/>
      </w:r>
      <w:r w:rsidR="009C7F0F">
        <w:instrText xml:space="preserve"> REF _Ref221723700 \r \h </w:instrText>
      </w:r>
      <w:r w:rsidR="009C7F0F">
        <w:fldChar w:fldCharType="separate"/>
      </w:r>
      <w:r w:rsidR="00460152">
        <w:t>[7]</w:t>
      </w:r>
      <w:r w:rsidR="009C7F0F">
        <w:fldChar w:fldCharType="end"/>
      </w:r>
      <w:r w:rsidR="009C7F0F">
        <w:t xml:space="preserve"> </w:t>
      </w:r>
      <w:r w:rsidR="00192A00">
        <w:t xml:space="preserve">посредством постобработки в </w:t>
      </w:r>
      <w:r w:rsidR="00C20549" w:rsidRPr="00E45657">
        <w:t>RTKLIB</w:t>
      </w:r>
      <w:r w:rsidR="00382B1F">
        <w:t>.</w:t>
      </w:r>
      <w:r w:rsidR="00F41922">
        <w:t xml:space="preserve"> </w:t>
      </w:r>
      <w:r w:rsidR="00AF6292">
        <w:t>С</w:t>
      </w:r>
      <w:r w:rsidR="00AF6292" w:rsidRPr="00E45657">
        <w:t xml:space="preserve">ценарий LOS служит эталоном, относительно которого оценивается </w:t>
      </w:r>
      <w:r w:rsidR="00AF6292">
        <w:t>снижение точности по среднеквадратическому отклонению (</w:t>
      </w:r>
      <w:r w:rsidR="00AF6292" w:rsidRPr="00E45657">
        <w:t>СКО</w:t>
      </w:r>
      <w:r w:rsidR="00AF6292">
        <w:t>) оценок</w:t>
      </w:r>
      <w:r w:rsidR="00AF6292" w:rsidRPr="00E45657">
        <w:t xml:space="preserve"> координат</w:t>
      </w:r>
      <w:r w:rsidR="00AF6292">
        <w:t xml:space="preserve"> (ОК)</w:t>
      </w:r>
      <w:r w:rsidR="00014AF9">
        <w:t xml:space="preserve"> широты, долготы и высоты</w:t>
      </w:r>
      <w:r w:rsidR="00AF6292">
        <w:t>, а также параметр</w:t>
      </w:r>
      <w:r w:rsidR="00765F1D">
        <w:t>ам</w:t>
      </w:r>
      <w:r w:rsidR="00AF6292">
        <w:t xml:space="preserve">: </w:t>
      </w:r>
      <w:r w:rsidR="00AF6292" w:rsidRPr="00E45657">
        <w:t>статус решения</w:t>
      </w:r>
      <w:r w:rsidR="00D85B74">
        <w:t xml:space="preserve"> </w:t>
      </w:r>
      <w:r w:rsidR="00D85B74">
        <w:rPr>
          <w:lang w:val="en-US"/>
        </w:rPr>
        <w:t>RTK</w:t>
      </w:r>
      <w:r w:rsidR="00AF6292" w:rsidRPr="00E45657">
        <w:t xml:space="preserve">, количество спутников, </w:t>
      </w:r>
      <w:r w:rsidR="00D85B74">
        <w:t>геометрический фактор снижения точности</w:t>
      </w:r>
      <w:r w:rsidR="00AF6292" w:rsidRPr="00404A44">
        <w:t>.</w:t>
      </w:r>
      <w:r w:rsidR="00AF6292">
        <w:t xml:space="preserve"> </w:t>
      </w:r>
    </w:p>
    <w:p w14:paraId="22495872" w14:textId="7CF1B250" w:rsidR="00ED774C" w:rsidRPr="00F41922" w:rsidRDefault="00ED774C" w:rsidP="00ED774C">
      <w:pPr>
        <w:pStyle w:val="a3"/>
      </w:pPr>
      <w:r>
        <w:t xml:space="preserve">Материал исследования организован следующим образом. </w:t>
      </w:r>
      <w:r w:rsidR="00B33E23">
        <w:t>В</w:t>
      </w:r>
      <w:r w:rsidR="00982ACA">
        <w:t xml:space="preserve"> разделе </w:t>
      </w:r>
      <w:r w:rsidR="00982ACA">
        <w:rPr>
          <w:lang w:val="en-US"/>
        </w:rPr>
        <w:t>II</w:t>
      </w:r>
      <w:r w:rsidR="00982ACA">
        <w:t xml:space="preserve"> </w:t>
      </w:r>
      <w:r w:rsidR="00C20549">
        <w:t>анализируются сценари</w:t>
      </w:r>
      <w:r w:rsidR="00AB6FD0">
        <w:t>й</w:t>
      </w:r>
      <w:r w:rsidR="00C20549">
        <w:t xml:space="preserve"> </w:t>
      </w:r>
      <w:r w:rsidR="00AB6FD0">
        <w:lastRenderedPageBreak/>
        <w:t xml:space="preserve">измерений </w:t>
      </w:r>
      <w:r w:rsidR="00AB6FD0" w:rsidRPr="00E45657">
        <w:t>с</w:t>
      </w:r>
      <w:r w:rsidR="00C20549">
        <w:t xml:space="preserve"> </w:t>
      </w:r>
      <w:r w:rsidR="00A05FE7">
        <w:t xml:space="preserve">полным </w:t>
      </w:r>
      <w:r w:rsidR="00C20549" w:rsidRPr="00192A00">
        <w:t>отсутстви</w:t>
      </w:r>
      <w:r w:rsidR="00C20549">
        <w:t>ем</w:t>
      </w:r>
      <w:r w:rsidR="00C20549" w:rsidRPr="00192A00">
        <w:t xml:space="preserve"> прямой видимости</w:t>
      </w:r>
      <w:r w:rsidR="00AB6FD0">
        <w:t xml:space="preserve"> </w:t>
      </w:r>
      <w:r w:rsidR="00AB6FD0" w:rsidRPr="00192A00">
        <w:t>NLOS</w:t>
      </w:r>
      <w:r w:rsidR="00AB6FD0">
        <w:t xml:space="preserve">. </w:t>
      </w:r>
      <w:r w:rsidR="00F41922">
        <w:t xml:space="preserve">В заключении </w:t>
      </w:r>
      <w:r w:rsidR="003C088B">
        <w:rPr>
          <w:lang w:val="en-US"/>
        </w:rPr>
        <w:t>III</w:t>
      </w:r>
      <w:r w:rsidR="00F41922">
        <w:t xml:space="preserve"> формулируются выводы. </w:t>
      </w:r>
    </w:p>
    <w:p w14:paraId="506A2A2E" w14:textId="25CCC7DA" w:rsidR="0014559B" w:rsidRDefault="00CD37F9" w:rsidP="0014559B">
      <w:pPr>
        <w:pStyle w:val="1"/>
      </w:pPr>
      <w:r>
        <w:t>Анализ</w:t>
      </w:r>
      <w:r w:rsidR="00AF6292">
        <w:t xml:space="preserve"> сценария </w:t>
      </w:r>
      <w:r w:rsidR="00AF6292">
        <w:rPr>
          <w:lang w:val="en-US"/>
        </w:rPr>
        <w:t>NLOS</w:t>
      </w:r>
    </w:p>
    <w:p w14:paraId="4FA69CF4" w14:textId="27D7F93C" w:rsidR="00CF60BD" w:rsidRDefault="00CF60BD" w:rsidP="00CF60BD">
      <w:pPr>
        <w:pStyle w:val="2"/>
      </w:pPr>
      <w:r w:rsidRPr="00CF60BD">
        <w:t>Условия эксперимента в сценарии NLOS</w:t>
      </w:r>
    </w:p>
    <w:p w14:paraId="5F0CCA53" w14:textId="21CE06C2" w:rsidR="00D910B3" w:rsidRDefault="00671E7C" w:rsidP="00965AEF">
      <w:pPr>
        <w:pStyle w:val="a3"/>
      </w:pPr>
      <w:r>
        <w:t xml:space="preserve">Сценарий </w:t>
      </w:r>
      <w:r>
        <w:rPr>
          <w:lang w:val="en-US"/>
        </w:rPr>
        <w:t>NLOS</w:t>
      </w:r>
      <w:r>
        <w:t xml:space="preserve"> воспроизводит работу </w:t>
      </w:r>
      <w:r w:rsidR="00EA3D7B" w:rsidRPr="00825192">
        <w:t>GNSS RTK</w:t>
      </w:r>
      <w:r w:rsidR="00EA3D7B">
        <w:t xml:space="preserve"> </w:t>
      </w:r>
      <w:r w:rsidR="00812AA0">
        <w:t xml:space="preserve">в условиях полного экранирования </w:t>
      </w:r>
      <w:r w:rsidR="00EA3D7B">
        <w:t xml:space="preserve">приемной антенны ровера </w:t>
      </w:r>
      <w:r w:rsidR="00812AA0">
        <w:t xml:space="preserve">металлическим экраном. </w:t>
      </w:r>
      <w:r w:rsidR="00EA3D7B">
        <w:t>Рис. 1 иллюстрирует у</w:t>
      </w:r>
      <w:r w:rsidR="00EA3D7B" w:rsidRPr="00EA3D7B">
        <w:t xml:space="preserve">словия </w:t>
      </w:r>
      <w:r w:rsidR="00BB522E">
        <w:t xml:space="preserve">проведения </w:t>
      </w:r>
      <w:r w:rsidR="00EA3D7B" w:rsidRPr="00EA3D7B">
        <w:t>эксперимента в сценарии NLOS</w:t>
      </w:r>
      <w:r w:rsidR="00965AEF">
        <w:t>.</w:t>
      </w:r>
      <w:r w:rsidR="00D910B3">
        <w:t xml:space="preserve"> </w:t>
      </w:r>
      <w:r w:rsidR="00D910B3" w:rsidRPr="00D910B3">
        <w:t xml:space="preserve">Для создания условий полного экранирования над антенной приёмника PrinCE </w:t>
      </w:r>
      <w:r w:rsidR="00D910B3">
        <w:rPr>
          <w:lang w:val="en-US"/>
        </w:rPr>
        <w:t>i</w:t>
      </w:r>
      <w:r w:rsidR="00D910B3" w:rsidRPr="00D910B3">
        <w:t>90VR, находящегося в статическом положении, был размещён сплошной металлический экран. Экран располагался параллельно земле на фиксированной высоте 20 см над антенной, полностью перекрывая её полусферу обзора неба. Такая конфигурация создаёт условия, при которых приёмник может принимать только</w:t>
      </w:r>
      <w:r w:rsidR="00865C80">
        <w:t xml:space="preserve"> ослабленные сигналы </w:t>
      </w:r>
      <w:r w:rsidR="00DA7425" w:rsidRPr="00DA7425">
        <w:t xml:space="preserve">низкоэлевационных спутников </w:t>
      </w:r>
      <w:r w:rsidR="00DA7425">
        <w:t xml:space="preserve">с </w:t>
      </w:r>
      <w:r w:rsidR="00AB319E">
        <w:t xml:space="preserve">небольшим </w:t>
      </w:r>
      <w:r w:rsidR="00DA7425">
        <w:t>углом места</w:t>
      </w:r>
      <w:r w:rsidR="00AB319E">
        <w:t xml:space="preserve">, а также </w:t>
      </w:r>
      <w:r w:rsidR="00AB319E" w:rsidRPr="00D910B3">
        <w:t xml:space="preserve">отражённые </w:t>
      </w:r>
      <w:r w:rsidR="00D910B3" w:rsidRPr="00D910B3">
        <w:t>сигналы</w:t>
      </w:r>
      <w:r w:rsidR="00AB319E">
        <w:t xml:space="preserve"> в условиях </w:t>
      </w:r>
      <w:r w:rsidR="00AB319E" w:rsidRPr="00D910B3">
        <w:t>многолучевост</w:t>
      </w:r>
      <w:r w:rsidR="00AB319E">
        <w:t>и</w:t>
      </w:r>
      <w:r w:rsidR="00D910B3" w:rsidRPr="00D910B3">
        <w:t xml:space="preserve">. </w:t>
      </w:r>
    </w:p>
    <w:p w14:paraId="456299F2" w14:textId="26B20DA8" w:rsidR="00AF6292" w:rsidRDefault="00BB522E" w:rsidP="00CF0621">
      <w:pPr>
        <w:pStyle w:val="a3"/>
        <w:spacing w:after="60" w:line="240" w:lineRule="auto"/>
        <w:ind w:firstLine="0"/>
        <w:jc w:val="center"/>
      </w:pPr>
      <w:r w:rsidRPr="00F05C88">
        <w:rPr>
          <w:noProof/>
          <w:lang w:eastAsia="ru-RU"/>
        </w:rPr>
        <w:drawing>
          <wp:inline distT="0" distB="0" distL="0" distR="0" wp14:anchorId="17C29EE8" wp14:editId="023D6A6B">
            <wp:extent cx="3060000" cy="1842397"/>
            <wp:effectExtent l="0" t="0" r="7620" b="571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6250" b="3409"/>
                    <a:stretch/>
                  </pic:blipFill>
                  <pic:spPr bwMode="auto">
                    <a:xfrm>
                      <a:off x="0" y="0"/>
                      <a:ext cx="3060000" cy="1842397"/>
                    </a:xfrm>
                    <a:prstGeom prst="rect">
                      <a:avLst/>
                    </a:prstGeom>
                    <a:ln>
                      <a:noFill/>
                    </a:ln>
                    <a:extLst>
                      <a:ext uri="{53640926-AAD7-44D8-BBD7-CCE9431645EC}">
                        <a14:shadowObscured xmlns:a14="http://schemas.microsoft.com/office/drawing/2010/main"/>
                      </a:ext>
                    </a:extLst>
                  </pic:spPr>
                </pic:pic>
              </a:graphicData>
            </a:graphic>
          </wp:inline>
        </w:drawing>
      </w:r>
    </w:p>
    <w:p w14:paraId="72B8BEBD" w14:textId="11C334DB" w:rsidR="00AF6292" w:rsidRDefault="00AF6292" w:rsidP="00AF6292">
      <w:pPr>
        <w:pStyle w:val="a"/>
      </w:pPr>
      <w:bookmarkStart w:id="0" w:name="_Hlk221899456"/>
      <w:r w:rsidRPr="00D80D3F">
        <w:t xml:space="preserve">Условия эксперимента в сценарии </w:t>
      </w:r>
      <w:r w:rsidR="00EA3D7B">
        <w:rPr>
          <w:lang w:val="en-US"/>
        </w:rPr>
        <w:t>N</w:t>
      </w:r>
      <w:r w:rsidRPr="00D80D3F">
        <w:rPr>
          <w:lang w:val="en-US"/>
        </w:rPr>
        <w:t>LOS</w:t>
      </w:r>
    </w:p>
    <w:bookmarkEnd w:id="0"/>
    <w:p w14:paraId="23B7D06C" w14:textId="0AFFBAB5" w:rsidR="00AB2769" w:rsidRDefault="00AB2769" w:rsidP="00AB2769">
      <w:pPr>
        <w:pStyle w:val="a3"/>
      </w:pPr>
      <w:r>
        <w:t>Для обеспечения сопоставимости результатов во всех экспериментальных сценариях применялась единая методика сбора и обработки данных. В сценарии с металлическим экраном, как и в эталонном сценарии с открытым небом</w:t>
      </w:r>
      <w:r w:rsidR="00EA1463">
        <w:t xml:space="preserve"> </w:t>
      </w:r>
      <w:r w:rsidR="00EA1463">
        <w:rPr>
          <w:lang w:val="en-US"/>
        </w:rPr>
        <w:t>LOS</w:t>
      </w:r>
      <w:r>
        <w:t xml:space="preserve">, регистрировались </w:t>
      </w:r>
      <w:r w:rsidR="00004186">
        <w:t xml:space="preserve">измерения в формате </w:t>
      </w:r>
      <w:r>
        <w:t>файлов</w:t>
      </w:r>
      <w:r w:rsidR="00004186">
        <w:t xml:space="preserve"> </w:t>
      </w:r>
      <w:r>
        <w:t xml:space="preserve">наблюдений (.obs) и навигационных сообщений (.nav). Обработка </w:t>
      </w:r>
      <w:r w:rsidR="00004186">
        <w:t>файлов</w:t>
      </w:r>
      <w:r>
        <w:t xml:space="preserve"> для формирования </w:t>
      </w:r>
      <w:r w:rsidR="00EA1463">
        <w:t>оценок координат</w:t>
      </w:r>
      <w:r>
        <w:t xml:space="preserve"> </w:t>
      </w:r>
      <w:r w:rsidR="002874B4">
        <w:t>выполнялась,</w:t>
      </w:r>
      <w:r>
        <w:t xml:space="preserve"> </w:t>
      </w:r>
      <w:r w:rsidR="002874B4">
        <w:t xml:space="preserve">как и в сценарии </w:t>
      </w:r>
      <w:r w:rsidR="002874B4">
        <w:rPr>
          <w:lang w:val="en-US"/>
        </w:rPr>
        <w:t>LOS</w:t>
      </w:r>
      <w:r w:rsidR="002874B4">
        <w:t>: файлы .obs и .nav поступали на постобработку в</w:t>
      </w:r>
      <w:r>
        <w:t xml:space="preserve"> RTKLIB,</w:t>
      </w:r>
      <w:r w:rsidR="00DC4F89">
        <w:t xml:space="preserve"> в результате которой получался файл </w:t>
      </w:r>
      <w:r w:rsidR="00DC4F89" w:rsidRPr="00DC4F89">
        <w:t>.</w:t>
      </w:r>
      <w:r w:rsidR="00DC4F89">
        <w:rPr>
          <w:lang w:val="en-US"/>
        </w:rPr>
        <w:t>pos</w:t>
      </w:r>
      <w:r w:rsidR="00DC4F89">
        <w:t>;</w:t>
      </w:r>
      <w:r>
        <w:t xml:space="preserve"> данные </w:t>
      </w:r>
      <w:r w:rsidR="002874B4" w:rsidRPr="00E45657">
        <w:t>PrinC</w:t>
      </w:r>
      <w:r w:rsidR="002874B4">
        <w:rPr>
          <w:lang w:val="en-US"/>
        </w:rPr>
        <w:t>e</w:t>
      </w:r>
      <w:r>
        <w:t xml:space="preserve"> преобразовывались в структурированный формат .</w:t>
      </w:r>
      <w:proofErr w:type="spellStart"/>
      <w:r>
        <w:t>csv</w:t>
      </w:r>
      <w:proofErr w:type="spellEnd"/>
      <w:r w:rsidR="00DC4F89">
        <w:t xml:space="preserve">; сравнивались оценки координат </w:t>
      </w:r>
      <w:proofErr w:type="gramStart"/>
      <w:r w:rsidR="00DC4F89">
        <w:t>из</w:t>
      </w:r>
      <w:proofErr w:type="gramEnd"/>
      <w:r w:rsidR="00DC4F89">
        <w:t xml:space="preserve"> </w:t>
      </w:r>
      <w:proofErr w:type="gramStart"/>
      <w:r w:rsidR="00DC4F89">
        <w:t>файл</w:t>
      </w:r>
      <w:proofErr w:type="gramEnd"/>
      <w:r w:rsidR="00DC4F89">
        <w:t xml:space="preserve"> </w:t>
      </w:r>
      <w:r w:rsidR="00DC4F89" w:rsidRPr="00DC4F89">
        <w:t>.</w:t>
      </w:r>
      <w:r w:rsidR="00DC4F89">
        <w:rPr>
          <w:lang w:val="en-US"/>
        </w:rPr>
        <w:t>pos</w:t>
      </w:r>
      <w:r w:rsidR="00DC4F89">
        <w:t xml:space="preserve">  и файла .</w:t>
      </w:r>
      <w:proofErr w:type="spellStart"/>
      <w:r w:rsidR="00DC4F89">
        <w:t>csv</w:t>
      </w:r>
      <w:proofErr w:type="spellEnd"/>
      <w:r>
        <w:t>.</w:t>
      </w:r>
      <w:r w:rsidR="002874B4">
        <w:t xml:space="preserve"> </w:t>
      </w:r>
    </w:p>
    <w:p w14:paraId="69627C4F" w14:textId="77777777" w:rsidR="002D5D78" w:rsidRDefault="002D5D78" w:rsidP="002D5D78">
      <w:pPr>
        <w:pStyle w:val="2"/>
      </w:pPr>
      <w:r>
        <w:t xml:space="preserve">Оценка координат </w:t>
      </w:r>
      <w:r>
        <w:rPr>
          <w:lang w:val="en-US"/>
        </w:rPr>
        <w:t>PrinCe</w:t>
      </w:r>
    </w:p>
    <w:p w14:paraId="275769E4" w14:textId="72E6EF04" w:rsidR="008B373F" w:rsidRPr="008B373F" w:rsidRDefault="0071452E" w:rsidP="00D202A2">
      <w:pPr>
        <w:pStyle w:val="a3"/>
        <w:spacing w:after="60"/>
      </w:pPr>
      <w:r w:rsidRPr="00801711">
        <w:t>На рис</w:t>
      </w:r>
      <w:r>
        <w:t>.</w:t>
      </w:r>
      <w:r w:rsidRPr="00801711">
        <w:t xml:space="preserve"> </w:t>
      </w:r>
      <w:r>
        <w:t>2</w:t>
      </w:r>
      <w:r w:rsidRPr="00801711">
        <w:t xml:space="preserve"> представлена зависимость СКО широты и долготы относительно времени</w:t>
      </w:r>
      <w:r>
        <w:t>.</w:t>
      </w:r>
      <w:r w:rsidR="00E64D30">
        <w:t xml:space="preserve"> </w:t>
      </w:r>
      <w:r w:rsidR="008B373F" w:rsidRPr="008B373F">
        <w:t xml:space="preserve">Для оценки </w:t>
      </w:r>
      <w:r w:rsidR="008B373F">
        <w:t>снижения точности</w:t>
      </w:r>
      <w:r w:rsidR="008B373F" w:rsidRPr="008B373F">
        <w:t xml:space="preserve"> позиционирования в условиях экранирования </w:t>
      </w:r>
      <w:r w:rsidR="00E64D30">
        <w:lastRenderedPageBreak/>
        <w:t>з</w:t>
      </w:r>
      <w:r w:rsidR="006161A3">
        <w:t xml:space="preserve">а </w:t>
      </w:r>
      <w:r w:rsidR="00F73C86">
        <w:t>эталонную точк</w:t>
      </w:r>
      <w:r w:rsidR="00E64D30">
        <w:t>у</w:t>
      </w:r>
      <w:r w:rsidR="00F73C86">
        <w:t xml:space="preserve"> принята ОК </w:t>
      </w:r>
      <w:r w:rsidR="00771270" w:rsidRPr="00D53611">
        <w:rPr>
          <w:lang w:val="en-US"/>
        </w:rPr>
        <w:t>RTK</w:t>
      </w:r>
      <w:r w:rsidR="00771270">
        <w:t>-</w:t>
      </w:r>
      <w:r w:rsidR="00771270">
        <w:rPr>
          <w:lang w:val="en-US"/>
        </w:rPr>
        <w:t>Fix</w:t>
      </w:r>
      <w:r w:rsidR="00771270">
        <w:t xml:space="preserve"> </w:t>
      </w:r>
      <w:r w:rsidR="00F73C86">
        <w:t xml:space="preserve">в сценарии </w:t>
      </w:r>
      <w:r w:rsidR="00F73C86">
        <w:rPr>
          <w:lang w:val="en-US"/>
        </w:rPr>
        <w:t>LOS</w:t>
      </w:r>
      <w:r w:rsidR="00F73C86">
        <w:t>: 2025-12-10, 11:07:15.170, 59.90316152466666, 30.48886013483333, 24.2876, RTK, 31, 0.5</w:t>
      </w:r>
      <w:r w:rsidR="00187B41">
        <w:t>. Анализ графика показывает, что</w:t>
      </w:r>
      <w:r w:rsidR="00D202A2">
        <w:t xml:space="preserve"> в</w:t>
      </w:r>
      <w:r w:rsidR="008B373F" w:rsidRPr="008B373F">
        <w:t xml:space="preserve">место миллиметровых значений </w:t>
      </w:r>
      <w:r w:rsidR="00D202A2">
        <w:t xml:space="preserve">СКО в сценарии </w:t>
      </w:r>
      <w:r w:rsidR="00D202A2">
        <w:rPr>
          <w:lang w:val="en-US"/>
        </w:rPr>
        <w:t>LOS</w:t>
      </w:r>
      <w:r w:rsidR="00D202A2">
        <w:t xml:space="preserve"> здесь </w:t>
      </w:r>
      <w:r w:rsidR="008B373F" w:rsidRPr="008B373F">
        <w:t xml:space="preserve">наблюдается выраженный рост отклонений, особенно по широте, где СКО достигает ~0.25–0.3 м к концу интервала измерений. </w:t>
      </w:r>
    </w:p>
    <w:p w14:paraId="0B2CB672" w14:textId="4D5FEF48" w:rsidR="0042525A" w:rsidRPr="0042525A" w:rsidRDefault="0042525A" w:rsidP="0042525A">
      <w:pPr>
        <w:pStyle w:val="a3"/>
        <w:spacing w:after="0" w:line="240" w:lineRule="auto"/>
        <w:ind w:firstLine="0"/>
        <w:jc w:val="center"/>
        <w:rPr>
          <w:lang w:val="en-US"/>
        </w:rPr>
      </w:pPr>
      <w:r w:rsidRPr="00F05C88">
        <w:rPr>
          <w:b/>
          <w:bCs/>
          <w:noProof/>
          <w:sz w:val="28"/>
          <w:szCs w:val="28"/>
          <w:lang w:eastAsia="ru-RU"/>
        </w:rPr>
        <w:drawing>
          <wp:inline distT="0" distB="0" distL="0" distR="0" wp14:anchorId="746B7C03" wp14:editId="6A95D2B2">
            <wp:extent cx="3002464" cy="1530626"/>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13"/>
                    <a:srcRect t="1405" b="1405"/>
                    <a:stretch>
                      <a:fillRect/>
                    </a:stretch>
                  </pic:blipFill>
                  <pic:spPr bwMode="auto">
                    <a:xfrm>
                      <a:off x="0" y="0"/>
                      <a:ext cx="3036264" cy="1547857"/>
                    </a:xfrm>
                    <a:prstGeom prst="rect">
                      <a:avLst/>
                    </a:prstGeom>
                    <a:noFill/>
                    <a:ln>
                      <a:noFill/>
                    </a:ln>
                    <a:extLst>
                      <a:ext uri="{53640926-AAD7-44D8-BBD7-CCE9431645EC}">
                        <a14:shadowObscured xmlns:a14="http://schemas.microsoft.com/office/drawing/2010/main"/>
                      </a:ext>
                    </a:extLst>
                  </pic:spPr>
                </pic:pic>
              </a:graphicData>
            </a:graphic>
          </wp:inline>
        </w:drawing>
      </w:r>
    </w:p>
    <w:p w14:paraId="40B88207" w14:textId="0232E429" w:rsidR="00B73DC2" w:rsidRPr="007B2E42" w:rsidRDefault="00B73DC2" w:rsidP="00B73DC2">
      <w:pPr>
        <w:pStyle w:val="a"/>
      </w:pPr>
      <w:r w:rsidRPr="007B2E42">
        <w:t xml:space="preserve">СКО широты и долготы ОК PrinCe в сценарии </w:t>
      </w:r>
      <w:r>
        <w:rPr>
          <w:lang w:val="en-US"/>
        </w:rPr>
        <w:t>N</w:t>
      </w:r>
      <w:r w:rsidRPr="007B2E42">
        <w:t>LOS</w:t>
      </w:r>
    </w:p>
    <w:p w14:paraId="2DBD15DA" w14:textId="11BD9CF6" w:rsidR="0071452E" w:rsidRPr="004E6069" w:rsidRDefault="00233C42" w:rsidP="00AB2769">
      <w:pPr>
        <w:pStyle w:val="a3"/>
      </w:pPr>
      <w:r w:rsidRPr="003577B8">
        <w:t>На рис</w:t>
      </w:r>
      <w:r>
        <w:t>. 3</w:t>
      </w:r>
      <w:r w:rsidRPr="003577B8">
        <w:t xml:space="preserve"> показано изменение высоты относительно времени измерений</w:t>
      </w:r>
      <w:r>
        <w:t>;</w:t>
      </w:r>
      <w:r w:rsidRPr="003577B8">
        <w:t xml:space="preserve"> </w:t>
      </w:r>
      <w:r>
        <w:t>з</w:t>
      </w:r>
      <w:r w:rsidRPr="003577B8">
        <w:t>а истинное значение принята высота (над уровнем моря) из указанной выше эталонной записи (24,2876 м).</w:t>
      </w:r>
      <w:r>
        <w:t xml:space="preserve"> Анализ </w:t>
      </w:r>
      <w:r w:rsidR="00BB1A75">
        <w:t xml:space="preserve">графика </w:t>
      </w:r>
      <w:r>
        <w:t xml:space="preserve">показывает, что </w:t>
      </w:r>
      <w:r w:rsidR="00955AC9" w:rsidRPr="00955AC9">
        <w:t xml:space="preserve">большинство значений высоты сосредоточены около нуля, </w:t>
      </w:r>
      <w:r w:rsidR="00BB1A75">
        <w:t>о</w:t>
      </w:r>
      <w:r w:rsidR="00955AC9" w:rsidRPr="00955AC9">
        <w:t xml:space="preserve">днако периодически возникают </w:t>
      </w:r>
      <w:r w:rsidR="00BB1A75">
        <w:t>скачки</w:t>
      </w:r>
      <w:r w:rsidR="00955AC9" w:rsidRPr="00955AC9">
        <w:t xml:space="preserve"> до ±5–6 м, что является следствием </w:t>
      </w:r>
      <w:r w:rsidR="004E6069">
        <w:t>утраты статуса</w:t>
      </w:r>
      <w:r w:rsidR="00955AC9" w:rsidRPr="00955AC9">
        <w:t xml:space="preserve"> </w:t>
      </w:r>
      <w:r w:rsidR="004E6069">
        <w:t xml:space="preserve">ОК </w:t>
      </w:r>
      <w:r w:rsidR="00771270" w:rsidRPr="00D53611">
        <w:rPr>
          <w:lang w:val="en-US"/>
        </w:rPr>
        <w:t>RTK</w:t>
      </w:r>
      <w:r w:rsidR="00771270">
        <w:t>-</w:t>
      </w:r>
      <w:r w:rsidR="00771270">
        <w:rPr>
          <w:lang w:val="en-US"/>
        </w:rPr>
        <w:t>Fix</w:t>
      </w:r>
      <w:r w:rsidR="004E6069">
        <w:t>;</w:t>
      </w:r>
      <w:r w:rsidR="00955AC9" w:rsidRPr="00955AC9">
        <w:t xml:space="preserve"> </w:t>
      </w:r>
      <w:r w:rsidR="004D64BA">
        <w:t>скачки</w:t>
      </w:r>
      <w:r w:rsidR="00955AC9" w:rsidRPr="00955AC9">
        <w:t xml:space="preserve"> подтверждают, что </w:t>
      </w:r>
      <w:r w:rsidR="004D64BA">
        <w:t>оценка высоты оказывается</w:t>
      </w:r>
      <w:r w:rsidR="00955AC9" w:rsidRPr="00955AC9">
        <w:t xml:space="preserve"> </w:t>
      </w:r>
      <w:r w:rsidR="00E8358F">
        <w:t>более чувствительной</w:t>
      </w:r>
      <w:r w:rsidR="00955AC9" w:rsidRPr="00955AC9">
        <w:t xml:space="preserve"> к ухудшению условий приёма.</w:t>
      </w:r>
    </w:p>
    <w:p w14:paraId="34FF00ED" w14:textId="35D35F10" w:rsidR="00810071" w:rsidRPr="00810071" w:rsidRDefault="00810071" w:rsidP="00810071">
      <w:pPr>
        <w:pStyle w:val="a3"/>
        <w:spacing w:after="0" w:line="240" w:lineRule="auto"/>
        <w:ind w:firstLine="0"/>
        <w:jc w:val="center"/>
        <w:rPr>
          <w:lang w:val="en-US"/>
        </w:rPr>
      </w:pPr>
      <w:r w:rsidRPr="00F05C88">
        <w:rPr>
          <w:b/>
          <w:bCs/>
          <w:noProof/>
          <w:sz w:val="28"/>
          <w:szCs w:val="28"/>
          <w:lang w:eastAsia="ru-RU"/>
        </w:rPr>
        <w:drawing>
          <wp:inline distT="0" distB="0" distL="0" distR="0" wp14:anchorId="08F2AFEC" wp14:editId="098B1442">
            <wp:extent cx="2986952" cy="1538577"/>
            <wp:effectExtent l="0" t="0" r="4445"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5124" t="75144" r="34662"/>
                    <a:stretch/>
                  </pic:blipFill>
                  <pic:spPr bwMode="auto">
                    <a:xfrm>
                      <a:off x="0" y="0"/>
                      <a:ext cx="3029840" cy="1560669"/>
                    </a:xfrm>
                    <a:prstGeom prst="rect">
                      <a:avLst/>
                    </a:prstGeom>
                    <a:noFill/>
                    <a:ln>
                      <a:noFill/>
                    </a:ln>
                    <a:extLst>
                      <a:ext uri="{53640926-AAD7-44D8-BBD7-CCE9431645EC}">
                        <a14:shadowObscured xmlns:a14="http://schemas.microsoft.com/office/drawing/2010/main"/>
                      </a:ext>
                    </a:extLst>
                  </pic:spPr>
                </pic:pic>
              </a:graphicData>
            </a:graphic>
          </wp:inline>
        </w:drawing>
      </w:r>
    </w:p>
    <w:p w14:paraId="2F0C19DF" w14:textId="6DDBADBA" w:rsidR="00550469" w:rsidRDefault="00550469" w:rsidP="00550469">
      <w:pPr>
        <w:pStyle w:val="a"/>
      </w:pPr>
      <w:r>
        <w:t>СКО высоты ОК</w:t>
      </w:r>
      <w:r w:rsidRPr="005E3D5E">
        <w:t xml:space="preserve"> PrinCe в сценарии </w:t>
      </w:r>
      <w:r>
        <w:rPr>
          <w:lang w:val="en-US"/>
        </w:rPr>
        <w:t>N</w:t>
      </w:r>
      <w:r w:rsidRPr="005E3D5E">
        <w:t>LOS</w:t>
      </w:r>
    </w:p>
    <w:p w14:paraId="74D4E9A2" w14:textId="31FBA445" w:rsidR="00E26C62" w:rsidRPr="00E26C62" w:rsidRDefault="007F320C" w:rsidP="00E26C62">
      <w:pPr>
        <w:pStyle w:val="a3"/>
      </w:pPr>
      <w:r w:rsidRPr="007F320C">
        <w:t xml:space="preserve">На рис. </w:t>
      </w:r>
      <w:r w:rsidR="0059672E">
        <w:t>4</w:t>
      </w:r>
      <w:r w:rsidRPr="007F320C">
        <w:t xml:space="preserve"> представлена зависимость статуса решения PrinCe по координатам от времени записи. Из анализа графика следует, </w:t>
      </w:r>
      <w:r w:rsidR="00E26C62" w:rsidRPr="00E26C62">
        <w:t xml:space="preserve">что приёмник большую часть времени работает в режиме </w:t>
      </w:r>
      <w:r w:rsidR="00771270" w:rsidRPr="00D53611">
        <w:rPr>
          <w:lang w:val="en-US"/>
        </w:rPr>
        <w:t>RTK</w:t>
      </w:r>
      <w:r w:rsidR="00771270">
        <w:t>-</w:t>
      </w:r>
      <w:r w:rsidR="00771270">
        <w:rPr>
          <w:lang w:val="en-US"/>
        </w:rPr>
        <w:t>Fix</w:t>
      </w:r>
      <w:r w:rsidR="00E26C62" w:rsidRPr="00E26C62">
        <w:t xml:space="preserve">, однако регулярно происходят кратковременные переходы в режим </w:t>
      </w:r>
      <w:r w:rsidR="00E26C62" w:rsidRPr="00E26C62">
        <w:rPr>
          <w:lang w:val="en-US"/>
        </w:rPr>
        <w:t>No</w:t>
      </w:r>
      <w:r w:rsidR="00E26C62" w:rsidRPr="00E26C62">
        <w:t xml:space="preserve"> </w:t>
      </w:r>
      <w:r w:rsidR="00E26C62" w:rsidRPr="00E26C62">
        <w:rPr>
          <w:lang w:val="en-US"/>
        </w:rPr>
        <w:t>Fix</w:t>
      </w:r>
      <w:r w:rsidR="00FC0D0B">
        <w:t xml:space="preserve">; в эти моменты </w:t>
      </w:r>
      <w:r w:rsidR="00E26C62" w:rsidRPr="00E26C62">
        <w:t xml:space="preserve">фиксируются скачки </w:t>
      </w:r>
      <w:r w:rsidR="00E26C62">
        <w:t>СКО</w:t>
      </w:r>
      <w:r w:rsidR="007B24BF">
        <w:t>, что</w:t>
      </w:r>
      <w:r w:rsidR="00E26C62" w:rsidRPr="00E26C62">
        <w:t xml:space="preserve"> </w:t>
      </w:r>
      <w:r w:rsidR="00771270">
        <w:t>говорит</w:t>
      </w:r>
      <w:r w:rsidR="00E26C62" w:rsidRPr="00E26C62">
        <w:t xml:space="preserve"> о нестабильности канала поправок </w:t>
      </w:r>
      <w:r w:rsidR="007B24BF">
        <w:t>и/</w:t>
      </w:r>
      <w:r w:rsidR="00E26C62" w:rsidRPr="00E26C62">
        <w:t>или условий приёма.</w:t>
      </w:r>
    </w:p>
    <w:p w14:paraId="43B3A926" w14:textId="63B49BE7" w:rsidR="00EE46BB" w:rsidRPr="00EE46BB" w:rsidRDefault="00813915" w:rsidP="00813915">
      <w:pPr>
        <w:pStyle w:val="a3"/>
        <w:spacing w:after="0" w:line="240" w:lineRule="auto"/>
        <w:ind w:firstLine="0"/>
        <w:jc w:val="center"/>
        <w:rPr>
          <w:lang w:val="en-US"/>
        </w:rPr>
      </w:pPr>
      <w:r w:rsidRPr="00F05C88">
        <w:rPr>
          <w:b/>
          <w:bCs/>
          <w:noProof/>
          <w:sz w:val="28"/>
          <w:szCs w:val="28"/>
          <w:lang w:eastAsia="ru-RU"/>
        </w:rPr>
        <w:drawing>
          <wp:inline distT="0" distB="0" distL="0" distR="0" wp14:anchorId="22CDE76E" wp14:editId="5A326184">
            <wp:extent cx="3032049" cy="1574359"/>
            <wp:effectExtent l="0" t="0" r="0" b="698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0024" r="69574" b="25324"/>
                    <a:stretch/>
                  </pic:blipFill>
                  <pic:spPr bwMode="auto">
                    <a:xfrm>
                      <a:off x="0" y="0"/>
                      <a:ext cx="3093918" cy="1606484"/>
                    </a:xfrm>
                    <a:prstGeom prst="rect">
                      <a:avLst/>
                    </a:prstGeom>
                    <a:noFill/>
                    <a:ln>
                      <a:noFill/>
                    </a:ln>
                    <a:extLst>
                      <a:ext uri="{53640926-AAD7-44D8-BBD7-CCE9431645EC}">
                        <a14:shadowObscured xmlns:a14="http://schemas.microsoft.com/office/drawing/2010/main"/>
                      </a:ext>
                    </a:extLst>
                  </pic:spPr>
                </pic:pic>
              </a:graphicData>
            </a:graphic>
          </wp:inline>
        </w:drawing>
      </w:r>
    </w:p>
    <w:p w14:paraId="70B455F8" w14:textId="78A957FC" w:rsidR="00EE46BB" w:rsidRDefault="00EE46BB" w:rsidP="00EE46BB">
      <w:pPr>
        <w:pStyle w:val="a"/>
      </w:pPr>
      <w:r>
        <w:t>Статус решения</w:t>
      </w:r>
      <w:r w:rsidRPr="005E3D5E">
        <w:t xml:space="preserve"> PrinCe в сценарии </w:t>
      </w:r>
      <w:r>
        <w:rPr>
          <w:lang w:val="en-US"/>
        </w:rPr>
        <w:t>N</w:t>
      </w:r>
      <w:r w:rsidRPr="005E3D5E">
        <w:t>LOS</w:t>
      </w:r>
    </w:p>
    <w:p w14:paraId="0A49C8D1" w14:textId="428136B3" w:rsidR="005734B6" w:rsidRPr="005734B6" w:rsidRDefault="00E34C8E" w:rsidP="005734B6">
      <w:pPr>
        <w:pStyle w:val="a3"/>
      </w:pPr>
      <w:r w:rsidRPr="00011350">
        <w:t>На рис</w:t>
      </w:r>
      <w:r>
        <w:t>.</w:t>
      </w:r>
      <w:r w:rsidRPr="00011350">
        <w:t xml:space="preserve"> </w:t>
      </w:r>
      <w:r>
        <w:t>5</w:t>
      </w:r>
      <w:r w:rsidRPr="00011350">
        <w:t xml:space="preserve"> показана зависимость количества видимых спутников приемником </w:t>
      </w:r>
      <w:r w:rsidRPr="00C7629C">
        <w:t xml:space="preserve">PrinCe </w:t>
      </w:r>
      <w:r w:rsidRPr="00011350">
        <w:t>за время записи</w:t>
      </w:r>
      <w:r w:rsidR="005734B6">
        <w:t xml:space="preserve">. </w:t>
      </w:r>
      <w:r w:rsidR="005734B6" w:rsidRPr="005734B6">
        <w:t xml:space="preserve">Анализ графика </w:t>
      </w:r>
      <w:r w:rsidR="005734B6">
        <w:t>показывает</w:t>
      </w:r>
      <w:r w:rsidR="005734B6" w:rsidRPr="005734B6">
        <w:t xml:space="preserve">, что </w:t>
      </w:r>
      <w:r w:rsidR="005734B6">
        <w:t xml:space="preserve">их </w:t>
      </w:r>
      <w:r w:rsidR="005734B6" w:rsidRPr="005734B6">
        <w:t xml:space="preserve">количество </w:t>
      </w:r>
      <w:r w:rsidR="005734B6">
        <w:t>лежит</w:t>
      </w:r>
      <w:r w:rsidR="005734B6" w:rsidRPr="005734B6">
        <w:t xml:space="preserve"> в диапазоне 28–34, что является </w:t>
      </w:r>
      <w:r w:rsidR="007C1D7D">
        <w:t>достаточным; т</w:t>
      </w:r>
      <w:r w:rsidR="005734B6" w:rsidRPr="005734B6">
        <w:t xml:space="preserve">ем не </w:t>
      </w:r>
      <w:r w:rsidR="005734B6" w:rsidRPr="005734B6">
        <w:lastRenderedPageBreak/>
        <w:t xml:space="preserve">менее наблюдаются </w:t>
      </w:r>
      <w:r w:rsidR="007C1D7D">
        <w:t>и снижения</w:t>
      </w:r>
      <w:r w:rsidR="005734B6" w:rsidRPr="005734B6">
        <w:t xml:space="preserve"> до 17–22 спутников</w:t>
      </w:r>
      <w:r w:rsidR="007C1D7D">
        <w:t>. Э</w:t>
      </w:r>
      <w:r w:rsidR="005734B6" w:rsidRPr="005734B6">
        <w:t>ти моменты совпадают с</w:t>
      </w:r>
      <w:r w:rsidR="007C1D7D">
        <w:t>о снижением точности</w:t>
      </w:r>
      <w:r w:rsidR="005734B6" w:rsidRPr="005734B6">
        <w:t xml:space="preserve"> </w:t>
      </w:r>
      <w:r w:rsidR="007C1D7D">
        <w:t>ОК и</w:t>
      </w:r>
      <w:r w:rsidR="005734B6" w:rsidRPr="005734B6">
        <w:t xml:space="preserve"> потерей статуса </w:t>
      </w:r>
      <w:r w:rsidR="00771270" w:rsidRPr="00D53611">
        <w:rPr>
          <w:lang w:val="en-US"/>
        </w:rPr>
        <w:t>RTK</w:t>
      </w:r>
      <w:r w:rsidR="00771270">
        <w:t>-</w:t>
      </w:r>
      <w:r w:rsidR="00771270">
        <w:rPr>
          <w:lang w:val="en-US"/>
        </w:rPr>
        <w:t>Fix</w:t>
      </w:r>
      <w:r w:rsidR="007C1D7D">
        <w:t>, что</w:t>
      </w:r>
      <w:r w:rsidR="005734B6" w:rsidRPr="007C1D7D">
        <w:t xml:space="preserve"> подтверждает роль </w:t>
      </w:r>
      <w:r w:rsidR="00DA738B">
        <w:t xml:space="preserve">геометрии созвездия спутников ГНСС </w:t>
      </w:r>
      <w:r w:rsidR="005734B6" w:rsidRPr="007C1D7D">
        <w:t xml:space="preserve">в качестве </w:t>
      </w:r>
      <w:r w:rsidR="00DA738B">
        <w:t>ОК</w:t>
      </w:r>
      <w:r w:rsidR="005734B6" w:rsidRPr="007C1D7D">
        <w:t>.</w:t>
      </w:r>
    </w:p>
    <w:p w14:paraId="0B7D605B" w14:textId="63E64AB0" w:rsidR="00602654" w:rsidRPr="00602654" w:rsidRDefault="00602654" w:rsidP="00602654">
      <w:pPr>
        <w:pStyle w:val="a3"/>
        <w:spacing w:after="0" w:line="240" w:lineRule="auto"/>
        <w:ind w:firstLine="0"/>
        <w:jc w:val="center"/>
        <w:rPr>
          <w:lang w:val="en-US"/>
        </w:rPr>
      </w:pPr>
      <w:r w:rsidRPr="00F05C88">
        <w:rPr>
          <w:b/>
          <w:bCs/>
          <w:noProof/>
          <w:sz w:val="28"/>
          <w:szCs w:val="28"/>
          <w:lang w:eastAsia="ru-RU"/>
        </w:rPr>
        <w:drawing>
          <wp:inline distT="0" distB="0" distL="0" distR="0" wp14:anchorId="14CC34A8" wp14:editId="79F8C343">
            <wp:extent cx="3026259" cy="1498820"/>
            <wp:effectExtent l="0" t="0" r="3175"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5574" t="26358" r="35147" b="49621"/>
                    <a:stretch/>
                  </pic:blipFill>
                  <pic:spPr bwMode="auto">
                    <a:xfrm>
                      <a:off x="0" y="0"/>
                      <a:ext cx="3077967" cy="1524430"/>
                    </a:xfrm>
                    <a:prstGeom prst="rect">
                      <a:avLst/>
                    </a:prstGeom>
                    <a:noFill/>
                    <a:ln>
                      <a:noFill/>
                    </a:ln>
                    <a:extLst>
                      <a:ext uri="{53640926-AAD7-44D8-BBD7-CCE9431645EC}">
                        <a14:shadowObscured xmlns:a14="http://schemas.microsoft.com/office/drawing/2010/main"/>
                      </a:ext>
                    </a:extLst>
                  </pic:spPr>
                </pic:pic>
              </a:graphicData>
            </a:graphic>
          </wp:inline>
        </w:drawing>
      </w:r>
    </w:p>
    <w:p w14:paraId="51EFFDCE" w14:textId="37D599F8" w:rsidR="00893969" w:rsidRDefault="00893969" w:rsidP="00893969">
      <w:pPr>
        <w:pStyle w:val="a"/>
      </w:pPr>
      <w:r>
        <w:t>К</w:t>
      </w:r>
      <w:r w:rsidRPr="00011350">
        <w:t>оличеств</w:t>
      </w:r>
      <w:r>
        <w:t>о</w:t>
      </w:r>
      <w:r w:rsidRPr="00011350">
        <w:t xml:space="preserve"> видимых спутников </w:t>
      </w:r>
      <w:r w:rsidRPr="005E3D5E">
        <w:t xml:space="preserve">PrinCe в сценарии </w:t>
      </w:r>
      <w:r>
        <w:rPr>
          <w:lang w:val="en-US"/>
        </w:rPr>
        <w:t>N</w:t>
      </w:r>
      <w:r w:rsidRPr="005E3D5E">
        <w:t>LOS</w:t>
      </w:r>
    </w:p>
    <w:p w14:paraId="5658B364" w14:textId="3A98206B" w:rsidR="009B2995" w:rsidRDefault="00545468" w:rsidP="009B2995">
      <w:pPr>
        <w:pStyle w:val="a3"/>
      </w:pPr>
      <w:r w:rsidRPr="00545468">
        <w:t xml:space="preserve">На рис. </w:t>
      </w:r>
      <w:r>
        <w:t>6</w:t>
      </w:r>
      <w:r w:rsidRPr="00545468">
        <w:t xml:space="preserve"> показана зависимость HDOP оценок координат относительно времени. Анализ показывает</w:t>
      </w:r>
      <w:r w:rsidR="009B2995">
        <w:t>, что н</w:t>
      </w:r>
      <w:r w:rsidR="009B2995" w:rsidRPr="009B2995">
        <w:t xml:space="preserve">есмотря на то, что средний HDOP сохраняется в пределах 0.5–0.6, что формально соответствует высокой потенциальной точности, </w:t>
      </w:r>
      <w:r w:rsidR="00E855F3">
        <w:t>влияние на ОК оказывает</w:t>
      </w:r>
      <w:r w:rsidR="009B2995" w:rsidRPr="009B2995">
        <w:t xml:space="preserve"> его нестабильность</w:t>
      </w:r>
      <w:r w:rsidR="00E855F3">
        <w:t>: р</w:t>
      </w:r>
      <w:r w:rsidR="009B2995" w:rsidRPr="009B2995">
        <w:t xml:space="preserve">езкие и частые колебания значений HDOP указывают на динамическое изменение геометрии спутников, вызванное переменным количеством </w:t>
      </w:r>
      <w:r w:rsidR="00FD5D10">
        <w:t>видимых</w:t>
      </w:r>
      <w:r w:rsidR="009B2995" w:rsidRPr="009B2995">
        <w:t xml:space="preserve"> спутников </w:t>
      </w:r>
      <w:r w:rsidR="00FD5D10">
        <w:t>вследствие</w:t>
      </w:r>
      <w:r w:rsidR="009B2995" w:rsidRPr="009B2995">
        <w:t xml:space="preserve"> экранирования. </w:t>
      </w:r>
      <w:r w:rsidR="00FD5D10">
        <w:t>П</w:t>
      </w:r>
      <w:r w:rsidR="009B2995" w:rsidRPr="009B2995">
        <w:t xml:space="preserve">рослеживается корреляция: моменты снижения числа спутников приводят к </w:t>
      </w:r>
      <w:r w:rsidR="007E49D0">
        <w:t>увеличению</w:t>
      </w:r>
      <w:r w:rsidR="009B2995" w:rsidRPr="009B2995">
        <w:t xml:space="preserve"> HDOP до значений 0.7–0.85</w:t>
      </w:r>
      <w:r w:rsidR="007E49D0">
        <w:t>; э</w:t>
      </w:r>
      <w:r w:rsidR="009B2995" w:rsidRPr="009B2995">
        <w:t xml:space="preserve">ти пики HDOP, в свою очередь, </w:t>
      </w:r>
      <w:r w:rsidR="007E49D0">
        <w:t xml:space="preserve">соответствуют </w:t>
      </w:r>
      <w:r w:rsidR="009B2995" w:rsidRPr="009B2995">
        <w:t>появлени</w:t>
      </w:r>
      <w:r w:rsidR="007E49D0">
        <w:t>ю</w:t>
      </w:r>
      <w:r w:rsidR="009B2995" w:rsidRPr="009B2995">
        <w:t xml:space="preserve"> выбросов в </w:t>
      </w:r>
      <w:r w:rsidR="00443862">
        <w:t xml:space="preserve">СКО ОК </w:t>
      </w:r>
      <w:r w:rsidR="009B2995" w:rsidRPr="009B2995">
        <w:t>на плоскости и по высоте.</w:t>
      </w:r>
    </w:p>
    <w:p w14:paraId="5E3DD2F9" w14:textId="04D37ECA" w:rsidR="00DB2F09" w:rsidRDefault="00DB2F09" w:rsidP="00DB2F09">
      <w:pPr>
        <w:pStyle w:val="a3"/>
        <w:spacing w:after="0"/>
        <w:ind w:firstLine="0"/>
        <w:jc w:val="center"/>
      </w:pPr>
      <w:r w:rsidRPr="00F05C88">
        <w:rPr>
          <w:b/>
          <w:bCs/>
          <w:noProof/>
          <w:sz w:val="28"/>
          <w:szCs w:val="28"/>
          <w:lang w:eastAsia="ru-RU"/>
        </w:rPr>
        <w:drawing>
          <wp:inline distT="0" distB="0" distL="0" distR="0" wp14:anchorId="40B3C72D" wp14:editId="3A068D30">
            <wp:extent cx="3017071" cy="1542553"/>
            <wp:effectExtent l="0" t="0" r="0" b="63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70579" t="26540" r="868" b="50142"/>
                    <a:stretch/>
                  </pic:blipFill>
                  <pic:spPr bwMode="auto">
                    <a:xfrm>
                      <a:off x="0" y="0"/>
                      <a:ext cx="3080141" cy="1574799"/>
                    </a:xfrm>
                    <a:prstGeom prst="rect">
                      <a:avLst/>
                    </a:prstGeom>
                    <a:noFill/>
                    <a:ln>
                      <a:noFill/>
                    </a:ln>
                    <a:extLst>
                      <a:ext uri="{53640926-AAD7-44D8-BBD7-CCE9431645EC}">
                        <a14:shadowObscured xmlns:a14="http://schemas.microsoft.com/office/drawing/2010/main"/>
                      </a:ext>
                    </a:extLst>
                  </pic:spPr>
                </pic:pic>
              </a:graphicData>
            </a:graphic>
          </wp:inline>
        </w:drawing>
      </w:r>
    </w:p>
    <w:p w14:paraId="318C43C2" w14:textId="7EABA822" w:rsidR="003666CF" w:rsidRPr="00974D1A" w:rsidRDefault="003666CF" w:rsidP="003666CF">
      <w:pPr>
        <w:pStyle w:val="a"/>
      </w:pPr>
      <w:r>
        <w:rPr>
          <w:lang w:val="en-US"/>
        </w:rPr>
        <w:t>HDOP</w:t>
      </w:r>
      <w:r w:rsidRPr="005E3D5E">
        <w:t xml:space="preserve"> </w:t>
      </w:r>
      <w:r>
        <w:t>ОК</w:t>
      </w:r>
      <w:r w:rsidRPr="005E3D5E">
        <w:t xml:space="preserve"> PrinCe в сценарии </w:t>
      </w:r>
      <w:r>
        <w:rPr>
          <w:lang w:val="en-US"/>
        </w:rPr>
        <w:t>N</w:t>
      </w:r>
      <w:r w:rsidRPr="005E3D5E">
        <w:t>LOS</w:t>
      </w:r>
    </w:p>
    <w:p w14:paraId="38965EC2" w14:textId="47465177" w:rsidR="00974D1A" w:rsidRPr="00974D1A" w:rsidRDefault="00974D1A" w:rsidP="00974D1A">
      <w:pPr>
        <w:pStyle w:val="a3"/>
      </w:pPr>
      <w:r w:rsidRPr="00974D1A">
        <w:t xml:space="preserve">Результаты </w:t>
      </w:r>
      <w:r>
        <w:t>экспериментальной оценки</w:t>
      </w:r>
      <w:r w:rsidRPr="00974D1A">
        <w:t xml:space="preserve"> в условиях полного экранирования демонстрируют существенн</w:t>
      </w:r>
      <w:r>
        <w:t>ое</w:t>
      </w:r>
      <w:r w:rsidRPr="00974D1A">
        <w:t xml:space="preserve"> снижение точности и устойчивости позиционирования по сравнению с эталонным сценарием </w:t>
      </w:r>
      <w:r w:rsidRPr="00974D1A">
        <w:rPr>
          <w:lang w:val="en-US"/>
        </w:rPr>
        <w:t>LOS</w:t>
      </w:r>
      <w:r w:rsidR="008432FC">
        <w:t xml:space="preserve">: </w:t>
      </w:r>
      <w:r w:rsidRPr="00974D1A">
        <w:t>СКО по широте достигает 0.25–0.3 м, что на три порядка хуже миллиметровых значений</w:t>
      </w:r>
      <w:r w:rsidR="008432FC">
        <w:t xml:space="preserve"> </w:t>
      </w:r>
      <w:r w:rsidRPr="00974D1A">
        <w:t xml:space="preserve">в условиях открытого неба. Наиболее чувствительной </w:t>
      </w:r>
      <w:r w:rsidR="008432FC">
        <w:t>к экранированию</w:t>
      </w:r>
      <w:r w:rsidRPr="00974D1A">
        <w:t xml:space="preserve"> оказалась вертикальная </w:t>
      </w:r>
      <w:r w:rsidR="008432FC">
        <w:t>ОК</w:t>
      </w:r>
      <w:r w:rsidRPr="00974D1A">
        <w:t>: несмотря на общую стабильность, наблюдаются выбросы высоты с амплитудой до ±5–6 м.</w:t>
      </w:r>
      <w:r w:rsidR="008432FC">
        <w:t xml:space="preserve"> П</w:t>
      </w:r>
      <w:r w:rsidRPr="00974D1A">
        <w:t xml:space="preserve">ричиной </w:t>
      </w:r>
      <w:r w:rsidR="008432FC">
        <w:t>снижения точности</w:t>
      </w:r>
      <w:r w:rsidRPr="00974D1A">
        <w:t xml:space="preserve"> является нестабильность спутниковой геометрии и режима работы приёмника</w:t>
      </w:r>
      <w:r w:rsidR="008432FC">
        <w:t xml:space="preserve">: </w:t>
      </w:r>
      <w:r w:rsidRPr="00974D1A">
        <w:t xml:space="preserve">несмотря на преобладание режима </w:t>
      </w:r>
      <w:r w:rsidR="00771270" w:rsidRPr="00D53611">
        <w:rPr>
          <w:lang w:val="en-US"/>
        </w:rPr>
        <w:t>RTK</w:t>
      </w:r>
      <w:r w:rsidR="00771270">
        <w:t>-</w:t>
      </w:r>
      <w:r w:rsidR="00771270">
        <w:rPr>
          <w:lang w:val="en-US"/>
        </w:rPr>
        <w:t>Fix</w:t>
      </w:r>
      <w:r w:rsidRPr="00974D1A">
        <w:t xml:space="preserve">, происходят частые кратковременные переходы в состояние </w:t>
      </w:r>
      <w:r w:rsidRPr="00974D1A">
        <w:rPr>
          <w:lang w:val="en-US"/>
        </w:rPr>
        <w:t>No</w:t>
      </w:r>
      <w:r w:rsidRPr="00974D1A">
        <w:t xml:space="preserve"> </w:t>
      </w:r>
      <w:r w:rsidR="00771270" w:rsidRPr="00D53611">
        <w:rPr>
          <w:lang w:val="en-US"/>
        </w:rPr>
        <w:t>RTK</w:t>
      </w:r>
      <w:r w:rsidR="00771270">
        <w:t>-</w:t>
      </w:r>
      <w:r w:rsidR="00771270">
        <w:rPr>
          <w:lang w:val="en-US"/>
        </w:rPr>
        <w:t>Fix</w:t>
      </w:r>
      <w:r w:rsidRPr="00974D1A">
        <w:t xml:space="preserve">. Количество наблюдаемых спутников, хотя и остаётся в целом высоким (28–34), подвержено резким </w:t>
      </w:r>
      <w:r w:rsidR="006E579F">
        <w:t>снижениям</w:t>
      </w:r>
      <w:r w:rsidRPr="00974D1A">
        <w:t xml:space="preserve"> до 17–22.</w:t>
      </w:r>
      <w:r w:rsidR="006E579F">
        <w:t xml:space="preserve"> </w:t>
      </w:r>
      <w:r w:rsidRPr="00974D1A">
        <w:rPr>
          <w:lang w:val="en-US"/>
        </w:rPr>
        <w:t>HDOP</w:t>
      </w:r>
      <w:r w:rsidRPr="00974D1A">
        <w:t xml:space="preserve">, формально </w:t>
      </w:r>
      <w:r w:rsidR="006E579F">
        <w:t>находясь</w:t>
      </w:r>
      <w:r w:rsidRPr="00974D1A">
        <w:t xml:space="preserve"> в диапазоне 0.5–0.6, характеризуется нестабильностью с резкими скачками до 0.7–0.85</w:t>
      </w:r>
      <w:r w:rsidR="006E579F">
        <w:t>, которые</w:t>
      </w:r>
      <w:r w:rsidRPr="00974D1A">
        <w:t xml:space="preserve"> связаны с уменьшением количества спутников и ухудшением их геометрии.</w:t>
      </w:r>
      <w:r w:rsidR="006E579F">
        <w:t xml:space="preserve"> </w:t>
      </w:r>
      <w:r w:rsidRPr="00974D1A">
        <w:t xml:space="preserve">Таким образом, даже при </w:t>
      </w:r>
      <w:r w:rsidR="00415B9D">
        <w:t>большом</w:t>
      </w:r>
      <w:r w:rsidRPr="00974D1A">
        <w:t xml:space="preserve"> числа спутников, полное экранирование приводит к </w:t>
      </w:r>
      <w:r w:rsidR="001A3F47">
        <w:t xml:space="preserve">существенному снижению точности и стабильности </w:t>
      </w:r>
      <w:r w:rsidR="007D743A">
        <w:t>оценок координат</w:t>
      </w:r>
      <w:r w:rsidRPr="00974D1A">
        <w:t>.</w:t>
      </w:r>
    </w:p>
    <w:p w14:paraId="5C090340" w14:textId="1FF59998" w:rsidR="00C83819" w:rsidRDefault="00C83819" w:rsidP="00C83819">
      <w:pPr>
        <w:pStyle w:val="2"/>
      </w:pPr>
      <w:r>
        <w:lastRenderedPageBreak/>
        <w:t xml:space="preserve">Оценка координат </w:t>
      </w:r>
      <w:r>
        <w:rPr>
          <w:lang w:val="en-US"/>
        </w:rPr>
        <w:t>RTKLIB</w:t>
      </w:r>
    </w:p>
    <w:p w14:paraId="6C519230" w14:textId="64E0EFA2" w:rsidR="00F35E48" w:rsidRPr="00076889" w:rsidRDefault="00621BD3" w:rsidP="00FB0839">
      <w:pPr>
        <w:pStyle w:val="a3"/>
      </w:pPr>
      <w:r w:rsidRPr="000D1BCF">
        <w:t xml:space="preserve">Для </w:t>
      </w:r>
      <w:r>
        <w:t>анализа</w:t>
      </w:r>
      <w:r w:rsidRPr="000D1BCF">
        <w:t xml:space="preserve"> точности </w:t>
      </w:r>
      <w:r>
        <w:t xml:space="preserve">оценок </w:t>
      </w:r>
      <w:r w:rsidRPr="000D1BCF">
        <w:t xml:space="preserve">координат, полученных </w:t>
      </w:r>
      <w:r>
        <w:t>из</w:t>
      </w:r>
      <w:r w:rsidRPr="000D1BCF">
        <w:t xml:space="preserve"> постобработки в RTKLIB, используются следующие параметры: СКО по трём осям (широта, долгота, высота), статус решения и количество используемых спутников. На рис</w:t>
      </w:r>
      <w:r>
        <w:t>.</w:t>
      </w:r>
      <w:r w:rsidRPr="000D1BCF">
        <w:t xml:space="preserve"> </w:t>
      </w:r>
      <w:r w:rsidR="007C7346" w:rsidRPr="007C7346">
        <w:t>7</w:t>
      </w:r>
      <w:r w:rsidRPr="000D1BCF">
        <w:t xml:space="preserve"> представлена </w:t>
      </w:r>
      <w:r>
        <w:t xml:space="preserve">зависимость </w:t>
      </w:r>
      <w:r w:rsidRPr="000D1BCF">
        <w:t>СКО</w:t>
      </w:r>
      <w:r>
        <w:t xml:space="preserve"> </w:t>
      </w:r>
      <w:r w:rsidR="007C7346">
        <w:t>ОК</w:t>
      </w:r>
      <w:r w:rsidRPr="000D1BCF">
        <w:t xml:space="preserve"> </w:t>
      </w:r>
      <w:r>
        <w:t xml:space="preserve">по </w:t>
      </w:r>
      <w:r w:rsidRPr="008F375A">
        <w:t>широт</w:t>
      </w:r>
      <w:r>
        <w:t xml:space="preserve">е, </w:t>
      </w:r>
      <w:r w:rsidRPr="008F375A">
        <w:t>долгот</w:t>
      </w:r>
      <w:r>
        <w:t>е</w:t>
      </w:r>
      <w:r w:rsidRPr="008F375A">
        <w:t xml:space="preserve"> </w:t>
      </w:r>
      <w:r>
        <w:t xml:space="preserve">и высоте </w:t>
      </w:r>
      <w:r w:rsidRPr="000D1BCF">
        <w:t>от времени</w:t>
      </w:r>
      <w:r w:rsidR="00076889">
        <w:t xml:space="preserve"> </w:t>
      </w:r>
      <w:r w:rsidR="00981B9A" w:rsidRPr="005E3D5E">
        <w:t xml:space="preserve">в сценарии </w:t>
      </w:r>
      <w:r w:rsidR="00981B9A">
        <w:rPr>
          <w:lang w:val="en-US"/>
        </w:rPr>
        <w:t>N</w:t>
      </w:r>
      <w:r w:rsidR="00981B9A" w:rsidRPr="005E3D5E">
        <w:t>LOS</w:t>
      </w:r>
      <w:r w:rsidR="00076889">
        <w:t>. Анализ график</w:t>
      </w:r>
      <w:r w:rsidR="00F35E48">
        <w:t>ов</w:t>
      </w:r>
      <w:r w:rsidR="00076889">
        <w:t xml:space="preserve"> показывает</w:t>
      </w:r>
      <w:r w:rsidR="00F35E48">
        <w:t xml:space="preserve"> </w:t>
      </w:r>
      <w:r w:rsidR="00CF6291">
        <w:t xml:space="preserve">следующее снижение </w:t>
      </w:r>
      <w:r w:rsidR="00F35E48">
        <w:t xml:space="preserve">точности. В периоды относительной стабилизации горизонтальная СКО широты и долготы составляют около 0,2–0,6 м, однако в моменты потери устойчивости решения </w:t>
      </w:r>
      <w:r w:rsidR="00CF6291">
        <w:t xml:space="preserve">СКО </w:t>
      </w:r>
      <w:r w:rsidR="00F35E48">
        <w:t>резко возрастает до 1,5–2 м. Вертикальная компонента (высота) оказывается наиболее уязвимой: её отклонение достигает 6–8 м, особенно к концу интервала измерений.</w:t>
      </w:r>
      <w:r w:rsidR="00FB0839">
        <w:t xml:space="preserve"> Полученные СКО </w:t>
      </w:r>
      <w:r w:rsidR="00F35E48">
        <w:t xml:space="preserve">на три порядка </w:t>
      </w:r>
      <w:r w:rsidR="00A430A1">
        <w:t>выше</w:t>
      </w:r>
      <w:r w:rsidR="00F35E48">
        <w:t xml:space="preserve"> погрешност</w:t>
      </w:r>
      <w:r w:rsidR="00A430A1">
        <w:t>ей</w:t>
      </w:r>
      <w:r w:rsidR="00F35E48">
        <w:t>, достигнуты</w:t>
      </w:r>
      <w:r w:rsidR="00A430A1">
        <w:t>х</w:t>
      </w:r>
      <w:r w:rsidR="00F35E48">
        <w:t xml:space="preserve"> в эталонном сценарии (1–2 мм </w:t>
      </w:r>
      <w:r w:rsidR="005A2C3C">
        <w:t>на плоскости и</w:t>
      </w:r>
      <w:r w:rsidR="00F35E48">
        <w:t xml:space="preserve"> 3–5 мм по высоте). </w:t>
      </w:r>
      <w:r w:rsidR="005A2C3C">
        <w:t>Снижение точности ОК</w:t>
      </w:r>
      <w:r w:rsidR="00F35E48">
        <w:t>,</w:t>
      </w:r>
      <w:r w:rsidR="00A430A1">
        <w:t xml:space="preserve"> полученных при постобработке </w:t>
      </w:r>
      <w:r w:rsidR="00F35E48">
        <w:t xml:space="preserve">RTKLIB, </w:t>
      </w:r>
      <w:r w:rsidR="00A430A1">
        <w:t>показывает невозможность</w:t>
      </w:r>
      <w:r w:rsidR="00F35E48">
        <w:t xml:space="preserve"> компенс</w:t>
      </w:r>
      <w:r w:rsidR="00A430A1">
        <w:t>ации</w:t>
      </w:r>
      <w:r w:rsidR="00F35E48">
        <w:t xml:space="preserve"> влияни</w:t>
      </w:r>
      <w:r w:rsidR="00A430A1">
        <w:t>я</w:t>
      </w:r>
      <w:r w:rsidR="00F35E48">
        <w:t xml:space="preserve"> </w:t>
      </w:r>
      <w:r w:rsidR="00A430A1">
        <w:t xml:space="preserve">первичных измерений в условиях многолучевости при </w:t>
      </w:r>
      <w:r w:rsidR="00F35E48">
        <w:t>полно</w:t>
      </w:r>
      <w:r w:rsidR="00A430A1">
        <w:t>м</w:t>
      </w:r>
      <w:r w:rsidR="00F35E48">
        <w:t xml:space="preserve"> экранировани</w:t>
      </w:r>
      <w:r w:rsidR="00A430A1">
        <w:t>и</w:t>
      </w:r>
      <w:r w:rsidR="00F35E48">
        <w:t>.</w:t>
      </w:r>
    </w:p>
    <w:p w14:paraId="6FC4CD77" w14:textId="6C0B3002" w:rsidR="007C7346" w:rsidRPr="007C7346" w:rsidRDefault="007C7346" w:rsidP="0038212A">
      <w:pPr>
        <w:pStyle w:val="a3"/>
        <w:spacing w:after="0" w:line="240" w:lineRule="auto"/>
        <w:ind w:firstLine="0"/>
        <w:jc w:val="center"/>
        <w:rPr>
          <w:lang w:val="en-US"/>
        </w:rPr>
      </w:pPr>
      <w:r w:rsidRPr="00F05C88">
        <w:rPr>
          <w:b/>
          <w:bCs/>
          <w:noProof/>
          <w:sz w:val="28"/>
          <w:szCs w:val="28"/>
          <w:lang w:eastAsia="ru-RU"/>
        </w:rPr>
        <w:drawing>
          <wp:inline distT="0" distB="0" distL="0" distR="0" wp14:anchorId="043DBE95" wp14:editId="6F9784FC">
            <wp:extent cx="3023562" cy="1940118"/>
            <wp:effectExtent l="0" t="0" r="5715" b="317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68973" t="34006" r="1919" b="36213"/>
                    <a:stretch/>
                  </pic:blipFill>
                  <pic:spPr bwMode="auto">
                    <a:xfrm>
                      <a:off x="0" y="0"/>
                      <a:ext cx="3056657" cy="1961354"/>
                    </a:xfrm>
                    <a:prstGeom prst="rect">
                      <a:avLst/>
                    </a:prstGeom>
                    <a:noFill/>
                    <a:ln>
                      <a:noFill/>
                    </a:ln>
                    <a:extLst>
                      <a:ext uri="{53640926-AAD7-44D8-BBD7-CCE9431645EC}">
                        <a14:shadowObscured xmlns:a14="http://schemas.microsoft.com/office/drawing/2010/main"/>
                      </a:ext>
                    </a:extLst>
                  </pic:spPr>
                </pic:pic>
              </a:graphicData>
            </a:graphic>
          </wp:inline>
        </w:drawing>
      </w:r>
    </w:p>
    <w:p w14:paraId="031D9891" w14:textId="6DDDCE67" w:rsidR="00350E7D" w:rsidRDefault="00350E7D" w:rsidP="00350E7D">
      <w:pPr>
        <w:pStyle w:val="a"/>
      </w:pPr>
      <w:r>
        <w:t>СКО широты и долготы ОК</w:t>
      </w:r>
      <w:r w:rsidRPr="005E3D5E">
        <w:t xml:space="preserve"> </w:t>
      </w:r>
      <w:r>
        <w:rPr>
          <w:lang w:val="en-US"/>
        </w:rPr>
        <w:t>RTKLIB</w:t>
      </w:r>
      <w:r w:rsidRPr="005E3D5E">
        <w:t xml:space="preserve"> в сценарии </w:t>
      </w:r>
      <w:r>
        <w:rPr>
          <w:lang w:val="en-US"/>
        </w:rPr>
        <w:t>N</w:t>
      </w:r>
      <w:r w:rsidRPr="005E3D5E">
        <w:t>LOS</w:t>
      </w:r>
    </w:p>
    <w:p w14:paraId="6ABB411B" w14:textId="2B0A8062" w:rsidR="00C83819" w:rsidRPr="00285398" w:rsidRDefault="00390EC8" w:rsidP="00AB2769">
      <w:pPr>
        <w:pStyle w:val="a3"/>
      </w:pPr>
      <w:r>
        <w:t xml:space="preserve">На рис. 8 </w:t>
      </w:r>
      <w:r w:rsidRPr="005E5C8B">
        <w:t xml:space="preserve">представлена зависимость </w:t>
      </w:r>
      <w:r w:rsidRPr="00C72ADA">
        <w:t>статуса решения RTKLIB по координатам от времени записи</w:t>
      </w:r>
      <w:r>
        <w:t>. Анализ графика показывает</w:t>
      </w:r>
      <w:r w:rsidR="00285398" w:rsidRPr="00285398">
        <w:t xml:space="preserve">, что практически весь интервал решение находится в режиме </w:t>
      </w:r>
      <w:r w:rsidR="00285398" w:rsidRPr="00285398">
        <w:rPr>
          <w:lang w:val="en-US"/>
        </w:rPr>
        <w:t>Float</w:t>
      </w:r>
      <w:r w:rsidR="00285398" w:rsidRPr="00285398">
        <w:t xml:space="preserve">, с одной попыткой перехода в состояние </w:t>
      </w:r>
      <w:r w:rsidR="00285398" w:rsidRPr="00285398">
        <w:rPr>
          <w:lang w:val="en-US"/>
        </w:rPr>
        <w:t>DGPS</w:t>
      </w:r>
      <w:r w:rsidR="00285398" w:rsidRPr="00285398">
        <w:t xml:space="preserve">. Отсутствие </w:t>
      </w:r>
      <w:r w:rsidR="00A24436">
        <w:t xml:space="preserve">решения </w:t>
      </w:r>
      <w:r w:rsidR="00771270" w:rsidRPr="00D53611">
        <w:rPr>
          <w:lang w:val="en-US"/>
        </w:rPr>
        <w:t>RTK</w:t>
      </w:r>
      <w:r w:rsidR="00771270">
        <w:t>-</w:t>
      </w:r>
      <w:r w:rsidR="00771270">
        <w:rPr>
          <w:lang w:val="en-US"/>
        </w:rPr>
        <w:t>Fix</w:t>
      </w:r>
      <w:r w:rsidR="00771270" w:rsidRPr="00285398">
        <w:t xml:space="preserve"> </w:t>
      </w:r>
      <w:r w:rsidR="00285398" w:rsidRPr="00285398">
        <w:t xml:space="preserve">означает, что фазовые неоднозначности не были надёжно разрешены, </w:t>
      </w:r>
      <w:r w:rsidR="00930226">
        <w:t xml:space="preserve">что </w:t>
      </w:r>
      <w:r w:rsidR="00930226" w:rsidRPr="00285398">
        <w:t xml:space="preserve">объясняет </w:t>
      </w:r>
      <w:r w:rsidR="00930226">
        <w:t>высокие</w:t>
      </w:r>
      <w:r w:rsidR="00930226" w:rsidRPr="00285398">
        <w:t xml:space="preserve"> </w:t>
      </w:r>
      <w:r w:rsidR="00930226">
        <w:t>СКО</w:t>
      </w:r>
      <w:r w:rsidR="00285398" w:rsidRPr="00285398">
        <w:t>.</w:t>
      </w:r>
    </w:p>
    <w:p w14:paraId="38321B34" w14:textId="754A7A8C" w:rsidR="002B61A3" w:rsidRPr="002B61A3" w:rsidRDefault="002B61A3" w:rsidP="0038212A">
      <w:pPr>
        <w:pStyle w:val="a3"/>
        <w:spacing w:after="0" w:line="240" w:lineRule="auto"/>
        <w:ind w:firstLine="0"/>
        <w:jc w:val="center"/>
        <w:rPr>
          <w:lang w:val="en-US"/>
        </w:rPr>
      </w:pPr>
      <w:r w:rsidRPr="00F05C88">
        <w:rPr>
          <w:noProof/>
          <w:sz w:val="28"/>
          <w:szCs w:val="28"/>
          <w:lang w:eastAsia="ru-RU"/>
        </w:rPr>
        <w:drawing>
          <wp:inline distT="0" distB="0" distL="0" distR="0" wp14:anchorId="454C32D6" wp14:editId="1B89B8A7">
            <wp:extent cx="3026057" cy="1900361"/>
            <wp:effectExtent l="0" t="0" r="3175" b="508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4280" t="34744" r="66851" b="36352"/>
                    <a:stretch/>
                  </pic:blipFill>
                  <pic:spPr bwMode="auto">
                    <a:xfrm>
                      <a:off x="0" y="0"/>
                      <a:ext cx="3085056" cy="1937413"/>
                    </a:xfrm>
                    <a:prstGeom prst="rect">
                      <a:avLst/>
                    </a:prstGeom>
                    <a:noFill/>
                    <a:ln>
                      <a:noFill/>
                    </a:ln>
                    <a:extLst>
                      <a:ext uri="{53640926-AAD7-44D8-BBD7-CCE9431645EC}">
                        <a14:shadowObscured xmlns:a14="http://schemas.microsoft.com/office/drawing/2010/main"/>
                      </a:ext>
                    </a:extLst>
                  </pic:spPr>
                </pic:pic>
              </a:graphicData>
            </a:graphic>
          </wp:inline>
        </w:drawing>
      </w:r>
    </w:p>
    <w:p w14:paraId="48DB74D5" w14:textId="5B1C669E" w:rsidR="00AF2CA8" w:rsidRDefault="00AF2CA8" w:rsidP="00AF2CA8">
      <w:pPr>
        <w:pStyle w:val="a"/>
      </w:pPr>
      <w:r>
        <w:t>Статус решения</w:t>
      </w:r>
      <w:r w:rsidRPr="005E3D5E">
        <w:t xml:space="preserve"> </w:t>
      </w:r>
      <w:r>
        <w:rPr>
          <w:lang w:val="en-US"/>
        </w:rPr>
        <w:t>RTKLIB</w:t>
      </w:r>
      <w:r w:rsidRPr="005E3D5E">
        <w:t xml:space="preserve"> в сценарии </w:t>
      </w:r>
      <w:r>
        <w:rPr>
          <w:lang w:val="en-US"/>
        </w:rPr>
        <w:t>N</w:t>
      </w:r>
      <w:r w:rsidRPr="005E3D5E">
        <w:t>LOS</w:t>
      </w:r>
    </w:p>
    <w:p w14:paraId="18D148CF" w14:textId="7B0DCB5D" w:rsidR="00CD764C" w:rsidRDefault="00CF1468" w:rsidP="00CD764C">
      <w:pPr>
        <w:pStyle w:val="a3"/>
      </w:pPr>
      <w:r w:rsidRPr="005E34B7">
        <w:t>На рис</w:t>
      </w:r>
      <w:r>
        <w:t>.</w:t>
      </w:r>
      <w:r w:rsidRPr="005E34B7">
        <w:t xml:space="preserve"> </w:t>
      </w:r>
      <w:r>
        <w:t>9</w:t>
      </w:r>
      <w:r w:rsidRPr="005E34B7">
        <w:t xml:space="preserve"> показано количество спутников используемых </w:t>
      </w:r>
      <w:r>
        <w:rPr>
          <w:lang w:val="en-US"/>
        </w:rPr>
        <w:t>RTKLIB</w:t>
      </w:r>
      <w:r w:rsidRPr="005E34B7">
        <w:t xml:space="preserve">. </w:t>
      </w:r>
      <w:r>
        <w:t>Анализ графика показывает</w:t>
      </w:r>
      <w:r w:rsidR="00CD764C" w:rsidRPr="00CD764C">
        <w:t xml:space="preserve">, что </w:t>
      </w:r>
      <w:r w:rsidR="0038212A">
        <w:t xml:space="preserve">их </w:t>
      </w:r>
      <w:r w:rsidR="00CD764C" w:rsidRPr="00CD764C">
        <w:t>количество колеблется в диапазоне примерно от 4 до 9</w:t>
      </w:r>
      <w:r w:rsidR="0038212A">
        <w:t xml:space="preserve"> и</w:t>
      </w:r>
      <w:r w:rsidR="00CD764C" w:rsidRPr="00CD764C">
        <w:t xml:space="preserve"> является низким для стабильного </w:t>
      </w:r>
      <w:r w:rsidR="00CD764C" w:rsidRPr="00CD764C">
        <w:rPr>
          <w:lang w:val="en-US"/>
        </w:rPr>
        <w:t>RTK</w:t>
      </w:r>
      <w:r w:rsidR="00CD764C" w:rsidRPr="00CD764C">
        <w:t xml:space="preserve">-решения. Частые </w:t>
      </w:r>
      <w:r w:rsidR="002B0C86">
        <w:t>снижения</w:t>
      </w:r>
      <w:r w:rsidR="00CD764C" w:rsidRPr="00CD764C">
        <w:t xml:space="preserve"> до 4–5 спутников резко ухудшают геометрию </w:t>
      </w:r>
      <w:r w:rsidR="002B0C86">
        <w:t xml:space="preserve">созвездия </w:t>
      </w:r>
      <w:r w:rsidR="00CD764C" w:rsidRPr="00CD764C">
        <w:t xml:space="preserve">и </w:t>
      </w:r>
      <w:r w:rsidR="0038212A">
        <w:t>приводят к росту СКО</w:t>
      </w:r>
      <w:r w:rsidR="00CD764C" w:rsidRPr="00CD764C">
        <w:t>.</w:t>
      </w:r>
    </w:p>
    <w:p w14:paraId="1BC7B866" w14:textId="5C2BBEED" w:rsidR="00BE4285" w:rsidRDefault="00BE4285" w:rsidP="0091669B">
      <w:pPr>
        <w:pStyle w:val="a3"/>
      </w:pPr>
      <w:r>
        <w:lastRenderedPageBreak/>
        <w:t xml:space="preserve">Постобработка данных в RTKLIB для сценария полного экранирования </w:t>
      </w:r>
      <w:r>
        <w:rPr>
          <w:lang w:val="en-US"/>
        </w:rPr>
        <w:t>NLOS</w:t>
      </w:r>
      <w:r w:rsidRPr="00561394">
        <w:t xml:space="preserve"> </w:t>
      </w:r>
      <w:r>
        <w:t>демонстрирует принципиальное отличие от эталонного случая с прямой видимостью LOS и подтверждает, что стандартные алгоритмы не способны компенсировать столь сильное нарушение условий приёма.</w:t>
      </w:r>
      <w:r w:rsidRPr="00147EED">
        <w:t xml:space="preserve"> </w:t>
      </w:r>
      <w:r>
        <w:t xml:space="preserve">Полученные СКО на три порядка превышают значения, достигнутые в условиях LOS (1–2 мм в плане, 3–5 мм по высоте). Индикатором проблем является статус решения: в отличие от </w:t>
      </w:r>
      <w:r w:rsidRPr="0091669B">
        <w:t>сцен</w:t>
      </w:r>
      <w:bookmarkStart w:id="1" w:name="_GoBack"/>
      <w:bookmarkEnd w:id="1"/>
      <w:r w:rsidRPr="0091669B">
        <w:t>ария</w:t>
      </w:r>
      <w:r>
        <w:t xml:space="preserve"> LOS, где доминировал режим </w:t>
      </w:r>
      <w:r w:rsidR="00771270" w:rsidRPr="00D53611">
        <w:rPr>
          <w:lang w:val="en-US"/>
        </w:rPr>
        <w:t>RTK</w:t>
      </w:r>
      <w:r w:rsidR="00771270">
        <w:t>-</w:t>
      </w:r>
      <w:r w:rsidR="00771270">
        <w:rPr>
          <w:lang w:val="en-US"/>
        </w:rPr>
        <w:t>Fix</w:t>
      </w:r>
      <w:r>
        <w:t xml:space="preserve">, в сценарии </w:t>
      </w:r>
      <w:r>
        <w:rPr>
          <w:lang w:val="en-US"/>
        </w:rPr>
        <w:t>NLOS</w:t>
      </w:r>
      <w:r w:rsidRPr="00783EE8">
        <w:t xml:space="preserve"> </w:t>
      </w:r>
      <w:r>
        <w:t xml:space="preserve">на протяжении всего интервала обработки сохраняется режим Float с единичной попыткой перехода в DGPS. Это означает, что алгоритмам RTKLIB не удалось разрешить фазовые неоднозначности </w:t>
      </w:r>
      <w:r w:rsidRPr="00783EE8">
        <w:t>–</w:t>
      </w:r>
      <w:r>
        <w:t xml:space="preserve"> основное условие для получения высокоточного RTK-решения. Важным фактором снижения точности является также низкое число спутников, используемых в постобработке: 4–9 спутников является низким для устойчивого решения, а частые снижение до 4–5 спутников еще более усугубляют геометрический фактор точности, что приводит к резким скачкам СКО на плоскости и по высоте.</w:t>
      </w:r>
    </w:p>
    <w:p w14:paraId="0C35884A" w14:textId="7CBA386D" w:rsidR="00945505" w:rsidRPr="00945505" w:rsidRDefault="00945505" w:rsidP="00BE1A8B">
      <w:pPr>
        <w:pStyle w:val="a3"/>
        <w:spacing w:after="0" w:line="240" w:lineRule="auto"/>
        <w:ind w:firstLine="0"/>
        <w:jc w:val="center"/>
        <w:rPr>
          <w:lang w:val="en-US"/>
        </w:rPr>
      </w:pPr>
      <w:r w:rsidRPr="00F05C88">
        <w:rPr>
          <w:noProof/>
          <w:sz w:val="28"/>
          <w:szCs w:val="28"/>
          <w:lang w:eastAsia="ru-RU"/>
        </w:rPr>
        <w:drawing>
          <wp:inline distT="0" distB="0" distL="0" distR="0" wp14:anchorId="0F139A9F" wp14:editId="357A29BC">
            <wp:extent cx="3073057" cy="2007704"/>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6810" t="34122" r="33778" b="35236"/>
                    <a:stretch/>
                  </pic:blipFill>
                  <pic:spPr bwMode="auto">
                    <a:xfrm>
                      <a:off x="0" y="0"/>
                      <a:ext cx="3119365" cy="2037958"/>
                    </a:xfrm>
                    <a:prstGeom prst="rect">
                      <a:avLst/>
                    </a:prstGeom>
                    <a:noFill/>
                    <a:ln>
                      <a:noFill/>
                    </a:ln>
                    <a:extLst>
                      <a:ext uri="{53640926-AAD7-44D8-BBD7-CCE9431645EC}">
                        <a14:shadowObscured xmlns:a14="http://schemas.microsoft.com/office/drawing/2010/main"/>
                      </a:ext>
                    </a:extLst>
                  </pic:spPr>
                </pic:pic>
              </a:graphicData>
            </a:graphic>
          </wp:inline>
        </w:drawing>
      </w:r>
    </w:p>
    <w:p w14:paraId="55D91D58" w14:textId="203B027C" w:rsidR="00296855" w:rsidRPr="00D1164C" w:rsidRDefault="00296855" w:rsidP="00296855">
      <w:pPr>
        <w:pStyle w:val="a"/>
      </w:pPr>
      <w:r>
        <w:t>К</w:t>
      </w:r>
      <w:r w:rsidRPr="00011350">
        <w:t>оличеств</w:t>
      </w:r>
      <w:r>
        <w:t>о</w:t>
      </w:r>
      <w:r w:rsidRPr="00011350">
        <w:t xml:space="preserve"> видимых спутников </w:t>
      </w:r>
      <w:r>
        <w:rPr>
          <w:lang w:val="en-US"/>
        </w:rPr>
        <w:t>RTKLIB</w:t>
      </w:r>
      <w:r w:rsidRPr="005E3D5E">
        <w:t xml:space="preserve"> в сценарии </w:t>
      </w:r>
      <w:r>
        <w:rPr>
          <w:lang w:val="en-US"/>
        </w:rPr>
        <w:t>N</w:t>
      </w:r>
      <w:r w:rsidRPr="005E3D5E">
        <w:t>LOS</w:t>
      </w:r>
    </w:p>
    <w:p w14:paraId="64C2F5D5" w14:textId="6C015ED9" w:rsidR="00304B43" w:rsidRDefault="00304B43" w:rsidP="00304B43">
      <w:pPr>
        <w:pStyle w:val="2"/>
      </w:pPr>
      <w:r>
        <w:t xml:space="preserve">Сравнение решений </w:t>
      </w:r>
      <w:r>
        <w:rPr>
          <w:lang w:val="en-US"/>
        </w:rPr>
        <w:t>PrinCe</w:t>
      </w:r>
      <w:r w:rsidRPr="005E12D5">
        <w:t xml:space="preserve"> </w:t>
      </w:r>
      <w:r>
        <w:t xml:space="preserve">и </w:t>
      </w:r>
      <w:r>
        <w:rPr>
          <w:lang w:val="en-US"/>
        </w:rPr>
        <w:t>RTKLIB</w:t>
      </w:r>
    </w:p>
    <w:p w14:paraId="3BD0D71C" w14:textId="15C5D0FA" w:rsidR="00296855" w:rsidRDefault="00CC4544" w:rsidP="00AB2769">
      <w:pPr>
        <w:pStyle w:val="a3"/>
      </w:pPr>
      <w:r>
        <w:t>Выполним</w:t>
      </w:r>
      <w:r w:rsidR="00F80754" w:rsidRPr="00F80754">
        <w:t xml:space="preserve"> сравнительный анализ оценок координат, полученных с навигационного приемника PrinCe и оценок координат, полученных </w:t>
      </w:r>
      <w:r>
        <w:t>пост</w:t>
      </w:r>
      <w:r w:rsidR="00F80754" w:rsidRPr="00F80754">
        <w:t>обработк</w:t>
      </w:r>
      <w:r>
        <w:t>ой</w:t>
      </w:r>
      <w:r w:rsidR="00F80754" w:rsidRPr="00F80754">
        <w:t xml:space="preserve"> RTKLIB.</w:t>
      </w:r>
      <w:r w:rsidR="00BE4285">
        <w:t xml:space="preserve"> </w:t>
      </w:r>
      <w:r w:rsidR="00F80754" w:rsidRPr="00F80754">
        <w:t>На рис</w:t>
      </w:r>
      <w:r>
        <w:t>. 10</w:t>
      </w:r>
      <w:r w:rsidR="00F80754" w:rsidRPr="00F80754">
        <w:t xml:space="preserve"> показано смещени</w:t>
      </w:r>
      <w:r w:rsidR="007A1A1E">
        <w:t>е</w:t>
      </w:r>
      <w:r w:rsidR="00F80754" w:rsidRPr="00F80754">
        <w:t xml:space="preserve"> </w:t>
      </w:r>
      <w:r w:rsidR="007A1A1E">
        <w:t>ОК</w:t>
      </w:r>
      <w:r w:rsidR="00491F62">
        <w:t xml:space="preserve"> по </w:t>
      </w:r>
      <w:r w:rsidR="00F80754" w:rsidRPr="00F80754">
        <w:t>широт</w:t>
      </w:r>
      <w:r w:rsidR="00491F62">
        <w:t>е</w:t>
      </w:r>
      <w:r w:rsidR="00F80754" w:rsidRPr="00F80754">
        <w:t xml:space="preserve">. </w:t>
      </w:r>
      <w:r w:rsidR="00491F62">
        <w:t>Анализ график</w:t>
      </w:r>
      <w:r w:rsidR="00430686">
        <w:t>ов</w:t>
      </w:r>
      <w:r w:rsidR="00491F62">
        <w:t xml:space="preserve"> показывает </w:t>
      </w:r>
      <w:r w:rsidR="00491F62" w:rsidRPr="00F80754">
        <w:t>разницу</w:t>
      </w:r>
      <w:r w:rsidR="00F80754" w:rsidRPr="00F80754">
        <w:t xml:space="preserve"> в поведении решений</w:t>
      </w:r>
      <w:r w:rsidR="00491F62">
        <w:t xml:space="preserve"> </w:t>
      </w:r>
      <w:proofErr w:type="spellStart"/>
      <w:r w:rsidR="00491F62" w:rsidRPr="00F80754">
        <w:t>PrinCe</w:t>
      </w:r>
      <w:proofErr w:type="spellEnd"/>
      <w:r w:rsidR="00491F62">
        <w:t xml:space="preserve"> и </w:t>
      </w:r>
      <w:r w:rsidR="00491F62" w:rsidRPr="00F80754">
        <w:t>RTKLIB</w:t>
      </w:r>
      <w:r w:rsidR="00F80754" w:rsidRPr="00F80754">
        <w:t xml:space="preserve">. Кривая PrinCe остаётся близкой к нулю на протяжении всего интервала и демонстрирует лишь небольшие колебания в пределах нескольких </w:t>
      </w:r>
      <w:r w:rsidR="00042D0F">
        <w:t>дециметров</w:t>
      </w:r>
      <w:r w:rsidR="00F80754" w:rsidRPr="00F80754">
        <w:t xml:space="preserve"> без выраженного дрейфа. </w:t>
      </w:r>
      <w:r w:rsidR="00042D0F">
        <w:t>Р</w:t>
      </w:r>
      <w:r w:rsidR="00F80754" w:rsidRPr="00F80754">
        <w:t>ешение RTKLIB</w:t>
      </w:r>
      <w:r w:rsidR="00042D0F">
        <w:t>, напротив,</w:t>
      </w:r>
      <w:r w:rsidR="00F80754" w:rsidRPr="00F80754">
        <w:t xml:space="preserve"> характеризуется крупными отклонениями: наблюдаются систематические уходы на несколько метров, а также резкие выбросы до 20–25 м. Эти скачки свидетельствуют о частых потерях фазовой устойчивости и накоплении ошибок в кинематическом фильтре постобработки.</w:t>
      </w:r>
    </w:p>
    <w:p w14:paraId="3A141A62" w14:textId="30450555" w:rsidR="00042D0F" w:rsidRDefault="00042D0F" w:rsidP="00CF0621">
      <w:pPr>
        <w:pStyle w:val="a3"/>
        <w:spacing w:after="60" w:line="240" w:lineRule="auto"/>
        <w:ind w:firstLine="0"/>
        <w:jc w:val="center"/>
      </w:pPr>
      <w:r w:rsidRPr="00F05C88">
        <w:rPr>
          <w:noProof/>
          <w:sz w:val="28"/>
          <w:szCs w:val="28"/>
          <w:lang w:eastAsia="ru-RU"/>
        </w:rPr>
        <w:lastRenderedPageBreak/>
        <w:drawing>
          <wp:inline distT="0" distB="0" distL="0" distR="0" wp14:anchorId="62EA5EA6" wp14:editId="7558FE60">
            <wp:extent cx="3002023" cy="2166731"/>
            <wp:effectExtent l="0" t="0" r="8255" b="508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568" t="2984" r="68406" b="54127"/>
                    <a:stretch/>
                  </pic:blipFill>
                  <pic:spPr bwMode="auto">
                    <a:xfrm>
                      <a:off x="0" y="0"/>
                      <a:ext cx="3019118" cy="2179070"/>
                    </a:xfrm>
                    <a:prstGeom prst="rect">
                      <a:avLst/>
                    </a:prstGeom>
                    <a:noFill/>
                    <a:ln>
                      <a:noFill/>
                    </a:ln>
                    <a:extLst>
                      <a:ext uri="{53640926-AAD7-44D8-BBD7-CCE9431645EC}">
                        <a14:shadowObscured xmlns:a14="http://schemas.microsoft.com/office/drawing/2010/main"/>
                      </a:ext>
                    </a:extLst>
                  </pic:spPr>
                </pic:pic>
              </a:graphicData>
            </a:graphic>
          </wp:inline>
        </w:drawing>
      </w:r>
    </w:p>
    <w:p w14:paraId="1F6DEE0E" w14:textId="2C1F6ED6" w:rsidR="00616957" w:rsidRDefault="00616957" w:rsidP="00616957">
      <w:pPr>
        <w:pStyle w:val="a"/>
      </w:pPr>
      <w:r>
        <w:t xml:space="preserve">Сравнение ОК по широте </w:t>
      </w:r>
      <w:r w:rsidRPr="00A82223">
        <w:t xml:space="preserve">PrinCe и RTKLIB в </w:t>
      </w:r>
      <w:r>
        <w:rPr>
          <w:lang w:val="en-US"/>
        </w:rPr>
        <w:t>N</w:t>
      </w:r>
      <w:r w:rsidRPr="00A82223">
        <w:t>LOS</w:t>
      </w:r>
    </w:p>
    <w:p w14:paraId="37B8E2C7" w14:textId="3C11994B" w:rsidR="00430686" w:rsidRDefault="00CA0F3A" w:rsidP="00430686">
      <w:pPr>
        <w:pStyle w:val="a3"/>
      </w:pPr>
      <w:r w:rsidRPr="00F80754">
        <w:t>На рис</w:t>
      </w:r>
      <w:r>
        <w:t>. 11</w:t>
      </w:r>
      <w:r w:rsidRPr="00F80754">
        <w:t xml:space="preserve"> показано сравнение смещения </w:t>
      </w:r>
      <w:r>
        <w:t>оценок координат по долготе</w:t>
      </w:r>
      <w:r w:rsidRPr="00F80754">
        <w:t xml:space="preserve">. </w:t>
      </w:r>
      <w:r>
        <w:t>Анализ график</w:t>
      </w:r>
      <w:r w:rsidR="00430686">
        <w:t>ов</w:t>
      </w:r>
      <w:r>
        <w:t xml:space="preserve"> показывает</w:t>
      </w:r>
      <w:r w:rsidR="00430686">
        <w:t xml:space="preserve"> </w:t>
      </w:r>
      <w:r w:rsidR="00430686" w:rsidRPr="00430686">
        <w:t>картин</w:t>
      </w:r>
      <w:r w:rsidR="001C7B15">
        <w:t>у,</w:t>
      </w:r>
      <w:r w:rsidR="00430686" w:rsidRPr="00430686">
        <w:t xml:space="preserve"> аналогична широте, хотя амплитуда ошибок несколько меньше. </w:t>
      </w:r>
      <w:r w:rsidR="00C10438">
        <w:t xml:space="preserve">Решение </w:t>
      </w:r>
      <w:r w:rsidR="00430686" w:rsidRPr="00430686">
        <w:t xml:space="preserve">PrinCe демонстрирует устойчивое поведение с минимальными отклонениями около нулевой линии. Решение RTKLIB, напротив, имеет глубокие отрицательные провалы до −6…−7 м и положительные выбросы до +4…+5 м. Временные интервалы резких изменений совпадают с падением числа спутников и ухудшением геометрии, что подчёркивает чувствительность постобработки к условиям </w:t>
      </w:r>
      <w:r w:rsidR="00C10438">
        <w:t>измерений</w:t>
      </w:r>
      <w:r w:rsidR="00430686" w:rsidRPr="00430686">
        <w:t>.</w:t>
      </w:r>
    </w:p>
    <w:p w14:paraId="12CABBAF" w14:textId="068EF574" w:rsidR="00024044" w:rsidRDefault="00024044" w:rsidP="00CF0621">
      <w:pPr>
        <w:pStyle w:val="a3"/>
        <w:spacing w:after="60" w:line="240" w:lineRule="auto"/>
        <w:ind w:firstLine="0"/>
        <w:jc w:val="center"/>
      </w:pPr>
      <w:r w:rsidRPr="00F05C88">
        <w:rPr>
          <w:noProof/>
          <w:sz w:val="28"/>
          <w:szCs w:val="28"/>
          <w:lang w:eastAsia="ru-RU"/>
        </w:rPr>
        <w:drawing>
          <wp:inline distT="0" distB="0" distL="0" distR="0" wp14:anchorId="356B248E" wp14:editId="6CA4FA7D">
            <wp:extent cx="3039978" cy="2075290"/>
            <wp:effectExtent l="0" t="0" r="8255" b="127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6185" t="3108" r="35023" b="53631"/>
                    <a:stretch/>
                  </pic:blipFill>
                  <pic:spPr bwMode="auto">
                    <a:xfrm>
                      <a:off x="0" y="0"/>
                      <a:ext cx="3063388" cy="2091271"/>
                    </a:xfrm>
                    <a:prstGeom prst="rect">
                      <a:avLst/>
                    </a:prstGeom>
                    <a:noFill/>
                    <a:ln>
                      <a:noFill/>
                    </a:ln>
                    <a:extLst>
                      <a:ext uri="{53640926-AAD7-44D8-BBD7-CCE9431645EC}">
                        <a14:shadowObscured xmlns:a14="http://schemas.microsoft.com/office/drawing/2010/main"/>
                      </a:ext>
                    </a:extLst>
                  </pic:spPr>
                </pic:pic>
              </a:graphicData>
            </a:graphic>
          </wp:inline>
        </w:drawing>
      </w:r>
    </w:p>
    <w:p w14:paraId="55019C6F" w14:textId="4CEBC9AE" w:rsidR="000E1F90" w:rsidRDefault="000E1F90" w:rsidP="000E1F90">
      <w:pPr>
        <w:pStyle w:val="a"/>
      </w:pPr>
      <w:r>
        <w:t xml:space="preserve">Сравнение </w:t>
      </w:r>
      <w:r w:rsidR="00616957">
        <w:t>ОК по долготе</w:t>
      </w:r>
      <w:r>
        <w:t xml:space="preserve"> </w:t>
      </w:r>
      <w:r w:rsidRPr="00A82223">
        <w:t xml:space="preserve">PrinCe и RTKLIB в </w:t>
      </w:r>
      <w:r w:rsidR="00616957">
        <w:rPr>
          <w:lang w:val="en-US"/>
        </w:rPr>
        <w:t>N</w:t>
      </w:r>
      <w:r w:rsidRPr="00A82223">
        <w:t>LOS</w:t>
      </w:r>
    </w:p>
    <w:p w14:paraId="548D86CF" w14:textId="4152B71A" w:rsidR="00A33463" w:rsidRDefault="00E070AB" w:rsidP="00AB2769">
      <w:pPr>
        <w:pStyle w:val="a3"/>
      </w:pPr>
      <w:r>
        <w:t>Сравним оценки координат PrinCe и RTKLIB на плоскости на рис. 12. Анализ графиков</w:t>
      </w:r>
      <w:r w:rsidRPr="00E30DFB">
        <w:t xml:space="preserve"> </w:t>
      </w:r>
      <w:r>
        <w:t>показывает</w:t>
      </w:r>
      <w:r w:rsidR="00A33463">
        <w:t xml:space="preserve">, что ОК </w:t>
      </w:r>
      <w:r w:rsidR="00A33463" w:rsidRPr="00A33463">
        <w:t xml:space="preserve">PrinCe формируют компактное облако с малыми отклонениями, что соответствует стационарному положению приёмника и высокой стабильности координат. </w:t>
      </w:r>
      <w:r w:rsidR="002901BE">
        <w:t>Набор оценок координат</w:t>
      </w:r>
      <w:r w:rsidR="00A33463" w:rsidRPr="00A33463">
        <w:t xml:space="preserve"> RTKLIB, напротив, представляет собой вытянутое и разрозненное облако с сильным дрейфом и многочисленными выбросами на расстояния до 20–25 м</w:t>
      </w:r>
      <w:r w:rsidR="002901BE">
        <w:t>, что</w:t>
      </w:r>
      <w:r w:rsidR="00A33463" w:rsidRPr="00A33463">
        <w:t xml:space="preserve"> </w:t>
      </w:r>
      <w:r w:rsidR="002901BE">
        <w:t>говорит о</w:t>
      </w:r>
      <w:r w:rsidR="00A33463" w:rsidRPr="00A33463">
        <w:t xml:space="preserve"> накоплени</w:t>
      </w:r>
      <w:r w:rsidR="002901BE">
        <w:t>и</w:t>
      </w:r>
      <w:r w:rsidR="00A33463" w:rsidRPr="00A33463">
        <w:t xml:space="preserve"> ошибок и отсутстви</w:t>
      </w:r>
      <w:r w:rsidR="002901BE">
        <w:t>и</w:t>
      </w:r>
      <w:r w:rsidR="00A33463" w:rsidRPr="00A33463">
        <w:t xml:space="preserve"> устойчивой привязки к опорной точке.</w:t>
      </w:r>
    </w:p>
    <w:p w14:paraId="0A4D1230" w14:textId="07BD0531" w:rsidR="00E070AB" w:rsidRDefault="00CC715D" w:rsidP="00CF0621">
      <w:pPr>
        <w:pStyle w:val="a3"/>
        <w:spacing w:after="60" w:line="240" w:lineRule="auto"/>
        <w:ind w:firstLine="0"/>
        <w:jc w:val="center"/>
      </w:pPr>
      <w:r w:rsidRPr="00F05C88">
        <w:rPr>
          <w:noProof/>
          <w:sz w:val="28"/>
          <w:szCs w:val="28"/>
          <w:lang w:eastAsia="ru-RU"/>
        </w:rPr>
        <w:lastRenderedPageBreak/>
        <w:drawing>
          <wp:inline distT="0" distB="0" distL="0" distR="0" wp14:anchorId="797CE544" wp14:editId="69AF6A3A">
            <wp:extent cx="3096260" cy="2378737"/>
            <wp:effectExtent l="0" t="0" r="8890" b="254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69335" t="54948"/>
                    <a:stretch/>
                  </pic:blipFill>
                  <pic:spPr bwMode="auto">
                    <a:xfrm>
                      <a:off x="0" y="0"/>
                      <a:ext cx="3096260" cy="2378737"/>
                    </a:xfrm>
                    <a:prstGeom prst="rect">
                      <a:avLst/>
                    </a:prstGeom>
                    <a:noFill/>
                    <a:ln>
                      <a:noFill/>
                    </a:ln>
                    <a:extLst>
                      <a:ext uri="{53640926-AAD7-44D8-BBD7-CCE9431645EC}">
                        <a14:shadowObscured xmlns:a14="http://schemas.microsoft.com/office/drawing/2010/main"/>
                      </a:ext>
                    </a:extLst>
                  </pic:spPr>
                </pic:pic>
              </a:graphicData>
            </a:graphic>
          </wp:inline>
        </w:drawing>
      </w:r>
    </w:p>
    <w:p w14:paraId="7EFDE676" w14:textId="0CA4EC0F" w:rsidR="000E1F90" w:rsidRDefault="000E1F90" w:rsidP="000E1F90">
      <w:pPr>
        <w:pStyle w:val="a"/>
      </w:pPr>
      <w:r>
        <w:t xml:space="preserve">Сравнение оценок координат </w:t>
      </w:r>
      <w:r w:rsidRPr="00A82223">
        <w:t xml:space="preserve">PrinCe и RTKLIB в </w:t>
      </w:r>
      <w:r w:rsidR="00616957">
        <w:rPr>
          <w:lang w:val="en-US"/>
        </w:rPr>
        <w:t>N</w:t>
      </w:r>
      <w:r w:rsidRPr="00A82223">
        <w:t>LOS</w:t>
      </w:r>
    </w:p>
    <w:p w14:paraId="17508E0F" w14:textId="77777777" w:rsidR="00EB51C9" w:rsidRDefault="00EB51C9" w:rsidP="00EB51C9">
      <w:pPr>
        <w:pStyle w:val="1"/>
      </w:pPr>
      <w:r>
        <w:t>Заключение</w:t>
      </w:r>
    </w:p>
    <w:p w14:paraId="3F3B5132" w14:textId="60EEC263" w:rsidR="00C54E39" w:rsidRDefault="00C54E39" w:rsidP="00C54E39">
      <w:pPr>
        <w:pStyle w:val="a3"/>
      </w:pPr>
      <w:r>
        <w:t xml:space="preserve">На основании проведенного эксперимента и анализа результатов PrinCe и постобработки </w:t>
      </w:r>
      <w:r w:rsidR="003600EB">
        <w:t xml:space="preserve">в </w:t>
      </w:r>
      <w:r>
        <w:t xml:space="preserve">RTKLIB в условиях </w:t>
      </w:r>
      <w:r w:rsidR="003600EB">
        <w:rPr>
          <w:lang w:val="en-US"/>
        </w:rPr>
        <w:t>NLOS</w:t>
      </w:r>
      <w:r w:rsidR="003600EB">
        <w:t xml:space="preserve"> при </w:t>
      </w:r>
      <w:r>
        <w:t>полно</w:t>
      </w:r>
      <w:r w:rsidR="003600EB">
        <w:t>м</w:t>
      </w:r>
      <w:r>
        <w:t xml:space="preserve"> экранировани</w:t>
      </w:r>
      <w:r w:rsidR="003600EB">
        <w:t>и</w:t>
      </w:r>
      <w:r>
        <w:t xml:space="preserve"> металлическим экраном можно сформулировать </w:t>
      </w:r>
      <w:r w:rsidR="003600EB">
        <w:t xml:space="preserve">следующие </w:t>
      </w:r>
      <w:r>
        <w:t>вывод</w:t>
      </w:r>
      <w:r w:rsidR="003600EB">
        <w:t xml:space="preserve">ы. </w:t>
      </w:r>
      <w:r>
        <w:t xml:space="preserve">Оба метода </w:t>
      </w:r>
      <w:r w:rsidR="003600EB">
        <w:t>(</w:t>
      </w:r>
      <w:proofErr w:type="spellStart"/>
      <w:r w:rsidR="003600EB">
        <w:t>PrinCe</w:t>
      </w:r>
      <w:proofErr w:type="spellEnd"/>
      <w:r w:rsidR="003600EB">
        <w:t xml:space="preserve"> и RTKLIB) </w:t>
      </w:r>
      <w:r>
        <w:t xml:space="preserve">демонстрируют существенное снижение точности по сравнению с эталонными условиями LOS. Однако характер </w:t>
      </w:r>
      <w:r w:rsidR="003600EB">
        <w:t>снижения</w:t>
      </w:r>
      <w:r>
        <w:t xml:space="preserve"> качества </w:t>
      </w:r>
      <w:r w:rsidR="003600EB">
        <w:t xml:space="preserve">оценок </w:t>
      </w:r>
      <w:r>
        <w:t>координат принципиально различе</w:t>
      </w:r>
      <w:r w:rsidR="003600EB">
        <w:t>н</w:t>
      </w:r>
      <w:r>
        <w:t>.</w:t>
      </w:r>
      <w:r w:rsidR="003600EB">
        <w:t xml:space="preserve"> </w:t>
      </w:r>
      <w:r>
        <w:t xml:space="preserve">Решение PrinCe, в отличие от сценария LOS, утрачивает </w:t>
      </w:r>
      <w:r w:rsidR="00A64AD4">
        <w:t>статус</w:t>
      </w:r>
      <w:r>
        <w:t xml:space="preserve"> </w:t>
      </w:r>
      <w:r w:rsidR="00771270" w:rsidRPr="00D53611">
        <w:rPr>
          <w:lang w:val="en-US"/>
        </w:rPr>
        <w:t>RTK</w:t>
      </w:r>
      <w:r w:rsidR="00771270">
        <w:t>-</w:t>
      </w:r>
      <w:r w:rsidR="00771270">
        <w:rPr>
          <w:lang w:val="en-US"/>
        </w:rPr>
        <w:t>Fix</w:t>
      </w:r>
      <w:r>
        <w:t xml:space="preserve">. Наблюдаются частые переходы в режимы пониженной точности (Float, DGPS, No Fix), что приводит к потере сантиметрового уровня точности. Ключевые индикаторы – резкие скачки высоты, рост HDOP и падение количества используемых спутников – подтверждают, что приемник не способен поддерживать корректное фазовое решение в условиях полного экранирования. </w:t>
      </w:r>
      <w:r w:rsidR="00A64AD4">
        <w:t>Решение с п</w:t>
      </w:r>
      <w:r>
        <w:t>остобработк</w:t>
      </w:r>
      <w:r w:rsidR="00A64AD4">
        <w:t>ой</w:t>
      </w:r>
      <w:r>
        <w:t xml:space="preserve"> в RTKLIB оказывается неэффективн</w:t>
      </w:r>
      <w:r w:rsidR="00A64AD4">
        <w:t xml:space="preserve">ым, </w:t>
      </w:r>
      <w:r>
        <w:t xml:space="preserve">характеризуется доминированием режима Float, отклонениями </w:t>
      </w:r>
      <w:r w:rsidR="00A64AD4">
        <w:t>ОК</w:t>
      </w:r>
      <w:r>
        <w:t xml:space="preserve"> до 20–25 метров, систематическим дрейфом и накоплением ошибок, что делает его результаты непригодными для практического использования. Таким образом, полное экранирование делает невозможным получение высокоточного RTK-решения как у приемника PrinCe, так и при постобработке </w:t>
      </w:r>
      <w:r w:rsidR="004B67EB">
        <w:t xml:space="preserve">в </w:t>
      </w:r>
      <w:r w:rsidR="004B67EB">
        <w:rPr>
          <w:lang w:val="en-US"/>
        </w:rPr>
        <w:t>RTKLIB</w:t>
      </w:r>
      <w:r w:rsidR="004B67EB">
        <w:t>. Данное обстоятельство</w:t>
      </w:r>
      <w:r w:rsidR="0032016D">
        <w:t xml:space="preserve"> подтверждает необходимость разработки альтернативных </w:t>
      </w:r>
      <w:r w:rsidR="0032016D">
        <w:rPr>
          <w:lang w:val="en-US"/>
        </w:rPr>
        <w:t>GNSS</w:t>
      </w:r>
      <w:r w:rsidR="0032016D" w:rsidRPr="0032016D">
        <w:t xml:space="preserve"> </w:t>
      </w:r>
      <w:r w:rsidR="0032016D">
        <w:rPr>
          <w:lang w:val="en-US"/>
        </w:rPr>
        <w:t>RTK</w:t>
      </w:r>
      <w:r w:rsidR="0032016D">
        <w:t xml:space="preserve"> технологий сетевого позиционирования метровой </w:t>
      </w:r>
      <w:r w:rsidR="00E161F5">
        <w:fldChar w:fldCharType="begin"/>
      </w:r>
      <w:r w:rsidR="00E161F5">
        <w:instrText xml:space="preserve"> REF _Ref221797496 \r \h </w:instrText>
      </w:r>
      <w:r w:rsidR="00E161F5">
        <w:fldChar w:fldCharType="separate"/>
      </w:r>
      <w:r w:rsidR="00460152">
        <w:t>[8]</w:t>
      </w:r>
      <w:r w:rsidR="00E161F5">
        <w:fldChar w:fldCharType="end"/>
      </w:r>
      <w:r w:rsidR="00E161F5">
        <w:t xml:space="preserve">, </w:t>
      </w:r>
      <w:r w:rsidR="00E161F5">
        <w:fldChar w:fldCharType="begin"/>
      </w:r>
      <w:r w:rsidR="00E161F5">
        <w:instrText xml:space="preserve"> REF _Ref221797498 \r \h </w:instrText>
      </w:r>
      <w:r w:rsidR="00E161F5">
        <w:fldChar w:fldCharType="separate"/>
      </w:r>
      <w:r w:rsidR="00460152">
        <w:t>[9]</w:t>
      </w:r>
      <w:r w:rsidR="00E161F5">
        <w:fldChar w:fldCharType="end"/>
      </w:r>
      <w:r w:rsidR="00E161F5">
        <w:t xml:space="preserve"> </w:t>
      </w:r>
      <w:r w:rsidR="0032016D">
        <w:t xml:space="preserve">и дециметровой </w:t>
      </w:r>
      <w:r w:rsidR="00E161F5">
        <w:fldChar w:fldCharType="begin"/>
      </w:r>
      <w:r w:rsidR="00E161F5">
        <w:instrText xml:space="preserve"> REF _Ref221901748 \r \h </w:instrText>
      </w:r>
      <w:r w:rsidR="00E161F5">
        <w:fldChar w:fldCharType="separate"/>
      </w:r>
      <w:r w:rsidR="00460152">
        <w:t>[10]</w:t>
      </w:r>
      <w:r w:rsidR="00E161F5">
        <w:fldChar w:fldCharType="end"/>
      </w:r>
      <w:r w:rsidR="00E161F5">
        <w:t xml:space="preserve"> </w:t>
      </w:r>
      <w:r w:rsidR="0032016D">
        <w:t>точности.</w:t>
      </w:r>
      <w:r w:rsidR="00491AD2">
        <w:t xml:space="preserve"> Предварительным выводом для устройств </w:t>
      </w:r>
      <w:r w:rsidR="00491AD2" w:rsidRPr="00C46D26">
        <w:t>потребительского сегмента [7]</w:t>
      </w:r>
      <w:r w:rsidR="00491AD2">
        <w:t>, по сравнению с устройствами геодезического класса</w:t>
      </w:r>
      <w:r w:rsidR="00491AD2" w:rsidRPr="00491AD2">
        <w:t xml:space="preserve"> </w:t>
      </w:r>
      <w:proofErr w:type="spellStart"/>
      <w:r w:rsidR="00491AD2">
        <w:t>PrinCe</w:t>
      </w:r>
      <w:proofErr w:type="spellEnd"/>
      <w:r w:rsidR="00491AD2">
        <w:t xml:space="preserve"> </w:t>
      </w:r>
      <w:r w:rsidR="00491AD2">
        <w:fldChar w:fldCharType="begin"/>
      </w:r>
      <w:r w:rsidR="00491AD2">
        <w:instrText xml:space="preserve"> REF _Ref221797642 \r \h </w:instrText>
      </w:r>
      <w:r w:rsidR="00491AD2">
        <w:fldChar w:fldCharType="separate"/>
      </w:r>
      <w:r w:rsidR="00460152">
        <w:t>[3]</w:t>
      </w:r>
      <w:r w:rsidR="00491AD2">
        <w:fldChar w:fldCharType="end"/>
      </w:r>
      <w:r w:rsidR="00491AD2">
        <w:t xml:space="preserve">, </w:t>
      </w:r>
      <w:r w:rsidR="00491AD2">
        <w:fldChar w:fldCharType="begin"/>
      </w:r>
      <w:r w:rsidR="00491AD2">
        <w:instrText xml:space="preserve"> REF _Ref221617593 \r \h </w:instrText>
      </w:r>
      <w:r w:rsidR="00491AD2">
        <w:fldChar w:fldCharType="separate"/>
      </w:r>
      <w:r w:rsidR="00460152">
        <w:t>[4]</w:t>
      </w:r>
      <w:r w:rsidR="00491AD2">
        <w:fldChar w:fldCharType="end"/>
      </w:r>
      <w:r w:rsidR="00491AD2">
        <w:t xml:space="preserve"> является необходимость пространственной фильтрации сигналов ГНСС от спутников, которые снижают геометрический фактор снижения точности </w:t>
      </w:r>
      <w:r w:rsidR="00491AD2">
        <w:rPr>
          <w:lang w:val="en-US"/>
        </w:rPr>
        <w:t>HDOP</w:t>
      </w:r>
      <w:r w:rsidR="00A928C7">
        <w:t xml:space="preserve"> и приводят к утрате статуса решения </w:t>
      </w:r>
      <w:r w:rsidR="00771270" w:rsidRPr="00D53611">
        <w:rPr>
          <w:lang w:val="en-US"/>
        </w:rPr>
        <w:t>RTK</w:t>
      </w:r>
      <w:r w:rsidR="00771270">
        <w:t>-</w:t>
      </w:r>
      <w:r w:rsidR="00771270">
        <w:rPr>
          <w:lang w:val="en-US"/>
        </w:rPr>
        <w:t>Fix</w:t>
      </w:r>
      <w:r w:rsidR="00491AD2">
        <w:t>.</w:t>
      </w:r>
    </w:p>
    <w:p w14:paraId="0BE4D31D" w14:textId="77777777" w:rsidR="003915FB" w:rsidRPr="00E45657" w:rsidRDefault="003915FB" w:rsidP="008C64AA">
      <w:pPr>
        <w:pStyle w:val="5"/>
        <w:rPr>
          <w:color w:val="000000" w:themeColor="text1"/>
        </w:rPr>
      </w:pPr>
      <w:r w:rsidRPr="00E45657">
        <w:rPr>
          <w:color w:val="000000" w:themeColor="text1"/>
        </w:rPr>
        <w:t>Список литературы</w:t>
      </w:r>
    </w:p>
    <w:p w14:paraId="45E0E62A" w14:textId="60BE0A59" w:rsidR="00614E36" w:rsidRPr="002E4E74" w:rsidRDefault="00CF0621" w:rsidP="00614E36">
      <w:pPr>
        <w:pStyle w:val="a0"/>
        <w:rPr>
          <w:color w:val="000000" w:themeColor="text1"/>
          <w:lang w:val="en-US"/>
        </w:rPr>
      </w:pPr>
      <w:bookmarkStart w:id="2" w:name="_Ref221785456"/>
      <w:bookmarkStart w:id="3" w:name="_Ref221785438"/>
      <w:bookmarkStart w:id="4" w:name="_Ref221732849"/>
      <w:bookmarkStart w:id="5" w:name="_Ref221613363"/>
      <w:proofErr w:type="spellStart"/>
      <w:r>
        <w:rPr>
          <w:color w:val="000000" w:themeColor="text1"/>
          <w:lang w:val="en-US"/>
        </w:rPr>
        <w:t>Grewal</w:t>
      </w:r>
      <w:proofErr w:type="spellEnd"/>
      <w:r>
        <w:rPr>
          <w:color w:val="000000" w:themeColor="text1"/>
          <w:lang w:val="en-US"/>
        </w:rPr>
        <w:t xml:space="preserve"> M.S., Andrews A.P., </w:t>
      </w:r>
      <w:proofErr w:type="spellStart"/>
      <w:r>
        <w:rPr>
          <w:color w:val="000000" w:themeColor="text1"/>
          <w:lang w:val="en-US"/>
        </w:rPr>
        <w:t>Bartone</w:t>
      </w:r>
      <w:proofErr w:type="spellEnd"/>
      <w:r>
        <w:rPr>
          <w:color w:val="000000" w:themeColor="text1"/>
          <w:lang w:val="en-US"/>
        </w:rPr>
        <w:t xml:space="preserve"> C.</w:t>
      </w:r>
      <w:r w:rsidR="00614E36" w:rsidRPr="002E4E74">
        <w:rPr>
          <w:color w:val="000000" w:themeColor="text1"/>
          <w:lang w:val="en-US"/>
        </w:rPr>
        <w:t>G. Global Navigation Satellite Systems, Inertial Navigation, Integration, 4th ed. Wiley, 2020. 608 p.</w:t>
      </w:r>
      <w:bookmarkEnd w:id="2"/>
    </w:p>
    <w:p w14:paraId="3B4F433C" w14:textId="76D06772" w:rsidR="007F330F" w:rsidRPr="00460152" w:rsidRDefault="007F330F" w:rsidP="003378F6">
      <w:pPr>
        <w:pStyle w:val="a0"/>
        <w:rPr>
          <w:color w:val="000000" w:themeColor="text1"/>
        </w:rPr>
      </w:pPr>
      <w:bookmarkStart w:id="6" w:name="_Ref221825923"/>
      <w:r w:rsidRPr="007F330F">
        <w:rPr>
          <w:color w:val="000000" w:themeColor="text1"/>
          <w:lang w:val="en-US"/>
        </w:rPr>
        <w:t>Real</w:t>
      </w:r>
      <w:r w:rsidRPr="00E85A36">
        <w:rPr>
          <w:color w:val="000000" w:themeColor="text1"/>
          <w:lang w:val="en-US"/>
        </w:rPr>
        <w:t xml:space="preserve"> </w:t>
      </w:r>
      <w:r w:rsidRPr="007F330F">
        <w:rPr>
          <w:color w:val="000000" w:themeColor="text1"/>
          <w:lang w:val="en-US"/>
        </w:rPr>
        <w:t>Time</w:t>
      </w:r>
      <w:r w:rsidRPr="00E85A36">
        <w:rPr>
          <w:color w:val="000000" w:themeColor="text1"/>
          <w:lang w:val="en-US"/>
        </w:rPr>
        <w:t xml:space="preserve"> </w:t>
      </w:r>
      <w:r w:rsidRPr="007F330F">
        <w:rPr>
          <w:color w:val="000000" w:themeColor="text1"/>
          <w:lang w:val="en-US"/>
        </w:rPr>
        <w:t>Kinematics</w:t>
      </w:r>
      <w:r w:rsidRPr="00E85A36">
        <w:rPr>
          <w:color w:val="000000" w:themeColor="text1"/>
          <w:lang w:val="en-US"/>
        </w:rPr>
        <w:t xml:space="preserve">. </w:t>
      </w:r>
      <w:r w:rsidR="00C849BB" w:rsidRPr="00C849BB">
        <w:rPr>
          <w:color w:val="000000" w:themeColor="text1"/>
          <w:lang w:val="en-US"/>
        </w:rPr>
        <w:t>NAVIPEDIA</w:t>
      </w:r>
      <w:r w:rsidR="00C849BB" w:rsidRPr="00460152">
        <w:rPr>
          <w:color w:val="000000" w:themeColor="text1"/>
        </w:rPr>
        <w:t xml:space="preserve"> </w:t>
      </w:r>
      <w:r w:rsidRPr="00460152">
        <w:rPr>
          <w:color w:val="000000" w:themeColor="text1"/>
        </w:rPr>
        <w:t>[</w:t>
      </w:r>
      <w:r w:rsidRPr="00E45657">
        <w:rPr>
          <w:color w:val="000000" w:themeColor="text1"/>
        </w:rPr>
        <w:t>Электронный</w:t>
      </w:r>
      <w:r w:rsidRPr="00460152">
        <w:rPr>
          <w:color w:val="000000" w:themeColor="text1"/>
        </w:rPr>
        <w:t xml:space="preserve"> </w:t>
      </w:r>
      <w:r w:rsidRPr="00E45657">
        <w:rPr>
          <w:color w:val="000000" w:themeColor="text1"/>
        </w:rPr>
        <w:t>ресурс</w:t>
      </w:r>
      <w:r w:rsidRPr="00460152">
        <w:rPr>
          <w:color w:val="000000" w:themeColor="text1"/>
        </w:rPr>
        <w:t xml:space="preserve">] </w:t>
      </w:r>
      <w:r w:rsidRPr="00E85A36">
        <w:rPr>
          <w:color w:val="000000" w:themeColor="text1"/>
          <w:lang w:val="en-US"/>
        </w:rPr>
        <w:t>URL</w:t>
      </w:r>
      <w:r w:rsidRPr="00460152">
        <w:rPr>
          <w:color w:val="000000" w:themeColor="text1"/>
        </w:rPr>
        <w:t xml:space="preserve">:  </w:t>
      </w:r>
      <w:hyperlink r:id="rId18" w:history="1">
        <w:r w:rsidRPr="007F330F">
          <w:rPr>
            <w:rStyle w:val="af2"/>
            <w:color w:val="auto"/>
            <w:u w:val="none"/>
            <w:lang w:val="en-US"/>
          </w:rPr>
          <w:t>https</w:t>
        </w:r>
        <w:r w:rsidRPr="00460152">
          <w:rPr>
            <w:rStyle w:val="af2"/>
            <w:color w:val="auto"/>
            <w:u w:val="none"/>
          </w:rPr>
          <w:t>://</w:t>
        </w:r>
        <w:proofErr w:type="spellStart"/>
        <w:r w:rsidRPr="007F330F">
          <w:rPr>
            <w:rStyle w:val="af2"/>
            <w:color w:val="auto"/>
            <w:u w:val="none"/>
            <w:lang w:val="en-US"/>
          </w:rPr>
          <w:t>gssc</w:t>
        </w:r>
        <w:proofErr w:type="spellEnd"/>
        <w:r w:rsidRPr="00460152">
          <w:rPr>
            <w:rStyle w:val="af2"/>
            <w:color w:val="auto"/>
            <w:u w:val="none"/>
          </w:rPr>
          <w:t>.</w:t>
        </w:r>
        <w:proofErr w:type="spellStart"/>
        <w:r w:rsidRPr="007F330F">
          <w:rPr>
            <w:rStyle w:val="af2"/>
            <w:color w:val="auto"/>
            <w:u w:val="none"/>
            <w:lang w:val="en-US"/>
          </w:rPr>
          <w:t>esa</w:t>
        </w:r>
        <w:proofErr w:type="spellEnd"/>
        <w:r w:rsidRPr="00460152">
          <w:rPr>
            <w:rStyle w:val="af2"/>
            <w:color w:val="auto"/>
            <w:u w:val="none"/>
          </w:rPr>
          <w:t>.</w:t>
        </w:r>
        <w:proofErr w:type="spellStart"/>
        <w:r w:rsidRPr="007F330F">
          <w:rPr>
            <w:rStyle w:val="af2"/>
            <w:color w:val="auto"/>
            <w:u w:val="none"/>
            <w:lang w:val="en-US"/>
          </w:rPr>
          <w:t>int</w:t>
        </w:r>
        <w:proofErr w:type="spellEnd"/>
        <w:r w:rsidRPr="00460152">
          <w:rPr>
            <w:rStyle w:val="af2"/>
            <w:color w:val="auto"/>
            <w:u w:val="none"/>
          </w:rPr>
          <w:t>/</w:t>
        </w:r>
        <w:proofErr w:type="spellStart"/>
        <w:r w:rsidRPr="007F330F">
          <w:rPr>
            <w:rStyle w:val="af2"/>
            <w:color w:val="auto"/>
            <w:u w:val="none"/>
            <w:lang w:val="en-US"/>
          </w:rPr>
          <w:t>navipedia</w:t>
        </w:r>
        <w:proofErr w:type="spellEnd"/>
        <w:r w:rsidRPr="00460152">
          <w:rPr>
            <w:rStyle w:val="af2"/>
            <w:color w:val="auto"/>
            <w:u w:val="none"/>
          </w:rPr>
          <w:t>/</w:t>
        </w:r>
        <w:r w:rsidRPr="007F330F">
          <w:rPr>
            <w:rStyle w:val="af2"/>
            <w:color w:val="auto"/>
            <w:u w:val="none"/>
            <w:lang w:val="en-US"/>
          </w:rPr>
          <w:t>index</w:t>
        </w:r>
        <w:r w:rsidRPr="00460152">
          <w:rPr>
            <w:rStyle w:val="af2"/>
            <w:color w:val="auto"/>
            <w:u w:val="none"/>
          </w:rPr>
          <w:t>.</w:t>
        </w:r>
        <w:proofErr w:type="spellStart"/>
        <w:r w:rsidRPr="007F330F">
          <w:rPr>
            <w:rStyle w:val="af2"/>
            <w:color w:val="auto"/>
            <w:u w:val="none"/>
            <w:lang w:val="en-US"/>
          </w:rPr>
          <w:t>php</w:t>
        </w:r>
        <w:proofErr w:type="spellEnd"/>
        <w:r w:rsidRPr="00460152">
          <w:rPr>
            <w:rStyle w:val="af2"/>
            <w:color w:val="auto"/>
            <w:u w:val="none"/>
          </w:rPr>
          <w:t>/</w:t>
        </w:r>
        <w:r w:rsidRPr="007F330F">
          <w:rPr>
            <w:rStyle w:val="af2"/>
            <w:color w:val="auto"/>
            <w:u w:val="none"/>
            <w:lang w:val="en-US"/>
          </w:rPr>
          <w:t>Real</w:t>
        </w:r>
        <w:r w:rsidRPr="00460152">
          <w:rPr>
            <w:rStyle w:val="af2"/>
            <w:color w:val="auto"/>
            <w:u w:val="none"/>
          </w:rPr>
          <w:t>_</w:t>
        </w:r>
        <w:r w:rsidRPr="007F330F">
          <w:rPr>
            <w:rStyle w:val="af2"/>
            <w:color w:val="auto"/>
            <w:u w:val="none"/>
            <w:lang w:val="en-US"/>
          </w:rPr>
          <w:t>Time</w:t>
        </w:r>
        <w:r w:rsidRPr="00460152">
          <w:rPr>
            <w:rStyle w:val="af2"/>
            <w:color w:val="auto"/>
            <w:u w:val="none"/>
          </w:rPr>
          <w:t>_</w:t>
        </w:r>
        <w:r w:rsidRPr="007F330F">
          <w:rPr>
            <w:rStyle w:val="af2"/>
            <w:color w:val="auto"/>
            <w:u w:val="none"/>
            <w:lang w:val="en-US"/>
          </w:rPr>
          <w:t>Kinematics</w:t>
        </w:r>
      </w:hyperlink>
      <w:r w:rsidRPr="00460152">
        <w:rPr>
          <w:color w:val="000000" w:themeColor="text1"/>
        </w:rPr>
        <w:t xml:space="preserve"> (</w:t>
      </w:r>
      <w:r w:rsidRPr="00E45657">
        <w:rPr>
          <w:color w:val="000000" w:themeColor="text1"/>
        </w:rPr>
        <w:t>Дата</w:t>
      </w:r>
      <w:r w:rsidRPr="00460152">
        <w:rPr>
          <w:color w:val="000000" w:themeColor="text1"/>
        </w:rPr>
        <w:t xml:space="preserve"> </w:t>
      </w:r>
      <w:r w:rsidRPr="00E45657">
        <w:rPr>
          <w:color w:val="000000" w:themeColor="text1"/>
        </w:rPr>
        <w:t>обращения</w:t>
      </w:r>
      <w:r w:rsidRPr="00460152">
        <w:rPr>
          <w:color w:val="000000" w:themeColor="text1"/>
        </w:rPr>
        <w:t xml:space="preserve"> </w:t>
      </w:r>
      <w:r w:rsidR="00EB2D63" w:rsidRPr="00460152">
        <w:rPr>
          <w:color w:val="000000" w:themeColor="text1"/>
        </w:rPr>
        <w:t>12.02.2026</w:t>
      </w:r>
      <w:r w:rsidRPr="00460152">
        <w:rPr>
          <w:color w:val="000000" w:themeColor="text1"/>
        </w:rPr>
        <w:t>).</w:t>
      </w:r>
      <w:bookmarkEnd w:id="3"/>
      <w:bookmarkEnd w:id="6"/>
    </w:p>
    <w:p w14:paraId="636CCDAB" w14:textId="77777777" w:rsidR="00614E36" w:rsidRPr="00E45657" w:rsidRDefault="00614E36" w:rsidP="00614E36">
      <w:pPr>
        <w:pStyle w:val="a0"/>
        <w:rPr>
          <w:color w:val="000000" w:themeColor="text1"/>
        </w:rPr>
      </w:pPr>
      <w:bookmarkStart w:id="7" w:name="_Ref221797642"/>
      <w:bookmarkStart w:id="8" w:name="_Ref221785850"/>
      <w:bookmarkEnd w:id="4"/>
      <w:r w:rsidRPr="00E45657">
        <w:rPr>
          <w:color w:val="000000" w:themeColor="text1"/>
        </w:rPr>
        <w:t xml:space="preserve">Приемник PrinCe i30. [Электронный ресурс] URL: https://prinmarket.ru/catalog/priyemniki/prince_2/i30/priemnik_prince_i30/ (Дата обращения </w:t>
      </w:r>
      <w:r>
        <w:rPr>
          <w:color w:val="000000" w:themeColor="text1"/>
        </w:rPr>
        <w:t>12.02.2026</w:t>
      </w:r>
      <w:r w:rsidRPr="00E45657">
        <w:rPr>
          <w:color w:val="000000" w:themeColor="text1"/>
        </w:rPr>
        <w:t>).</w:t>
      </w:r>
      <w:bookmarkEnd w:id="7"/>
    </w:p>
    <w:p w14:paraId="601AF1C2" w14:textId="77777777" w:rsidR="00614E36" w:rsidRPr="00E45657" w:rsidRDefault="00614E36" w:rsidP="00614E36">
      <w:pPr>
        <w:pStyle w:val="a0"/>
        <w:rPr>
          <w:color w:val="000000" w:themeColor="text1"/>
        </w:rPr>
      </w:pPr>
      <w:bookmarkStart w:id="9" w:name="_Ref221617593"/>
      <w:bookmarkStart w:id="10" w:name="_Ref221613393"/>
      <w:r w:rsidRPr="00E45657">
        <w:rPr>
          <w:color w:val="000000" w:themeColor="text1"/>
        </w:rPr>
        <w:lastRenderedPageBreak/>
        <w:t xml:space="preserve">Приемник PrinCe i90VR.  [Электронный ресурс] URL: https://www.prin.ru/gnss/prince/priemnik_prince_i90_vr/ (Дата обращения </w:t>
      </w:r>
      <w:r>
        <w:rPr>
          <w:color w:val="000000" w:themeColor="text1"/>
        </w:rPr>
        <w:t>12.02.2026</w:t>
      </w:r>
      <w:r w:rsidRPr="00E45657">
        <w:rPr>
          <w:color w:val="000000" w:themeColor="text1"/>
        </w:rPr>
        <w:t>).</w:t>
      </w:r>
      <w:bookmarkEnd w:id="9"/>
    </w:p>
    <w:p w14:paraId="04B99B1D" w14:textId="060452DF" w:rsidR="00614E36" w:rsidRPr="00E45657" w:rsidRDefault="00614E36" w:rsidP="00614E36">
      <w:pPr>
        <w:pStyle w:val="a0"/>
        <w:rPr>
          <w:color w:val="000000" w:themeColor="text1"/>
        </w:rPr>
      </w:pPr>
      <w:bookmarkStart w:id="11" w:name="_Ref221723150"/>
      <w:r w:rsidRPr="00CE53EA">
        <w:rPr>
          <w:color w:val="000000" w:themeColor="text1"/>
          <w:lang w:val="en-US"/>
        </w:rPr>
        <w:t>RINEX</w:t>
      </w:r>
      <w:r w:rsidRPr="00E43F49">
        <w:rPr>
          <w:color w:val="000000" w:themeColor="text1"/>
        </w:rPr>
        <w:t xml:space="preserve">. </w:t>
      </w:r>
      <w:r w:rsidRPr="00E45657">
        <w:rPr>
          <w:color w:val="000000" w:themeColor="text1"/>
        </w:rPr>
        <w:t xml:space="preserve">[Электронный ресурс] URL: </w:t>
      </w:r>
      <w:hyperlink r:id="rId19" w:history="1">
        <w:r w:rsidRPr="004E7C2E">
          <w:rPr>
            <w:rStyle w:val="af2"/>
            <w:color w:val="auto"/>
            <w:u w:val="none"/>
            <w:lang w:val="en-US"/>
          </w:rPr>
          <w:t>https</w:t>
        </w:r>
        <w:r w:rsidRPr="004E7C2E">
          <w:rPr>
            <w:rStyle w:val="af2"/>
            <w:color w:val="auto"/>
            <w:u w:val="none"/>
          </w:rPr>
          <w:t>://</w:t>
        </w:r>
        <w:proofErr w:type="spellStart"/>
        <w:r w:rsidRPr="004E7C2E">
          <w:rPr>
            <w:rStyle w:val="af2"/>
            <w:color w:val="auto"/>
            <w:u w:val="none"/>
            <w:lang w:val="en-US"/>
          </w:rPr>
          <w:t>igs</w:t>
        </w:r>
        <w:proofErr w:type="spellEnd"/>
        <w:r w:rsidRPr="004E7C2E">
          <w:rPr>
            <w:rStyle w:val="af2"/>
            <w:color w:val="auto"/>
            <w:u w:val="none"/>
          </w:rPr>
          <w:t>.</w:t>
        </w:r>
        <w:r w:rsidRPr="004E7C2E">
          <w:rPr>
            <w:rStyle w:val="af2"/>
            <w:color w:val="auto"/>
            <w:u w:val="none"/>
            <w:lang w:val="en-US"/>
          </w:rPr>
          <w:t>org</w:t>
        </w:r>
        <w:r w:rsidRPr="004E7C2E">
          <w:rPr>
            <w:rStyle w:val="af2"/>
            <w:color w:val="auto"/>
            <w:u w:val="none"/>
          </w:rPr>
          <w:t>/</w:t>
        </w:r>
        <w:proofErr w:type="spellStart"/>
        <w:r w:rsidRPr="004E7C2E">
          <w:rPr>
            <w:rStyle w:val="af2"/>
            <w:color w:val="auto"/>
            <w:u w:val="none"/>
            <w:lang w:val="en-US"/>
          </w:rPr>
          <w:t>wg</w:t>
        </w:r>
        <w:proofErr w:type="spellEnd"/>
        <w:r w:rsidRPr="004E7C2E">
          <w:rPr>
            <w:rStyle w:val="af2"/>
            <w:color w:val="auto"/>
            <w:u w:val="none"/>
          </w:rPr>
          <w:t>/</w:t>
        </w:r>
        <w:proofErr w:type="spellStart"/>
        <w:r w:rsidRPr="004E7C2E">
          <w:rPr>
            <w:rStyle w:val="af2"/>
            <w:color w:val="auto"/>
            <w:u w:val="none"/>
            <w:lang w:val="en-US"/>
          </w:rPr>
          <w:t>rinex</w:t>
        </w:r>
        <w:proofErr w:type="spellEnd"/>
        <w:r w:rsidRPr="004E7C2E">
          <w:rPr>
            <w:rStyle w:val="af2"/>
            <w:color w:val="auto"/>
            <w:u w:val="none"/>
          </w:rPr>
          <w:t>/</w:t>
        </w:r>
      </w:hyperlink>
      <w:r>
        <w:rPr>
          <w:color w:val="000000" w:themeColor="text1"/>
        </w:rPr>
        <w:t xml:space="preserve"> </w:t>
      </w:r>
      <w:r w:rsidRPr="00E45657">
        <w:rPr>
          <w:color w:val="000000" w:themeColor="text1"/>
        </w:rPr>
        <w:t xml:space="preserve">(Дата обращения </w:t>
      </w:r>
      <w:r>
        <w:rPr>
          <w:color w:val="000000" w:themeColor="text1"/>
        </w:rPr>
        <w:t>12.02.2026</w:t>
      </w:r>
      <w:r w:rsidRPr="00E45657">
        <w:rPr>
          <w:color w:val="000000" w:themeColor="text1"/>
        </w:rPr>
        <w:t>).</w:t>
      </w:r>
      <w:bookmarkEnd w:id="11"/>
    </w:p>
    <w:p w14:paraId="5F804FC5" w14:textId="6F9F47CF" w:rsidR="00614E36" w:rsidRPr="00756653" w:rsidRDefault="00614E36" w:rsidP="00614E36">
      <w:pPr>
        <w:pStyle w:val="a0"/>
        <w:rPr>
          <w:color w:val="000000" w:themeColor="text1"/>
        </w:rPr>
      </w:pPr>
      <w:bookmarkStart w:id="12" w:name="_Ref221717153"/>
      <w:r w:rsidRPr="00840480">
        <w:rPr>
          <w:color w:val="000000" w:themeColor="text1"/>
          <w:lang w:val="en-US"/>
        </w:rPr>
        <w:t>RTKLIB: An Open-Source Program Package for GNSS Positioning</w:t>
      </w:r>
      <w:r>
        <w:rPr>
          <w:color w:val="000000" w:themeColor="text1"/>
          <w:lang w:val="en-US"/>
        </w:rPr>
        <w:t xml:space="preserve">. </w:t>
      </w:r>
      <w:proofErr w:type="spellStart"/>
      <w:r w:rsidRPr="00B25293">
        <w:rPr>
          <w:color w:val="000000" w:themeColor="text1"/>
          <w:lang w:val="en-US"/>
        </w:rPr>
        <w:t>Tomoji</w:t>
      </w:r>
      <w:proofErr w:type="spellEnd"/>
      <w:r w:rsidRPr="00B25293">
        <w:rPr>
          <w:color w:val="000000" w:themeColor="text1"/>
        </w:rPr>
        <w:t xml:space="preserve"> </w:t>
      </w:r>
      <w:proofErr w:type="spellStart"/>
      <w:r w:rsidRPr="00B25293">
        <w:rPr>
          <w:color w:val="000000" w:themeColor="text1"/>
          <w:lang w:val="en-US"/>
        </w:rPr>
        <w:t>Takasu</w:t>
      </w:r>
      <w:proofErr w:type="spellEnd"/>
      <w:r w:rsidRPr="00B25293">
        <w:rPr>
          <w:color w:val="000000" w:themeColor="text1"/>
        </w:rPr>
        <w:t xml:space="preserve">. </w:t>
      </w:r>
      <w:r w:rsidRPr="00E45657">
        <w:rPr>
          <w:color w:val="000000" w:themeColor="text1"/>
        </w:rPr>
        <w:t xml:space="preserve">[Электронный ресурс] </w:t>
      </w:r>
      <w:r w:rsidRPr="00756653">
        <w:rPr>
          <w:color w:val="000000" w:themeColor="text1"/>
        </w:rPr>
        <w:t>URL</w:t>
      </w:r>
      <w:r w:rsidRPr="00E45657">
        <w:rPr>
          <w:color w:val="000000" w:themeColor="text1"/>
        </w:rPr>
        <w:t xml:space="preserve">: </w:t>
      </w:r>
      <w:hyperlink r:id="rId20" w:history="1">
        <w:r w:rsidRPr="00756653">
          <w:rPr>
            <w:rStyle w:val="af2"/>
            <w:color w:val="auto"/>
            <w:u w:val="none"/>
            <w:lang w:val="en-US"/>
          </w:rPr>
          <w:t>https</w:t>
        </w:r>
        <w:r w:rsidRPr="00756653">
          <w:rPr>
            <w:rStyle w:val="af2"/>
            <w:color w:val="auto"/>
            <w:u w:val="none"/>
          </w:rPr>
          <w:t>://</w:t>
        </w:r>
        <w:proofErr w:type="spellStart"/>
        <w:r w:rsidRPr="00756653">
          <w:rPr>
            <w:rStyle w:val="af2"/>
            <w:color w:val="auto"/>
            <w:u w:val="none"/>
            <w:lang w:val="en-US"/>
          </w:rPr>
          <w:t>github</w:t>
        </w:r>
        <w:proofErr w:type="spellEnd"/>
        <w:r w:rsidRPr="00756653">
          <w:rPr>
            <w:rStyle w:val="af2"/>
            <w:color w:val="auto"/>
            <w:u w:val="none"/>
          </w:rPr>
          <w:t>.</w:t>
        </w:r>
        <w:r w:rsidRPr="00756653">
          <w:rPr>
            <w:rStyle w:val="af2"/>
            <w:color w:val="auto"/>
            <w:u w:val="none"/>
            <w:lang w:val="en-US"/>
          </w:rPr>
          <w:t>com</w:t>
        </w:r>
        <w:r w:rsidRPr="00756653">
          <w:rPr>
            <w:rStyle w:val="af2"/>
            <w:color w:val="auto"/>
            <w:u w:val="none"/>
          </w:rPr>
          <w:t>/</w:t>
        </w:r>
        <w:proofErr w:type="spellStart"/>
        <w:r w:rsidRPr="00756653">
          <w:rPr>
            <w:rStyle w:val="af2"/>
            <w:color w:val="auto"/>
            <w:u w:val="none"/>
            <w:lang w:val="en-US"/>
          </w:rPr>
          <w:t>tomojitakasu</w:t>
        </w:r>
        <w:proofErr w:type="spellEnd"/>
        <w:r w:rsidRPr="00756653">
          <w:rPr>
            <w:rStyle w:val="af2"/>
            <w:color w:val="auto"/>
            <w:u w:val="none"/>
          </w:rPr>
          <w:t>/</w:t>
        </w:r>
        <w:r w:rsidRPr="00756653">
          <w:rPr>
            <w:rStyle w:val="af2"/>
            <w:color w:val="auto"/>
            <w:u w:val="none"/>
            <w:lang w:val="en-US"/>
          </w:rPr>
          <w:t>RTKLIB</w:t>
        </w:r>
      </w:hyperlink>
      <w:r w:rsidRPr="00756653">
        <w:t xml:space="preserve"> </w:t>
      </w:r>
      <w:r w:rsidRPr="00E45657">
        <w:rPr>
          <w:color w:val="000000" w:themeColor="text1"/>
        </w:rPr>
        <w:t xml:space="preserve">(Дата обращения </w:t>
      </w:r>
      <w:r>
        <w:rPr>
          <w:color w:val="000000" w:themeColor="text1"/>
        </w:rPr>
        <w:t>12.02.2026</w:t>
      </w:r>
      <w:r w:rsidRPr="00E45657">
        <w:rPr>
          <w:color w:val="000000" w:themeColor="text1"/>
        </w:rPr>
        <w:t>).</w:t>
      </w:r>
      <w:bookmarkEnd w:id="12"/>
    </w:p>
    <w:p w14:paraId="561C5D3D" w14:textId="7F5979C7" w:rsidR="005A2A8A" w:rsidRPr="00B770B6" w:rsidRDefault="005A2A8A" w:rsidP="005A2A8A">
      <w:pPr>
        <w:pStyle w:val="a0"/>
        <w:rPr>
          <w:color w:val="000000" w:themeColor="text1"/>
        </w:rPr>
      </w:pPr>
      <w:bookmarkStart w:id="13" w:name="_Ref221723700"/>
      <w:bookmarkEnd w:id="10"/>
      <w:proofErr w:type="spellStart"/>
      <w:r w:rsidRPr="00B770B6">
        <w:rPr>
          <w:color w:val="000000" w:themeColor="text1"/>
          <w:lang w:val="en-US"/>
        </w:rPr>
        <w:t>SparkFun</w:t>
      </w:r>
      <w:proofErr w:type="spellEnd"/>
      <w:r w:rsidRPr="00BF79C1">
        <w:rPr>
          <w:color w:val="000000" w:themeColor="text1"/>
        </w:rPr>
        <w:t xml:space="preserve"> </w:t>
      </w:r>
      <w:r w:rsidRPr="00B770B6">
        <w:rPr>
          <w:color w:val="000000" w:themeColor="text1"/>
          <w:lang w:val="en-US"/>
        </w:rPr>
        <w:t>RTK</w:t>
      </w:r>
      <w:r w:rsidRPr="00BF79C1">
        <w:rPr>
          <w:color w:val="000000" w:themeColor="text1"/>
        </w:rPr>
        <w:t xml:space="preserve"> </w:t>
      </w:r>
      <w:r w:rsidRPr="00B770B6">
        <w:rPr>
          <w:color w:val="000000" w:themeColor="text1"/>
          <w:lang w:val="en-US"/>
        </w:rPr>
        <w:t>Surveying</w:t>
      </w:r>
      <w:r w:rsidRPr="00BF79C1">
        <w:rPr>
          <w:color w:val="000000" w:themeColor="text1"/>
        </w:rPr>
        <w:t xml:space="preserve"> </w:t>
      </w:r>
      <w:r w:rsidRPr="00B770B6">
        <w:rPr>
          <w:color w:val="000000" w:themeColor="text1"/>
          <w:lang w:val="en-US"/>
        </w:rPr>
        <w:t>Kit</w:t>
      </w:r>
      <w:r w:rsidRPr="00BF79C1">
        <w:rPr>
          <w:color w:val="000000" w:themeColor="text1"/>
        </w:rPr>
        <w:t xml:space="preserve">. </w:t>
      </w:r>
      <w:r w:rsidRPr="00E45657">
        <w:rPr>
          <w:color w:val="000000" w:themeColor="text1"/>
        </w:rPr>
        <w:t>[Электронный ресурс] URL:</w:t>
      </w:r>
      <w:r w:rsidRPr="00B770B6">
        <w:rPr>
          <w:color w:val="000000" w:themeColor="text1"/>
        </w:rPr>
        <w:t xml:space="preserve"> </w:t>
      </w:r>
      <w:hyperlink r:id="rId21" w:history="1">
        <w:r w:rsidRPr="00B770B6">
          <w:rPr>
            <w:rStyle w:val="af2"/>
            <w:color w:val="auto"/>
            <w:u w:val="none"/>
            <w:lang w:val="en-US"/>
          </w:rPr>
          <w:t>https</w:t>
        </w:r>
        <w:r w:rsidRPr="00B770B6">
          <w:rPr>
            <w:rStyle w:val="af2"/>
            <w:color w:val="auto"/>
            <w:u w:val="none"/>
          </w:rPr>
          <w:t>://</w:t>
        </w:r>
        <w:r w:rsidRPr="00B770B6">
          <w:rPr>
            <w:rStyle w:val="af2"/>
            <w:color w:val="auto"/>
            <w:u w:val="none"/>
            <w:lang w:val="en-US"/>
          </w:rPr>
          <w:t>www</w:t>
        </w:r>
        <w:r w:rsidRPr="00B770B6">
          <w:rPr>
            <w:rStyle w:val="af2"/>
            <w:color w:val="auto"/>
            <w:u w:val="none"/>
          </w:rPr>
          <w:t>.</w:t>
        </w:r>
        <w:proofErr w:type="spellStart"/>
        <w:r w:rsidRPr="00B770B6">
          <w:rPr>
            <w:rStyle w:val="af2"/>
            <w:color w:val="auto"/>
            <w:u w:val="none"/>
            <w:lang w:val="en-US"/>
          </w:rPr>
          <w:t>sparkfun</w:t>
        </w:r>
        <w:proofErr w:type="spellEnd"/>
        <w:r w:rsidRPr="00B770B6">
          <w:rPr>
            <w:rStyle w:val="af2"/>
            <w:color w:val="auto"/>
            <w:u w:val="none"/>
          </w:rPr>
          <w:t>.</w:t>
        </w:r>
        <w:r w:rsidRPr="00B770B6">
          <w:rPr>
            <w:rStyle w:val="af2"/>
            <w:color w:val="auto"/>
            <w:u w:val="none"/>
            <w:lang w:val="en-US"/>
          </w:rPr>
          <w:t>com</w:t>
        </w:r>
        <w:r w:rsidRPr="00B770B6">
          <w:rPr>
            <w:rStyle w:val="af2"/>
            <w:color w:val="auto"/>
            <w:u w:val="none"/>
          </w:rPr>
          <w:t>/</w:t>
        </w:r>
        <w:proofErr w:type="spellStart"/>
        <w:r w:rsidRPr="00B770B6">
          <w:rPr>
            <w:rStyle w:val="af2"/>
            <w:color w:val="auto"/>
            <w:u w:val="none"/>
            <w:lang w:val="en-US"/>
          </w:rPr>
          <w:t>sparkfun</w:t>
        </w:r>
        <w:proofErr w:type="spellEnd"/>
        <w:r w:rsidRPr="00B770B6">
          <w:rPr>
            <w:rStyle w:val="af2"/>
            <w:color w:val="auto"/>
            <w:u w:val="none"/>
          </w:rPr>
          <w:t>-</w:t>
        </w:r>
        <w:proofErr w:type="spellStart"/>
        <w:r w:rsidRPr="00B770B6">
          <w:rPr>
            <w:rStyle w:val="af2"/>
            <w:color w:val="auto"/>
            <w:u w:val="none"/>
            <w:lang w:val="en-US"/>
          </w:rPr>
          <w:t>rtk</w:t>
        </w:r>
        <w:proofErr w:type="spellEnd"/>
        <w:r w:rsidRPr="00B770B6">
          <w:rPr>
            <w:rStyle w:val="af2"/>
            <w:color w:val="auto"/>
            <w:u w:val="none"/>
          </w:rPr>
          <w:t>-</w:t>
        </w:r>
        <w:r w:rsidRPr="00B770B6">
          <w:rPr>
            <w:rStyle w:val="af2"/>
            <w:color w:val="auto"/>
            <w:u w:val="none"/>
            <w:lang w:val="en-US"/>
          </w:rPr>
          <w:t>surveying</w:t>
        </w:r>
        <w:r w:rsidRPr="00B770B6">
          <w:rPr>
            <w:rStyle w:val="af2"/>
            <w:color w:val="auto"/>
            <w:u w:val="none"/>
          </w:rPr>
          <w:t>-</w:t>
        </w:r>
        <w:r w:rsidRPr="00B770B6">
          <w:rPr>
            <w:rStyle w:val="af2"/>
            <w:color w:val="auto"/>
            <w:u w:val="none"/>
            <w:lang w:val="en-US"/>
          </w:rPr>
          <w:t>kit</w:t>
        </w:r>
        <w:r w:rsidRPr="00B770B6">
          <w:rPr>
            <w:rStyle w:val="af2"/>
            <w:color w:val="auto"/>
            <w:u w:val="none"/>
          </w:rPr>
          <w:t>.</w:t>
        </w:r>
        <w:r w:rsidRPr="00B770B6">
          <w:rPr>
            <w:rStyle w:val="af2"/>
            <w:color w:val="auto"/>
            <w:u w:val="none"/>
            <w:lang w:val="en-US"/>
          </w:rPr>
          <w:t>html</w:t>
        </w:r>
      </w:hyperlink>
      <w:r>
        <w:rPr>
          <w:color w:val="000000" w:themeColor="text1"/>
        </w:rPr>
        <w:t xml:space="preserve"> </w:t>
      </w:r>
      <w:r w:rsidRPr="00E45657">
        <w:rPr>
          <w:color w:val="000000" w:themeColor="text1"/>
        </w:rPr>
        <w:t xml:space="preserve">(Дата обращения </w:t>
      </w:r>
      <w:r>
        <w:rPr>
          <w:color w:val="000000" w:themeColor="text1"/>
        </w:rPr>
        <w:t>12.02.2026</w:t>
      </w:r>
      <w:r w:rsidRPr="00E45657">
        <w:rPr>
          <w:color w:val="000000" w:themeColor="text1"/>
        </w:rPr>
        <w:t>).</w:t>
      </w:r>
      <w:bookmarkEnd w:id="13"/>
    </w:p>
    <w:p w14:paraId="36C94666" w14:textId="77777777" w:rsidR="00317F12" w:rsidRPr="00E45657" w:rsidRDefault="00317F12" w:rsidP="00317F12">
      <w:pPr>
        <w:pStyle w:val="a0"/>
        <w:rPr>
          <w:color w:val="000000" w:themeColor="text1"/>
        </w:rPr>
      </w:pPr>
      <w:bookmarkStart w:id="14" w:name="_Ref221797496"/>
      <w:bookmarkStart w:id="15" w:name="_Ref221785898"/>
      <w:bookmarkEnd w:id="8"/>
      <w:r w:rsidRPr="00E45657">
        <w:rPr>
          <w:color w:val="000000" w:themeColor="text1"/>
        </w:rPr>
        <w:lastRenderedPageBreak/>
        <w:t>Фокин Г.А. Модель технологии сетевого позиционирования метровой точности 5G NR. Часть 1. Конфигурация сигналов PRS // Труды учебных заведений связи. 2022. Т. 8. № 2. С. 48-63.</w:t>
      </w:r>
      <w:bookmarkEnd w:id="14"/>
    </w:p>
    <w:p w14:paraId="629E8F78" w14:textId="77777777" w:rsidR="00317F12" w:rsidRPr="00E45657" w:rsidRDefault="00317F12" w:rsidP="00317F12">
      <w:pPr>
        <w:pStyle w:val="a0"/>
        <w:rPr>
          <w:color w:val="000000" w:themeColor="text1"/>
        </w:rPr>
      </w:pPr>
      <w:bookmarkStart w:id="16" w:name="_Ref221797498"/>
      <w:r w:rsidRPr="00E45657">
        <w:rPr>
          <w:color w:val="000000" w:themeColor="text1"/>
        </w:rPr>
        <w:t>Фокин Г.А. Модель технологии сетевого позиционирования метровой точности 5G NR. Часть 2. Обработка сигналов PRS // Труды учебных заведений связи. 2022. Т. 8. № 3. С. 80-99.</w:t>
      </w:r>
      <w:bookmarkEnd w:id="16"/>
    </w:p>
    <w:p w14:paraId="3C5178CA" w14:textId="57864CB7" w:rsidR="008C64AA" w:rsidRDefault="00317F12" w:rsidP="00E161F5">
      <w:pPr>
        <w:pStyle w:val="a0"/>
        <w:rPr>
          <w:color w:val="000000" w:themeColor="text1"/>
        </w:rPr>
      </w:pPr>
      <w:bookmarkStart w:id="17" w:name="_Ref221797524"/>
      <w:bookmarkStart w:id="18" w:name="_Ref221901748"/>
      <w:r w:rsidRPr="00E45657">
        <w:rPr>
          <w:color w:val="000000" w:themeColor="text1"/>
        </w:rPr>
        <w:t>Фокин Г.А., Багаев Е.С., Мещеряков Д.Е. Позиционирование в беспроводных локальных сетях Wi-Fi стандарта IEEE 802.11az. Часть 1. Постановка задачи достижения дециметровой точности // Первая миля. 2025. № 1 (125). С. 50-56</w:t>
      </w:r>
      <w:bookmarkEnd w:id="5"/>
      <w:bookmarkEnd w:id="15"/>
      <w:bookmarkEnd w:id="17"/>
      <w:r w:rsidR="00E161F5">
        <w:rPr>
          <w:color w:val="000000" w:themeColor="text1"/>
        </w:rPr>
        <w:t>.</w:t>
      </w:r>
      <w:bookmarkEnd w:id="18"/>
    </w:p>
    <w:p w14:paraId="759FDD55" w14:textId="77777777" w:rsidR="00CF0621" w:rsidRPr="00CF0621" w:rsidRDefault="00CF0621" w:rsidP="00CF0621">
      <w:pPr>
        <w:sectPr w:rsidR="00CF0621" w:rsidRPr="00CF0621" w:rsidSect="004B14C2">
          <w:type w:val="continuous"/>
          <w:pgSz w:w="11906" w:h="16838" w:code="9"/>
          <w:pgMar w:top="907" w:right="907" w:bottom="1440" w:left="907" w:header="709" w:footer="709" w:gutter="0"/>
          <w:cols w:num="2" w:space="340"/>
          <w:docGrid w:linePitch="360"/>
        </w:sectPr>
      </w:pPr>
    </w:p>
    <w:p w14:paraId="1C93AAF0" w14:textId="5A0BC790" w:rsidR="008C64AA" w:rsidRPr="00317F12" w:rsidRDefault="008C64AA" w:rsidP="00551BCC">
      <w:pPr>
        <w:rPr>
          <w:rFonts w:eastAsia="MS Mincho"/>
        </w:rPr>
      </w:pPr>
    </w:p>
    <w:sectPr w:rsidR="008C64AA" w:rsidRPr="00317F12"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7509B8" w14:textId="77777777" w:rsidR="00C62209" w:rsidRDefault="00C62209" w:rsidP="00011350">
      <w:r>
        <w:separator/>
      </w:r>
    </w:p>
  </w:endnote>
  <w:endnote w:type="continuationSeparator" w:id="0">
    <w:p w14:paraId="1FB7D4A1" w14:textId="77777777" w:rsidR="00C62209" w:rsidRDefault="00C62209" w:rsidP="00011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5423417"/>
      <w:docPartObj>
        <w:docPartGallery w:val="Page Numbers (Bottom of Page)"/>
        <w:docPartUnique/>
      </w:docPartObj>
    </w:sdtPr>
    <w:sdtContent>
      <w:p w14:paraId="57D45BEA" w14:textId="3CCB2E05" w:rsidR="0091669B" w:rsidRDefault="0091669B">
        <w:pPr>
          <w:pStyle w:val="af6"/>
          <w:jc w:val="center"/>
        </w:pPr>
        <w:r>
          <w:fldChar w:fldCharType="begin"/>
        </w:r>
        <w:r>
          <w:instrText>PAGE   \* MERGEFORMAT</w:instrText>
        </w:r>
        <w:r>
          <w:fldChar w:fldCharType="separate"/>
        </w:r>
        <w:r>
          <w:rPr>
            <w:noProof/>
          </w:rPr>
          <w:t>72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EAC093" w14:textId="77777777" w:rsidR="00C62209" w:rsidRDefault="00C62209" w:rsidP="00011350">
      <w:r>
        <w:separator/>
      </w:r>
    </w:p>
  </w:footnote>
  <w:footnote w:type="continuationSeparator" w:id="0">
    <w:p w14:paraId="71A8B426" w14:textId="77777777" w:rsidR="00C62209" w:rsidRDefault="00C62209" w:rsidP="000113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7CC5E57"/>
    <w:multiLevelType w:val="hybridMultilevel"/>
    <w:tmpl w:val="316C89C4"/>
    <w:lvl w:ilvl="0" w:tplc="2E1C48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89603E"/>
    <w:multiLevelType w:val="multilevel"/>
    <w:tmpl w:val="508A4360"/>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1">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2">
    <w:nsid w:val="72951F90"/>
    <w:multiLevelType w:val="hybridMultilevel"/>
    <w:tmpl w:val="DBC0CCBA"/>
    <w:lvl w:ilvl="0" w:tplc="4B78B618">
      <w:start w:val="1"/>
      <w:numFmt w:val="upperRoman"/>
      <w:pStyle w:val="a1"/>
      <w:lvlText w:val="ТАБЛИЦА %1. "/>
      <w:lvlJc w:val="center"/>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4"/>
  </w:num>
  <w:num w:numId="3">
    <w:abstractNumId w:val="14"/>
  </w:num>
  <w:num w:numId="4">
    <w:abstractNumId w:val="14"/>
  </w:num>
  <w:num w:numId="5">
    <w:abstractNumId w:val="14"/>
  </w:num>
  <w:num w:numId="6">
    <w:abstractNumId w:val="20"/>
  </w:num>
  <w:num w:numId="7">
    <w:abstractNumId w:val="18"/>
  </w:num>
  <w:num w:numId="8">
    <w:abstractNumId w:val="17"/>
  </w:num>
  <w:num w:numId="9">
    <w:abstractNumId w:val="11"/>
  </w:num>
  <w:num w:numId="10">
    <w:abstractNumId w:val="14"/>
  </w:num>
  <w:num w:numId="11">
    <w:abstractNumId w:val="14"/>
  </w:num>
  <w:num w:numId="12">
    <w:abstractNumId w:val="14"/>
  </w:num>
  <w:num w:numId="13">
    <w:abstractNumId w:val="14"/>
  </w:num>
  <w:num w:numId="14">
    <w:abstractNumId w:val="20"/>
  </w:num>
  <w:num w:numId="15">
    <w:abstractNumId w:val="18"/>
  </w:num>
  <w:num w:numId="16">
    <w:abstractNumId w:val="17"/>
  </w:num>
  <w:num w:numId="17">
    <w:abstractNumId w:val="11"/>
  </w:num>
  <w:num w:numId="18">
    <w:abstractNumId w:val="10"/>
  </w:num>
  <w:num w:numId="19">
    <w:abstractNumId w:val="12"/>
  </w:num>
  <w:num w:numId="20">
    <w:abstractNumId w:val="21"/>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6"/>
  </w:num>
  <w:num w:numId="32">
    <w:abstractNumId w:val="19"/>
  </w:num>
  <w:num w:numId="33">
    <w:abstractNumId w:val="15"/>
  </w:num>
  <w:num w:numId="34">
    <w:abstractNumId w:val="22"/>
  </w:num>
  <w:num w:numId="35">
    <w:abstractNumId w:val="22"/>
    <w:lvlOverride w:ilvl="0">
      <w:startOverride w:val="1"/>
    </w:lvlOverride>
  </w:num>
  <w:num w:numId="36">
    <w:abstractNumId w:val="22"/>
    <w:lvlOverride w:ilvl="0">
      <w:startOverride w:val="1"/>
    </w:lvlOverride>
  </w:num>
  <w:num w:numId="37">
    <w:abstractNumId w:val="22"/>
    <w:lvlOverride w:ilvl="0">
      <w:startOverride w:val="1"/>
    </w:lvlOverride>
  </w:num>
  <w:num w:numId="38">
    <w:abstractNumId w:val="22"/>
    <w:lvlOverride w:ilvl="0">
      <w:startOverride w:val="1"/>
    </w:lvlOverride>
  </w:num>
  <w:num w:numId="39">
    <w:abstractNumId w:val="22"/>
    <w:lvlOverride w:ilvl="0">
      <w:startOverride w:val="1"/>
    </w:lvlOverride>
  </w:num>
  <w:num w:numId="40">
    <w:abstractNumId w:val="22"/>
    <w:lvlOverride w:ilvl="0">
      <w:startOverride w:val="1"/>
    </w:lvlOverride>
  </w:num>
  <w:num w:numId="41">
    <w:abstractNumId w:val="22"/>
    <w:lvlOverride w:ilvl="0">
      <w:startOverride w:val="1"/>
    </w:lvlOverride>
  </w:num>
  <w:num w:numId="42">
    <w:abstractNumId w:val="22"/>
    <w:lvlOverride w:ilvl="0">
      <w:startOverride w:val="1"/>
    </w:lvlOverride>
  </w:num>
  <w:num w:numId="43">
    <w:abstractNumId w:val="22"/>
    <w:lvlOverride w:ilvl="0">
      <w:startOverride w:val="1"/>
    </w:lvlOverride>
  </w:num>
  <w:num w:numId="44">
    <w:abstractNumId w:val="22"/>
    <w:lvlOverride w:ilvl="0">
      <w:startOverride w:val="1"/>
    </w:lvlOverride>
  </w:num>
  <w:num w:numId="45">
    <w:abstractNumId w:val="22"/>
    <w:lvlOverride w:ilvl="0">
      <w:startOverride w:val="1"/>
    </w:lvlOverride>
  </w:num>
  <w:num w:numId="46">
    <w:abstractNumId w:val="1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0E06"/>
    <w:rsid w:val="0000181F"/>
    <w:rsid w:val="0000356B"/>
    <w:rsid w:val="00004186"/>
    <w:rsid w:val="000062FF"/>
    <w:rsid w:val="00006F9B"/>
    <w:rsid w:val="00010B19"/>
    <w:rsid w:val="00011350"/>
    <w:rsid w:val="000136E7"/>
    <w:rsid w:val="00014AF9"/>
    <w:rsid w:val="00017D4C"/>
    <w:rsid w:val="00023D89"/>
    <w:rsid w:val="00024044"/>
    <w:rsid w:val="00031B36"/>
    <w:rsid w:val="00040DBE"/>
    <w:rsid w:val="00042D0F"/>
    <w:rsid w:val="000431DA"/>
    <w:rsid w:val="00043480"/>
    <w:rsid w:val="00052062"/>
    <w:rsid w:val="000537BF"/>
    <w:rsid w:val="000559F1"/>
    <w:rsid w:val="000621D2"/>
    <w:rsid w:val="00066291"/>
    <w:rsid w:val="00070807"/>
    <w:rsid w:val="000710BA"/>
    <w:rsid w:val="000752AB"/>
    <w:rsid w:val="00076889"/>
    <w:rsid w:val="00082473"/>
    <w:rsid w:val="00086DA6"/>
    <w:rsid w:val="00087BE9"/>
    <w:rsid w:val="00093390"/>
    <w:rsid w:val="0009368B"/>
    <w:rsid w:val="000A2480"/>
    <w:rsid w:val="000A3DFA"/>
    <w:rsid w:val="000A51E4"/>
    <w:rsid w:val="000B05F9"/>
    <w:rsid w:val="000B4DC9"/>
    <w:rsid w:val="000B6640"/>
    <w:rsid w:val="000C20FA"/>
    <w:rsid w:val="000C79ED"/>
    <w:rsid w:val="000D1BCF"/>
    <w:rsid w:val="000D7332"/>
    <w:rsid w:val="000E1F90"/>
    <w:rsid w:val="000E3613"/>
    <w:rsid w:val="000E4763"/>
    <w:rsid w:val="000E7167"/>
    <w:rsid w:val="000F0899"/>
    <w:rsid w:val="00101372"/>
    <w:rsid w:val="0010148B"/>
    <w:rsid w:val="00115EBD"/>
    <w:rsid w:val="00116E04"/>
    <w:rsid w:val="0012391A"/>
    <w:rsid w:val="00126421"/>
    <w:rsid w:val="00126B88"/>
    <w:rsid w:val="001275B4"/>
    <w:rsid w:val="0013123C"/>
    <w:rsid w:val="0013511B"/>
    <w:rsid w:val="001357C7"/>
    <w:rsid w:val="00137E7E"/>
    <w:rsid w:val="00141433"/>
    <w:rsid w:val="0014559B"/>
    <w:rsid w:val="00147D25"/>
    <w:rsid w:val="00147EED"/>
    <w:rsid w:val="00160D05"/>
    <w:rsid w:val="00162452"/>
    <w:rsid w:val="0016452E"/>
    <w:rsid w:val="00173709"/>
    <w:rsid w:val="0017554F"/>
    <w:rsid w:val="00181C8A"/>
    <w:rsid w:val="00184CEC"/>
    <w:rsid w:val="0018565F"/>
    <w:rsid w:val="00186932"/>
    <w:rsid w:val="00186ADD"/>
    <w:rsid w:val="00187B41"/>
    <w:rsid w:val="00191B09"/>
    <w:rsid w:val="00192A00"/>
    <w:rsid w:val="001955AC"/>
    <w:rsid w:val="00197190"/>
    <w:rsid w:val="001971B7"/>
    <w:rsid w:val="001A2A75"/>
    <w:rsid w:val="001A3DF4"/>
    <w:rsid w:val="001A3F47"/>
    <w:rsid w:val="001A6571"/>
    <w:rsid w:val="001B549D"/>
    <w:rsid w:val="001B5D29"/>
    <w:rsid w:val="001B61F2"/>
    <w:rsid w:val="001B7E0D"/>
    <w:rsid w:val="001C44CC"/>
    <w:rsid w:val="001C7B15"/>
    <w:rsid w:val="001D502C"/>
    <w:rsid w:val="001D774E"/>
    <w:rsid w:val="001E16E6"/>
    <w:rsid w:val="001E4323"/>
    <w:rsid w:val="001E6346"/>
    <w:rsid w:val="001F043D"/>
    <w:rsid w:val="001F3D6D"/>
    <w:rsid w:val="001F6614"/>
    <w:rsid w:val="00203350"/>
    <w:rsid w:val="00203926"/>
    <w:rsid w:val="002109EF"/>
    <w:rsid w:val="002115C1"/>
    <w:rsid w:val="00211B47"/>
    <w:rsid w:val="0021224F"/>
    <w:rsid w:val="0021291D"/>
    <w:rsid w:val="00217C61"/>
    <w:rsid w:val="00231C38"/>
    <w:rsid w:val="00233C42"/>
    <w:rsid w:val="002364C0"/>
    <w:rsid w:val="0023732E"/>
    <w:rsid w:val="0024099B"/>
    <w:rsid w:val="002424BC"/>
    <w:rsid w:val="002451C6"/>
    <w:rsid w:val="00252F87"/>
    <w:rsid w:val="0026399E"/>
    <w:rsid w:val="00266C9A"/>
    <w:rsid w:val="0027029D"/>
    <w:rsid w:val="0027701D"/>
    <w:rsid w:val="00283650"/>
    <w:rsid w:val="00285398"/>
    <w:rsid w:val="002874B4"/>
    <w:rsid w:val="002901BE"/>
    <w:rsid w:val="00296855"/>
    <w:rsid w:val="00297DE8"/>
    <w:rsid w:val="002A5716"/>
    <w:rsid w:val="002B0C86"/>
    <w:rsid w:val="002B1811"/>
    <w:rsid w:val="002B3C51"/>
    <w:rsid w:val="002B61A3"/>
    <w:rsid w:val="002B67CB"/>
    <w:rsid w:val="002C3C28"/>
    <w:rsid w:val="002C4248"/>
    <w:rsid w:val="002C7FFE"/>
    <w:rsid w:val="002D050B"/>
    <w:rsid w:val="002D2A3D"/>
    <w:rsid w:val="002D3C26"/>
    <w:rsid w:val="002D44A7"/>
    <w:rsid w:val="002D540B"/>
    <w:rsid w:val="002D5D78"/>
    <w:rsid w:val="002E0E1C"/>
    <w:rsid w:val="002E2A5C"/>
    <w:rsid w:val="002E37AE"/>
    <w:rsid w:val="002E4E74"/>
    <w:rsid w:val="002E794B"/>
    <w:rsid w:val="002E7F06"/>
    <w:rsid w:val="002F757D"/>
    <w:rsid w:val="00302089"/>
    <w:rsid w:val="00304B43"/>
    <w:rsid w:val="00305B5E"/>
    <w:rsid w:val="003103AE"/>
    <w:rsid w:val="0031155F"/>
    <w:rsid w:val="00314979"/>
    <w:rsid w:val="00317C8C"/>
    <w:rsid w:val="00317F12"/>
    <w:rsid w:val="0032016D"/>
    <w:rsid w:val="00322A9C"/>
    <w:rsid w:val="0033235E"/>
    <w:rsid w:val="00334BE0"/>
    <w:rsid w:val="003378F6"/>
    <w:rsid w:val="00342ADF"/>
    <w:rsid w:val="00346534"/>
    <w:rsid w:val="00347BBB"/>
    <w:rsid w:val="00350E7D"/>
    <w:rsid w:val="00351129"/>
    <w:rsid w:val="00351A6C"/>
    <w:rsid w:val="00351C5D"/>
    <w:rsid w:val="003531DC"/>
    <w:rsid w:val="003539F0"/>
    <w:rsid w:val="00356305"/>
    <w:rsid w:val="00356EAC"/>
    <w:rsid w:val="003577B8"/>
    <w:rsid w:val="003600EB"/>
    <w:rsid w:val="00361748"/>
    <w:rsid w:val="00363FAE"/>
    <w:rsid w:val="003666CF"/>
    <w:rsid w:val="00367236"/>
    <w:rsid w:val="00373376"/>
    <w:rsid w:val="0037418A"/>
    <w:rsid w:val="0038212A"/>
    <w:rsid w:val="00382B1F"/>
    <w:rsid w:val="00384FFC"/>
    <w:rsid w:val="00390EC8"/>
    <w:rsid w:val="003915FB"/>
    <w:rsid w:val="00391676"/>
    <w:rsid w:val="003916CD"/>
    <w:rsid w:val="003967B8"/>
    <w:rsid w:val="003A1E37"/>
    <w:rsid w:val="003A3A46"/>
    <w:rsid w:val="003A3E96"/>
    <w:rsid w:val="003A4347"/>
    <w:rsid w:val="003B11FE"/>
    <w:rsid w:val="003B4D32"/>
    <w:rsid w:val="003C088B"/>
    <w:rsid w:val="003C2AD1"/>
    <w:rsid w:val="003C3805"/>
    <w:rsid w:val="003C5029"/>
    <w:rsid w:val="003C5138"/>
    <w:rsid w:val="003C681C"/>
    <w:rsid w:val="003D261D"/>
    <w:rsid w:val="003D65B1"/>
    <w:rsid w:val="003D785D"/>
    <w:rsid w:val="003E0660"/>
    <w:rsid w:val="003E4EEB"/>
    <w:rsid w:val="003E6047"/>
    <w:rsid w:val="003F0112"/>
    <w:rsid w:val="003F6830"/>
    <w:rsid w:val="003F7466"/>
    <w:rsid w:val="00404A44"/>
    <w:rsid w:val="00406A0D"/>
    <w:rsid w:val="004133F5"/>
    <w:rsid w:val="00415B9D"/>
    <w:rsid w:val="004165FC"/>
    <w:rsid w:val="00417657"/>
    <w:rsid w:val="00420452"/>
    <w:rsid w:val="0042204B"/>
    <w:rsid w:val="00423AA1"/>
    <w:rsid w:val="0042525A"/>
    <w:rsid w:val="00430686"/>
    <w:rsid w:val="00430C55"/>
    <w:rsid w:val="004337CF"/>
    <w:rsid w:val="00443862"/>
    <w:rsid w:val="00445063"/>
    <w:rsid w:val="00447E68"/>
    <w:rsid w:val="00451733"/>
    <w:rsid w:val="00455643"/>
    <w:rsid w:val="00456ACE"/>
    <w:rsid w:val="00456AD8"/>
    <w:rsid w:val="00460152"/>
    <w:rsid w:val="00461471"/>
    <w:rsid w:val="00465A54"/>
    <w:rsid w:val="00467148"/>
    <w:rsid w:val="00471126"/>
    <w:rsid w:val="00474B98"/>
    <w:rsid w:val="0047652D"/>
    <w:rsid w:val="00481400"/>
    <w:rsid w:val="004918C3"/>
    <w:rsid w:val="00491AD2"/>
    <w:rsid w:val="00491C63"/>
    <w:rsid w:val="00491F62"/>
    <w:rsid w:val="0049232D"/>
    <w:rsid w:val="004A4216"/>
    <w:rsid w:val="004A4643"/>
    <w:rsid w:val="004A5EDD"/>
    <w:rsid w:val="004B1125"/>
    <w:rsid w:val="004B14C2"/>
    <w:rsid w:val="004B2219"/>
    <w:rsid w:val="004B3F9A"/>
    <w:rsid w:val="004B67EB"/>
    <w:rsid w:val="004C40DB"/>
    <w:rsid w:val="004D323D"/>
    <w:rsid w:val="004D3B3E"/>
    <w:rsid w:val="004D44BD"/>
    <w:rsid w:val="004D64BA"/>
    <w:rsid w:val="004D7E92"/>
    <w:rsid w:val="004E0AE3"/>
    <w:rsid w:val="004E1C2A"/>
    <w:rsid w:val="004E1EE4"/>
    <w:rsid w:val="004E27B5"/>
    <w:rsid w:val="004E6069"/>
    <w:rsid w:val="004F2763"/>
    <w:rsid w:val="004F370F"/>
    <w:rsid w:val="004F6336"/>
    <w:rsid w:val="004F748A"/>
    <w:rsid w:val="00502710"/>
    <w:rsid w:val="00506079"/>
    <w:rsid w:val="0051043F"/>
    <w:rsid w:val="005120AF"/>
    <w:rsid w:val="00521095"/>
    <w:rsid w:val="005242BD"/>
    <w:rsid w:val="005275BE"/>
    <w:rsid w:val="00532212"/>
    <w:rsid w:val="00535924"/>
    <w:rsid w:val="00536888"/>
    <w:rsid w:val="005413FB"/>
    <w:rsid w:val="00544635"/>
    <w:rsid w:val="00545468"/>
    <w:rsid w:val="00545BEC"/>
    <w:rsid w:val="00547334"/>
    <w:rsid w:val="0054750F"/>
    <w:rsid w:val="00550469"/>
    <w:rsid w:val="00550D03"/>
    <w:rsid w:val="005519C5"/>
    <w:rsid w:val="00551BCC"/>
    <w:rsid w:val="00561394"/>
    <w:rsid w:val="005630E7"/>
    <w:rsid w:val="005639B0"/>
    <w:rsid w:val="0056561B"/>
    <w:rsid w:val="005657E2"/>
    <w:rsid w:val="0056608C"/>
    <w:rsid w:val="005734B6"/>
    <w:rsid w:val="00573A44"/>
    <w:rsid w:val="00575E49"/>
    <w:rsid w:val="005767E6"/>
    <w:rsid w:val="0058333F"/>
    <w:rsid w:val="00595B80"/>
    <w:rsid w:val="005963D0"/>
    <w:rsid w:val="0059672E"/>
    <w:rsid w:val="005A2A8A"/>
    <w:rsid w:val="005A2C3C"/>
    <w:rsid w:val="005A5852"/>
    <w:rsid w:val="005A6C07"/>
    <w:rsid w:val="005B1034"/>
    <w:rsid w:val="005B36B4"/>
    <w:rsid w:val="005B43B6"/>
    <w:rsid w:val="005C4978"/>
    <w:rsid w:val="005C55D8"/>
    <w:rsid w:val="005D0CD1"/>
    <w:rsid w:val="005D0E60"/>
    <w:rsid w:val="005D1BF4"/>
    <w:rsid w:val="005D3031"/>
    <w:rsid w:val="005D40EF"/>
    <w:rsid w:val="005D6E82"/>
    <w:rsid w:val="005E1076"/>
    <w:rsid w:val="005E12D5"/>
    <w:rsid w:val="005E1B7C"/>
    <w:rsid w:val="005E34B7"/>
    <w:rsid w:val="005E3D5E"/>
    <w:rsid w:val="005E45C2"/>
    <w:rsid w:val="005E5C8B"/>
    <w:rsid w:val="005F6E6E"/>
    <w:rsid w:val="00602654"/>
    <w:rsid w:val="00604648"/>
    <w:rsid w:val="00604750"/>
    <w:rsid w:val="00613B6D"/>
    <w:rsid w:val="00614E36"/>
    <w:rsid w:val="0061619E"/>
    <w:rsid w:val="006161A3"/>
    <w:rsid w:val="00616957"/>
    <w:rsid w:val="006208B0"/>
    <w:rsid w:val="00621BD3"/>
    <w:rsid w:val="00624BDA"/>
    <w:rsid w:val="00625B0C"/>
    <w:rsid w:val="00626C14"/>
    <w:rsid w:val="0063575C"/>
    <w:rsid w:val="006362E3"/>
    <w:rsid w:val="006464E7"/>
    <w:rsid w:val="00650A7F"/>
    <w:rsid w:val="00661E07"/>
    <w:rsid w:val="00664194"/>
    <w:rsid w:val="0067001D"/>
    <w:rsid w:val="00670839"/>
    <w:rsid w:val="00671E7C"/>
    <w:rsid w:val="0068141C"/>
    <w:rsid w:val="00687B2E"/>
    <w:rsid w:val="006926C8"/>
    <w:rsid w:val="00694048"/>
    <w:rsid w:val="006A1E3A"/>
    <w:rsid w:val="006B3259"/>
    <w:rsid w:val="006B68BF"/>
    <w:rsid w:val="006C3547"/>
    <w:rsid w:val="006C6034"/>
    <w:rsid w:val="006D605D"/>
    <w:rsid w:val="006E579F"/>
    <w:rsid w:val="006E7E69"/>
    <w:rsid w:val="00700540"/>
    <w:rsid w:val="0070059F"/>
    <w:rsid w:val="00703596"/>
    <w:rsid w:val="00703C83"/>
    <w:rsid w:val="00703D45"/>
    <w:rsid w:val="00705B4D"/>
    <w:rsid w:val="00710700"/>
    <w:rsid w:val="00711520"/>
    <w:rsid w:val="0071452E"/>
    <w:rsid w:val="0071573A"/>
    <w:rsid w:val="007201CE"/>
    <w:rsid w:val="0072686B"/>
    <w:rsid w:val="00727F72"/>
    <w:rsid w:val="00730215"/>
    <w:rsid w:val="00730CE4"/>
    <w:rsid w:val="00731603"/>
    <w:rsid w:val="007316B2"/>
    <w:rsid w:val="007316C6"/>
    <w:rsid w:val="00731EE6"/>
    <w:rsid w:val="00735553"/>
    <w:rsid w:val="007366BC"/>
    <w:rsid w:val="00740E4D"/>
    <w:rsid w:val="0074132B"/>
    <w:rsid w:val="00742942"/>
    <w:rsid w:val="00743BEE"/>
    <w:rsid w:val="00754393"/>
    <w:rsid w:val="00756445"/>
    <w:rsid w:val="007574DA"/>
    <w:rsid w:val="00757CDD"/>
    <w:rsid w:val="00763B00"/>
    <w:rsid w:val="00765F1D"/>
    <w:rsid w:val="00767426"/>
    <w:rsid w:val="00770DDE"/>
    <w:rsid w:val="00771270"/>
    <w:rsid w:val="00771916"/>
    <w:rsid w:val="00775753"/>
    <w:rsid w:val="0078009C"/>
    <w:rsid w:val="00782554"/>
    <w:rsid w:val="0078322F"/>
    <w:rsid w:val="00783EE8"/>
    <w:rsid w:val="00787E68"/>
    <w:rsid w:val="00790D2A"/>
    <w:rsid w:val="007918E0"/>
    <w:rsid w:val="00791CA2"/>
    <w:rsid w:val="00792261"/>
    <w:rsid w:val="00793E62"/>
    <w:rsid w:val="00794343"/>
    <w:rsid w:val="0079457B"/>
    <w:rsid w:val="00794C73"/>
    <w:rsid w:val="007A1A1E"/>
    <w:rsid w:val="007A47EC"/>
    <w:rsid w:val="007A5038"/>
    <w:rsid w:val="007A7FB3"/>
    <w:rsid w:val="007B24BF"/>
    <w:rsid w:val="007B2E42"/>
    <w:rsid w:val="007B6A69"/>
    <w:rsid w:val="007B6E2A"/>
    <w:rsid w:val="007C1D7D"/>
    <w:rsid w:val="007C35C9"/>
    <w:rsid w:val="007C42B0"/>
    <w:rsid w:val="007C4BB3"/>
    <w:rsid w:val="007C7346"/>
    <w:rsid w:val="007D2609"/>
    <w:rsid w:val="007D5483"/>
    <w:rsid w:val="007D743A"/>
    <w:rsid w:val="007E076D"/>
    <w:rsid w:val="007E12DB"/>
    <w:rsid w:val="007E49D0"/>
    <w:rsid w:val="007E5105"/>
    <w:rsid w:val="007F320C"/>
    <w:rsid w:val="007F330F"/>
    <w:rsid w:val="007F4154"/>
    <w:rsid w:val="007F51D8"/>
    <w:rsid w:val="007F57BB"/>
    <w:rsid w:val="007F683A"/>
    <w:rsid w:val="008010E1"/>
    <w:rsid w:val="00801711"/>
    <w:rsid w:val="00803237"/>
    <w:rsid w:val="008034C0"/>
    <w:rsid w:val="00806852"/>
    <w:rsid w:val="00810071"/>
    <w:rsid w:val="008103C7"/>
    <w:rsid w:val="008117DA"/>
    <w:rsid w:val="00812AA0"/>
    <w:rsid w:val="00813565"/>
    <w:rsid w:val="00813915"/>
    <w:rsid w:val="00814F4E"/>
    <w:rsid w:val="00821C02"/>
    <w:rsid w:val="008228B6"/>
    <w:rsid w:val="00824099"/>
    <w:rsid w:val="0082470F"/>
    <w:rsid w:val="00825192"/>
    <w:rsid w:val="00825E01"/>
    <w:rsid w:val="00827F7D"/>
    <w:rsid w:val="00835886"/>
    <w:rsid w:val="00837791"/>
    <w:rsid w:val="008432FC"/>
    <w:rsid w:val="0084502C"/>
    <w:rsid w:val="0084738B"/>
    <w:rsid w:val="00847E8A"/>
    <w:rsid w:val="00852646"/>
    <w:rsid w:val="00856D1D"/>
    <w:rsid w:val="008577DD"/>
    <w:rsid w:val="008601D3"/>
    <w:rsid w:val="00861D6B"/>
    <w:rsid w:val="00862263"/>
    <w:rsid w:val="008624B5"/>
    <w:rsid w:val="00863092"/>
    <w:rsid w:val="00865C80"/>
    <w:rsid w:val="00866BC6"/>
    <w:rsid w:val="0087183B"/>
    <w:rsid w:val="0087270B"/>
    <w:rsid w:val="00881E63"/>
    <w:rsid w:val="00882488"/>
    <w:rsid w:val="008834FE"/>
    <w:rsid w:val="0088527D"/>
    <w:rsid w:val="0088642C"/>
    <w:rsid w:val="00890E49"/>
    <w:rsid w:val="00892081"/>
    <w:rsid w:val="00893969"/>
    <w:rsid w:val="00894543"/>
    <w:rsid w:val="00896DAC"/>
    <w:rsid w:val="008A1465"/>
    <w:rsid w:val="008B373F"/>
    <w:rsid w:val="008B4285"/>
    <w:rsid w:val="008B6FD4"/>
    <w:rsid w:val="008C29FF"/>
    <w:rsid w:val="008C64AA"/>
    <w:rsid w:val="008D5480"/>
    <w:rsid w:val="008E0256"/>
    <w:rsid w:val="008F0D0A"/>
    <w:rsid w:val="008F0E9E"/>
    <w:rsid w:val="008F375A"/>
    <w:rsid w:val="008F7158"/>
    <w:rsid w:val="008F77D8"/>
    <w:rsid w:val="008F7F3C"/>
    <w:rsid w:val="00900AE3"/>
    <w:rsid w:val="00902CF8"/>
    <w:rsid w:val="00903506"/>
    <w:rsid w:val="00905759"/>
    <w:rsid w:val="00907C6B"/>
    <w:rsid w:val="00911A41"/>
    <w:rsid w:val="0091548A"/>
    <w:rsid w:val="0091669B"/>
    <w:rsid w:val="00924657"/>
    <w:rsid w:val="0092558B"/>
    <w:rsid w:val="0092795A"/>
    <w:rsid w:val="00930226"/>
    <w:rsid w:val="00931684"/>
    <w:rsid w:val="00940220"/>
    <w:rsid w:val="00941007"/>
    <w:rsid w:val="00944982"/>
    <w:rsid w:val="00945505"/>
    <w:rsid w:val="00947100"/>
    <w:rsid w:val="00947D40"/>
    <w:rsid w:val="00951079"/>
    <w:rsid w:val="00951169"/>
    <w:rsid w:val="00955AC9"/>
    <w:rsid w:val="00956C71"/>
    <w:rsid w:val="0096086B"/>
    <w:rsid w:val="00962E51"/>
    <w:rsid w:val="00964AD0"/>
    <w:rsid w:val="00965AEF"/>
    <w:rsid w:val="00970160"/>
    <w:rsid w:val="00974D1A"/>
    <w:rsid w:val="00981B9A"/>
    <w:rsid w:val="009829E2"/>
    <w:rsid w:val="00982A01"/>
    <w:rsid w:val="00982ACA"/>
    <w:rsid w:val="009B2995"/>
    <w:rsid w:val="009B419A"/>
    <w:rsid w:val="009B56C4"/>
    <w:rsid w:val="009B761E"/>
    <w:rsid w:val="009B79FF"/>
    <w:rsid w:val="009C285E"/>
    <w:rsid w:val="009C6326"/>
    <w:rsid w:val="009C7F0F"/>
    <w:rsid w:val="009D01A3"/>
    <w:rsid w:val="009D43BB"/>
    <w:rsid w:val="009E5FDC"/>
    <w:rsid w:val="009F446D"/>
    <w:rsid w:val="00A027E7"/>
    <w:rsid w:val="00A028AE"/>
    <w:rsid w:val="00A05FE7"/>
    <w:rsid w:val="00A06BDC"/>
    <w:rsid w:val="00A10070"/>
    <w:rsid w:val="00A10D6A"/>
    <w:rsid w:val="00A111F5"/>
    <w:rsid w:val="00A15D7B"/>
    <w:rsid w:val="00A20A3D"/>
    <w:rsid w:val="00A20AA4"/>
    <w:rsid w:val="00A20D20"/>
    <w:rsid w:val="00A24436"/>
    <w:rsid w:val="00A24A98"/>
    <w:rsid w:val="00A25034"/>
    <w:rsid w:val="00A25552"/>
    <w:rsid w:val="00A2729C"/>
    <w:rsid w:val="00A32BE1"/>
    <w:rsid w:val="00A33463"/>
    <w:rsid w:val="00A363BB"/>
    <w:rsid w:val="00A37690"/>
    <w:rsid w:val="00A376D1"/>
    <w:rsid w:val="00A37C22"/>
    <w:rsid w:val="00A430A1"/>
    <w:rsid w:val="00A439A9"/>
    <w:rsid w:val="00A476D6"/>
    <w:rsid w:val="00A52129"/>
    <w:rsid w:val="00A573B7"/>
    <w:rsid w:val="00A64AD4"/>
    <w:rsid w:val="00A66390"/>
    <w:rsid w:val="00A74C08"/>
    <w:rsid w:val="00A757DB"/>
    <w:rsid w:val="00A77474"/>
    <w:rsid w:val="00A82223"/>
    <w:rsid w:val="00A83D70"/>
    <w:rsid w:val="00A84354"/>
    <w:rsid w:val="00A8614E"/>
    <w:rsid w:val="00A927E8"/>
    <w:rsid w:val="00A928C7"/>
    <w:rsid w:val="00A95396"/>
    <w:rsid w:val="00A971F3"/>
    <w:rsid w:val="00A972DE"/>
    <w:rsid w:val="00AA157E"/>
    <w:rsid w:val="00AA22CD"/>
    <w:rsid w:val="00AA319D"/>
    <w:rsid w:val="00AA4EE5"/>
    <w:rsid w:val="00AA69D4"/>
    <w:rsid w:val="00AA6B45"/>
    <w:rsid w:val="00AB2769"/>
    <w:rsid w:val="00AB319E"/>
    <w:rsid w:val="00AB6A74"/>
    <w:rsid w:val="00AB6FD0"/>
    <w:rsid w:val="00AB7AEE"/>
    <w:rsid w:val="00AC08AA"/>
    <w:rsid w:val="00AC4E00"/>
    <w:rsid w:val="00AC6C80"/>
    <w:rsid w:val="00AC7D18"/>
    <w:rsid w:val="00AD3C00"/>
    <w:rsid w:val="00AD3E37"/>
    <w:rsid w:val="00AD6A9F"/>
    <w:rsid w:val="00AE4F00"/>
    <w:rsid w:val="00AE6C42"/>
    <w:rsid w:val="00AF0227"/>
    <w:rsid w:val="00AF069A"/>
    <w:rsid w:val="00AF110E"/>
    <w:rsid w:val="00AF2CA8"/>
    <w:rsid w:val="00AF6292"/>
    <w:rsid w:val="00AF750F"/>
    <w:rsid w:val="00AF7B2A"/>
    <w:rsid w:val="00B0390C"/>
    <w:rsid w:val="00B04FD6"/>
    <w:rsid w:val="00B05F5D"/>
    <w:rsid w:val="00B05FED"/>
    <w:rsid w:val="00B062AD"/>
    <w:rsid w:val="00B0640A"/>
    <w:rsid w:val="00B078B1"/>
    <w:rsid w:val="00B07AD4"/>
    <w:rsid w:val="00B1006F"/>
    <w:rsid w:val="00B10ACA"/>
    <w:rsid w:val="00B234D7"/>
    <w:rsid w:val="00B236C7"/>
    <w:rsid w:val="00B24BF9"/>
    <w:rsid w:val="00B2779C"/>
    <w:rsid w:val="00B32A66"/>
    <w:rsid w:val="00B33E23"/>
    <w:rsid w:val="00B347A5"/>
    <w:rsid w:val="00B36181"/>
    <w:rsid w:val="00B3630C"/>
    <w:rsid w:val="00B366D3"/>
    <w:rsid w:val="00B369E4"/>
    <w:rsid w:val="00B469B4"/>
    <w:rsid w:val="00B53FC5"/>
    <w:rsid w:val="00B6233E"/>
    <w:rsid w:val="00B67B8A"/>
    <w:rsid w:val="00B73DC2"/>
    <w:rsid w:val="00B74A37"/>
    <w:rsid w:val="00B77B07"/>
    <w:rsid w:val="00B812F8"/>
    <w:rsid w:val="00B817A4"/>
    <w:rsid w:val="00B823F4"/>
    <w:rsid w:val="00B919B8"/>
    <w:rsid w:val="00BA2BF3"/>
    <w:rsid w:val="00BB1A75"/>
    <w:rsid w:val="00BB3E57"/>
    <w:rsid w:val="00BB43CC"/>
    <w:rsid w:val="00BB522E"/>
    <w:rsid w:val="00BC4653"/>
    <w:rsid w:val="00BD2BC3"/>
    <w:rsid w:val="00BD4873"/>
    <w:rsid w:val="00BD723E"/>
    <w:rsid w:val="00BE1A8B"/>
    <w:rsid w:val="00BE346B"/>
    <w:rsid w:val="00BE4285"/>
    <w:rsid w:val="00BE4B69"/>
    <w:rsid w:val="00BE5B8C"/>
    <w:rsid w:val="00BE66F6"/>
    <w:rsid w:val="00BE6D77"/>
    <w:rsid w:val="00BF3A76"/>
    <w:rsid w:val="00BF4484"/>
    <w:rsid w:val="00BF5D32"/>
    <w:rsid w:val="00C10438"/>
    <w:rsid w:val="00C1206F"/>
    <w:rsid w:val="00C12A3A"/>
    <w:rsid w:val="00C14B64"/>
    <w:rsid w:val="00C16053"/>
    <w:rsid w:val="00C165A8"/>
    <w:rsid w:val="00C1691C"/>
    <w:rsid w:val="00C17354"/>
    <w:rsid w:val="00C20549"/>
    <w:rsid w:val="00C23C51"/>
    <w:rsid w:val="00C25415"/>
    <w:rsid w:val="00C25553"/>
    <w:rsid w:val="00C276D4"/>
    <w:rsid w:val="00C311CA"/>
    <w:rsid w:val="00C36DDE"/>
    <w:rsid w:val="00C3747F"/>
    <w:rsid w:val="00C4191D"/>
    <w:rsid w:val="00C46D26"/>
    <w:rsid w:val="00C5190E"/>
    <w:rsid w:val="00C5226D"/>
    <w:rsid w:val="00C52ECB"/>
    <w:rsid w:val="00C54E39"/>
    <w:rsid w:val="00C56590"/>
    <w:rsid w:val="00C569DF"/>
    <w:rsid w:val="00C615F7"/>
    <w:rsid w:val="00C62209"/>
    <w:rsid w:val="00C6326F"/>
    <w:rsid w:val="00C63C33"/>
    <w:rsid w:val="00C65043"/>
    <w:rsid w:val="00C6668B"/>
    <w:rsid w:val="00C72258"/>
    <w:rsid w:val="00C72ADA"/>
    <w:rsid w:val="00C72B38"/>
    <w:rsid w:val="00C73667"/>
    <w:rsid w:val="00C7629C"/>
    <w:rsid w:val="00C80EAF"/>
    <w:rsid w:val="00C817D4"/>
    <w:rsid w:val="00C81CA1"/>
    <w:rsid w:val="00C81E6C"/>
    <w:rsid w:val="00C832C5"/>
    <w:rsid w:val="00C83819"/>
    <w:rsid w:val="00C849BB"/>
    <w:rsid w:val="00C872AB"/>
    <w:rsid w:val="00C903D0"/>
    <w:rsid w:val="00C9188D"/>
    <w:rsid w:val="00CA0F3A"/>
    <w:rsid w:val="00CA1FDD"/>
    <w:rsid w:val="00CA53A4"/>
    <w:rsid w:val="00CA63BF"/>
    <w:rsid w:val="00CB4144"/>
    <w:rsid w:val="00CC4544"/>
    <w:rsid w:val="00CC6D5A"/>
    <w:rsid w:val="00CC715D"/>
    <w:rsid w:val="00CD1E03"/>
    <w:rsid w:val="00CD37F9"/>
    <w:rsid w:val="00CD6405"/>
    <w:rsid w:val="00CD6CB7"/>
    <w:rsid w:val="00CD764C"/>
    <w:rsid w:val="00CE139B"/>
    <w:rsid w:val="00CE14BA"/>
    <w:rsid w:val="00CE4B98"/>
    <w:rsid w:val="00CE7854"/>
    <w:rsid w:val="00CF0621"/>
    <w:rsid w:val="00CF1468"/>
    <w:rsid w:val="00CF2CD6"/>
    <w:rsid w:val="00CF60BD"/>
    <w:rsid w:val="00CF6291"/>
    <w:rsid w:val="00CF7462"/>
    <w:rsid w:val="00D00B50"/>
    <w:rsid w:val="00D045F8"/>
    <w:rsid w:val="00D05864"/>
    <w:rsid w:val="00D05D8C"/>
    <w:rsid w:val="00D05E6B"/>
    <w:rsid w:val="00D07034"/>
    <w:rsid w:val="00D1164C"/>
    <w:rsid w:val="00D12D86"/>
    <w:rsid w:val="00D152BD"/>
    <w:rsid w:val="00D202A2"/>
    <w:rsid w:val="00D218C3"/>
    <w:rsid w:val="00D244EF"/>
    <w:rsid w:val="00D2788A"/>
    <w:rsid w:val="00D31495"/>
    <w:rsid w:val="00D33EF0"/>
    <w:rsid w:val="00D3531F"/>
    <w:rsid w:val="00D354BB"/>
    <w:rsid w:val="00D37071"/>
    <w:rsid w:val="00D37711"/>
    <w:rsid w:val="00D37D06"/>
    <w:rsid w:val="00D40474"/>
    <w:rsid w:val="00D41A31"/>
    <w:rsid w:val="00D42982"/>
    <w:rsid w:val="00D42E9C"/>
    <w:rsid w:val="00D46AA9"/>
    <w:rsid w:val="00D519B6"/>
    <w:rsid w:val="00D55C49"/>
    <w:rsid w:val="00D60E29"/>
    <w:rsid w:val="00D6698B"/>
    <w:rsid w:val="00D671D9"/>
    <w:rsid w:val="00D718A7"/>
    <w:rsid w:val="00D80951"/>
    <w:rsid w:val="00D80D3F"/>
    <w:rsid w:val="00D84932"/>
    <w:rsid w:val="00D85B74"/>
    <w:rsid w:val="00D8614A"/>
    <w:rsid w:val="00D86DD5"/>
    <w:rsid w:val="00D910B3"/>
    <w:rsid w:val="00D95B77"/>
    <w:rsid w:val="00DA47EB"/>
    <w:rsid w:val="00DA480C"/>
    <w:rsid w:val="00DA738B"/>
    <w:rsid w:val="00DA7425"/>
    <w:rsid w:val="00DB088B"/>
    <w:rsid w:val="00DB2F09"/>
    <w:rsid w:val="00DB451F"/>
    <w:rsid w:val="00DC4F89"/>
    <w:rsid w:val="00DD0E58"/>
    <w:rsid w:val="00DD409B"/>
    <w:rsid w:val="00DD7AAF"/>
    <w:rsid w:val="00DE1724"/>
    <w:rsid w:val="00DE5161"/>
    <w:rsid w:val="00E014C1"/>
    <w:rsid w:val="00E06B83"/>
    <w:rsid w:val="00E070AB"/>
    <w:rsid w:val="00E11726"/>
    <w:rsid w:val="00E14489"/>
    <w:rsid w:val="00E14BD5"/>
    <w:rsid w:val="00E152C5"/>
    <w:rsid w:val="00E15947"/>
    <w:rsid w:val="00E161F5"/>
    <w:rsid w:val="00E26C62"/>
    <w:rsid w:val="00E27B22"/>
    <w:rsid w:val="00E27E04"/>
    <w:rsid w:val="00E30DFB"/>
    <w:rsid w:val="00E3459A"/>
    <w:rsid w:val="00E34C8E"/>
    <w:rsid w:val="00E367C1"/>
    <w:rsid w:val="00E36E43"/>
    <w:rsid w:val="00E42584"/>
    <w:rsid w:val="00E42CC6"/>
    <w:rsid w:val="00E44A89"/>
    <w:rsid w:val="00E44DB2"/>
    <w:rsid w:val="00E45657"/>
    <w:rsid w:val="00E46278"/>
    <w:rsid w:val="00E51791"/>
    <w:rsid w:val="00E532B0"/>
    <w:rsid w:val="00E53AA6"/>
    <w:rsid w:val="00E571CD"/>
    <w:rsid w:val="00E64D30"/>
    <w:rsid w:val="00E71E80"/>
    <w:rsid w:val="00E779C9"/>
    <w:rsid w:val="00E80518"/>
    <w:rsid w:val="00E8358F"/>
    <w:rsid w:val="00E84B8C"/>
    <w:rsid w:val="00E84CF1"/>
    <w:rsid w:val="00E84EB4"/>
    <w:rsid w:val="00E855F3"/>
    <w:rsid w:val="00E85A36"/>
    <w:rsid w:val="00E922FC"/>
    <w:rsid w:val="00E94F18"/>
    <w:rsid w:val="00E97615"/>
    <w:rsid w:val="00EA1463"/>
    <w:rsid w:val="00EA3D7B"/>
    <w:rsid w:val="00EA6113"/>
    <w:rsid w:val="00EA6E77"/>
    <w:rsid w:val="00EA7C1A"/>
    <w:rsid w:val="00EB2D63"/>
    <w:rsid w:val="00EB405A"/>
    <w:rsid w:val="00EB51C9"/>
    <w:rsid w:val="00EB7482"/>
    <w:rsid w:val="00EC44A2"/>
    <w:rsid w:val="00EC48A1"/>
    <w:rsid w:val="00EC6541"/>
    <w:rsid w:val="00EC6589"/>
    <w:rsid w:val="00ED0C37"/>
    <w:rsid w:val="00ED343F"/>
    <w:rsid w:val="00ED774C"/>
    <w:rsid w:val="00EE0E82"/>
    <w:rsid w:val="00EE2912"/>
    <w:rsid w:val="00EE46BB"/>
    <w:rsid w:val="00F00B6B"/>
    <w:rsid w:val="00F05068"/>
    <w:rsid w:val="00F05C38"/>
    <w:rsid w:val="00F06A51"/>
    <w:rsid w:val="00F074EC"/>
    <w:rsid w:val="00F11A61"/>
    <w:rsid w:val="00F1361F"/>
    <w:rsid w:val="00F13F89"/>
    <w:rsid w:val="00F167A0"/>
    <w:rsid w:val="00F20F9D"/>
    <w:rsid w:val="00F2517C"/>
    <w:rsid w:val="00F2528D"/>
    <w:rsid w:val="00F3458B"/>
    <w:rsid w:val="00F35E48"/>
    <w:rsid w:val="00F41922"/>
    <w:rsid w:val="00F43E4E"/>
    <w:rsid w:val="00F4462E"/>
    <w:rsid w:val="00F47B1B"/>
    <w:rsid w:val="00F6094E"/>
    <w:rsid w:val="00F62EF5"/>
    <w:rsid w:val="00F63748"/>
    <w:rsid w:val="00F64811"/>
    <w:rsid w:val="00F64BF5"/>
    <w:rsid w:val="00F73C86"/>
    <w:rsid w:val="00F74942"/>
    <w:rsid w:val="00F80754"/>
    <w:rsid w:val="00F9159A"/>
    <w:rsid w:val="00F921EA"/>
    <w:rsid w:val="00F928BF"/>
    <w:rsid w:val="00F93A7F"/>
    <w:rsid w:val="00F94C7D"/>
    <w:rsid w:val="00F965D2"/>
    <w:rsid w:val="00FA2E17"/>
    <w:rsid w:val="00FA4F68"/>
    <w:rsid w:val="00FA61DA"/>
    <w:rsid w:val="00FA7325"/>
    <w:rsid w:val="00FB0839"/>
    <w:rsid w:val="00FB545D"/>
    <w:rsid w:val="00FB6416"/>
    <w:rsid w:val="00FB6A49"/>
    <w:rsid w:val="00FC0D0B"/>
    <w:rsid w:val="00FC1B47"/>
    <w:rsid w:val="00FC3B97"/>
    <w:rsid w:val="00FC49DF"/>
    <w:rsid w:val="00FC6B6E"/>
    <w:rsid w:val="00FD3805"/>
    <w:rsid w:val="00FD5D10"/>
    <w:rsid w:val="00FD65B0"/>
    <w:rsid w:val="00FD6956"/>
    <w:rsid w:val="00FE0454"/>
    <w:rsid w:val="00FE12EA"/>
    <w:rsid w:val="00FE211D"/>
    <w:rsid w:val="00FE27A5"/>
    <w:rsid w:val="00FF5331"/>
    <w:rsid w:val="00FF5ADC"/>
    <w:rsid w:val="00FF6D2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17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4918C3"/>
    <w:pPr>
      <w:keepNext/>
      <w:keepLines/>
      <w:numPr>
        <w:ilvl w:val="1"/>
        <w:numId w:val="13"/>
      </w:numPr>
      <w:suppressAutoHyphens w:val="0"/>
      <w:spacing w:before="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4918C3"/>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7B2E42"/>
    <w:pPr>
      <w:numPr>
        <w:numId w:val="19"/>
      </w:numPr>
      <w:tabs>
        <w:tab w:val="left" w:pos="289"/>
      </w:tabs>
      <w:spacing w:after="60"/>
    </w:pPr>
    <w:rPr>
      <w:sz w:val="16"/>
    </w:rPr>
  </w:style>
  <w:style w:type="paragraph" w:customStyle="1" w:styleId="a1">
    <w:name w:val="Таблица"/>
    <w:basedOn w:val="a2"/>
    <w:next w:val="a2"/>
    <w:qFormat/>
    <w:rsid w:val="003C5029"/>
    <w:pPr>
      <w:numPr>
        <w:numId w:val="34"/>
      </w:numPr>
      <w:tabs>
        <w:tab w:val="left" w:pos="567"/>
      </w:tabs>
      <w:spacing w:before="120" w:after="80"/>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character" w:styleId="af2">
    <w:name w:val="Hyperlink"/>
    <w:basedOn w:val="a4"/>
    <w:uiPriority w:val="99"/>
    <w:unhideWhenUsed/>
    <w:rsid w:val="008F0E9E"/>
    <w:rPr>
      <w:color w:val="0000FF" w:themeColor="hyperlink"/>
      <w:u w:val="single"/>
    </w:rPr>
  </w:style>
  <w:style w:type="character" w:customStyle="1" w:styleId="UnresolvedMention">
    <w:name w:val="Unresolved Mention"/>
    <w:basedOn w:val="a4"/>
    <w:uiPriority w:val="99"/>
    <w:semiHidden/>
    <w:unhideWhenUsed/>
    <w:rsid w:val="008F0E9E"/>
    <w:rPr>
      <w:color w:val="605E5C"/>
      <w:shd w:val="clear" w:color="auto" w:fill="E1DFDD"/>
    </w:rPr>
  </w:style>
  <w:style w:type="character" w:styleId="af3">
    <w:name w:val="FollowedHyperlink"/>
    <w:basedOn w:val="a4"/>
    <w:uiPriority w:val="99"/>
    <w:semiHidden/>
    <w:unhideWhenUsed/>
    <w:rsid w:val="00F3458B"/>
    <w:rPr>
      <w:color w:val="800080" w:themeColor="followedHyperlink"/>
      <w:u w:val="single"/>
    </w:rPr>
  </w:style>
  <w:style w:type="paragraph" w:styleId="af4">
    <w:name w:val="header"/>
    <w:basedOn w:val="a2"/>
    <w:link w:val="af5"/>
    <w:unhideWhenUsed/>
    <w:rsid w:val="00011350"/>
    <w:pPr>
      <w:tabs>
        <w:tab w:val="center" w:pos="4677"/>
        <w:tab w:val="right" w:pos="9355"/>
      </w:tabs>
    </w:pPr>
  </w:style>
  <w:style w:type="character" w:customStyle="1" w:styleId="af5">
    <w:name w:val="Верхний колонтитул Знак"/>
    <w:basedOn w:val="a4"/>
    <w:link w:val="af4"/>
    <w:rsid w:val="00011350"/>
    <w:rPr>
      <w:rFonts w:ascii="Times New Roman" w:hAnsi="Times New Roman" w:cs="Times New Roman"/>
      <w:sz w:val="20"/>
      <w:szCs w:val="20"/>
      <w:lang w:eastAsia="en-US"/>
    </w:rPr>
  </w:style>
  <w:style w:type="paragraph" w:styleId="af6">
    <w:name w:val="footer"/>
    <w:basedOn w:val="a2"/>
    <w:link w:val="af7"/>
    <w:uiPriority w:val="99"/>
    <w:unhideWhenUsed/>
    <w:rsid w:val="00011350"/>
    <w:pPr>
      <w:tabs>
        <w:tab w:val="center" w:pos="4677"/>
        <w:tab w:val="right" w:pos="9355"/>
      </w:tabs>
    </w:pPr>
  </w:style>
  <w:style w:type="character" w:customStyle="1" w:styleId="af7">
    <w:name w:val="Нижний колонтитул Знак"/>
    <w:basedOn w:val="a4"/>
    <w:link w:val="af6"/>
    <w:uiPriority w:val="99"/>
    <w:rsid w:val="00011350"/>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4918C3"/>
    <w:pPr>
      <w:keepNext/>
      <w:keepLines/>
      <w:numPr>
        <w:ilvl w:val="1"/>
        <w:numId w:val="13"/>
      </w:numPr>
      <w:suppressAutoHyphens w:val="0"/>
      <w:spacing w:before="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4918C3"/>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7B2E42"/>
    <w:pPr>
      <w:numPr>
        <w:numId w:val="19"/>
      </w:numPr>
      <w:tabs>
        <w:tab w:val="left" w:pos="289"/>
      </w:tabs>
      <w:spacing w:after="60"/>
    </w:pPr>
    <w:rPr>
      <w:sz w:val="16"/>
    </w:rPr>
  </w:style>
  <w:style w:type="paragraph" w:customStyle="1" w:styleId="a1">
    <w:name w:val="Таблица"/>
    <w:basedOn w:val="a2"/>
    <w:next w:val="a2"/>
    <w:qFormat/>
    <w:rsid w:val="003C5029"/>
    <w:pPr>
      <w:numPr>
        <w:numId w:val="34"/>
      </w:numPr>
      <w:tabs>
        <w:tab w:val="left" w:pos="567"/>
      </w:tabs>
      <w:spacing w:before="120" w:after="80"/>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character" w:styleId="af2">
    <w:name w:val="Hyperlink"/>
    <w:basedOn w:val="a4"/>
    <w:uiPriority w:val="99"/>
    <w:unhideWhenUsed/>
    <w:rsid w:val="008F0E9E"/>
    <w:rPr>
      <w:color w:val="0000FF" w:themeColor="hyperlink"/>
      <w:u w:val="single"/>
    </w:rPr>
  </w:style>
  <w:style w:type="character" w:customStyle="1" w:styleId="UnresolvedMention">
    <w:name w:val="Unresolved Mention"/>
    <w:basedOn w:val="a4"/>
    <w:uiPriority w:val="99"/>
    <w:semiHidden/>
    <w:unhideWhenUsed/>
    <w:rsid w:val="008F0E9E"/>
    <w:rPr>
      <w:color w:val="605E5C"/>
      <w:shd w:val="clear" w:color="auto" w:fill="E1DFDD"/>
    </w:rPr>
  </w:style>
  <w:style w:type="character" w:styleId="af3">
    <w:name w:val="FollowedHyperlink"/>
    <w:basedOn w:val="a4"/>
    <w:uiPriority w:val="99"/>
    <w:semiHidden/>
    <w:unhideWhenUsed/>
    <w:rsid w:val="00F3458B"/>
    <w:rPr>
      <w:color w:val="800080" w:themeColor="followedHyperlink"/>
      <w:u w:val="single"/>
    </w:rPr>
  </w:style>
  <w:style w:type="paragraph" w:styleId="af4">
    <w:name w:val="header"/>
    <w:basedOn w:val="a2"/>
    <w:link w:val="af5"/>
    <w:unhideWhenUsed/>
    <w:rsid w:val="00011350"/>
    <w:pPr>
      <w:tabs>
        <w:tab w:val="center" w:pos="4677"/>
        <w:tab w:val="right" w:pos="9355"/>
      </w:tabs>
    </w:pPr>
  </w:style>
  <w:style w:type="character" w:customStyle="1" w:styleId="af5">
    <w:name w:val="Верхний колонтитул Знак"/>
    <w:basedOn w:val="a4"/>
    <w:link w:val="af4"/>
    <w:rsid w:val="00011350"/>
    <w:rPr>
      <w:rFonts w:ascii="Times New Roman" w:hAnsi="Times New Roman" w:cs="Times New Roman"/>
      <w:sz w:val="20"/>
      <w:szCs w:val="20"/>
      <w:lang w:eastAsia="en-US"/>
    </w:rPr>
  </w:style>
  <w:style w:type="paragraph" w:styleId="af6">
    <w:name w:val="footer"/>
    <w:basedOn w:val="a2"/>
    <w:link w:val="af7"/>
    <w:uiPriority w:val="99"/>
    <w:unhideWhenUsed/>
    <w:rsid w:val="00011350"/>
    <w:pPr>
      <w:tabs>
        <w:tab w:val="center" w:pos="4677"/>
        <w:tab w:val="right" w:pos="9355"/>
      </w:tabs>
    </w:pPr>
  </w:style>
  <w:style w:type="character" w:customStyle="1" w:styleId="af7">
    <w:name w:val="Нижний колонтитул Знак"/>
    <w:basedOn w:val="a4"/>
    <w:link w:val="af6"/>
    <w:uiPriority w:val="99"/>
    <w:rsid w:val="00011350"/>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s://gssc.esa.int/navipedia/index.php/Real_Time_Kinematics" TargetMode="External"/><Relationship Id="rId3" Type="http://schemas.openxmlformats.org/officeDocument/2006/relationships/styles" Target="styles.xml"/><Relationship Id="rId21" Type="http://schemas.openxmlformats.org/officeDocument/2006/relationships/hyperlink" Target="https://www.sparkfun.com/sparkfun-rtk-surveying-kit.html"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s://github.com/tomojitakasu/RTKLIB"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hyperlink" Target="mailto:grihafokin@gmail.com" TargetMode="External"/><Relationship Id="rId19" Type="http://schemas.openxmlformats.org/officeDocument/2006/relationships/hyperlink" Target="https://igs.org/wg/rinex/" TargetMode="External"/><Relationship Id="rId4" Type="http://schemas.microsoft.com/office/2007/relationships/stylesWithEffects" Target="stylesWithEffects.xml"/><Relationship Id="rId9" Type="http://schemas.openxmlformats.org/officeDocument/2006/relationships/hyperlink" Target="mailto:mecherikovvvv@gmail.com" TargetMode="Externa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4C097-BBF5-4DB3-8ED9-8B3AC597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2464</Words>
  <Characters>14049</Characters>
  <Application>Microsoft Office Word</Application>
  <DocSecurity>0</DocSecurity>
  <Lines>117</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2026-04-14T13:32:00Z</dcterms:created>
  <dcterms:modified xsi:type="dcterms:W3CDTF">2026-04-14T13:32:00Z</dcterms:modified>
</cp:coreProperties>
</file>