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6C638D" w14:textId="7E0876ED" w:rsidR="00D80951" w:rsidRPr="00A363BB" w:rsidRDefault="005D6E82" w:rsidP="00B77B07">
      <w:pPr>
        <w:pStyle w:val="a7"/>
      </w:pPr>
      <w:r w:rsidRPr="005D6E82">
        <w:t xml:space="preserve">Экспериментальное исследование точности </w:t>
      </w:r>
      <w:r w:rsidRPr="005D6E82">
        <w:rPr>
          <w:lang w:val="en-US"/>
        </w:rPr>
        <w:t>GNSS</w:t>
      </w:r>
      <w:r w:rsidRPr="005D6E82">
        <w:t xml:space="preserve"> </w:t>
      </w:r>
      <w:r w:rsidRPr="005D6E82">
        <w:rPr>
          <w:lang w:val="en-US"/>
        </w:rPr>
        <w:t>RTK</w:t>
      </w:r>
      <w:r w:rsidRPr="005D6E82">
        <w:t xml:space="preserve">. Часть </w:t>
      </w:r>
      <w:r w:rsidR="00CF14FD">
        <w:t>4</w:t>
      </w:r>
      <w:r w:rsidRPr="005D6E82">
        <w:t xml:space="preserve">. </w:t>
      </w:r>
      <w:r>
        <w:t>Анализ</w:t>
      </w:r>
      <w:r w:rsidR="00186ADD">
        <w:t xml:space="preserve"> сценари</w:t>
      </w:r>
      <w:r w:rsidR="00C54E39">
        <w:t>я</w:t>
      </w:r>
      <w:r w:rsidR="0000356B">
        <w:t xml:space="preserve"> </w:t>
      </w:r>
      <w:r w:rsidR="00757F2A">
        <w:rPr>
          <w:lang w:val="en-US"/>
        </w:rPr>
        <w:t>O</w:t>
      </w:r>
      <w:r w:rsidR="0000356B">
        <w:rPr>
          <w:lang w:val="en-US"/>
        </w:rPr>
        <w:t>LOS</w:t>
      </w:r>
    </w:p>
    <w:p w14:paraId="57144CF0" w14:textId="176DEE04" w:rsidR="00D80951" w:rsidRPr="009F446D" w:rsidRDefault="007A7FB3" w:rsidP="009F446D">
      <w:pPr>
        <w:pStyle w:val="aa"/>
      </w:pPr>
      <w:r w:rsidRPr="007A7FB3">
        <w:t>Д. Е. Мещеряков, Г. А. Фокин</w:t>
      </w:r>
    </w:p>
    <w:p w14:paraId="40D8702C" w14:textId="50F1A1B7" w:rsidR="0013123C" w:rsidRPr="00D80951" w:rsidRDefault="00B05F5D" w:rsidP="00D80951">
      <w:pPr>
        <w:pStyle w:val="ab"/>
      </w:pPr>
      <w:r w:rsidRPr="00B05F5D">
        <w:t xml:space="preserve">Санкт-Петербургский государственный университет </w:t>
      </w:r>
      <w:r w:rsidR="00E80196">
        <w:br/>
      </w:r>
      <w:r w:rsidRPr="00B05F5D">
        <w:t>телекоммуникаций им. проф. М. А. Бонч-Бруевича</w:t>
      </w:r>
    </w:p>
    <w:p w14:paraId="4A5431C8" w14:textId="4BE15034" w:rsidR="009F446D" w:rsidRPr="008F0E9E" w:rsidRDefault="00EB0A0A" w:rsidP="009F446D">
      <w:pPr>
        <w:pStyle w:val="ac"/>
        <w:rPr>
          <w:lang w:val="ru-RU"/>
        </w:rPr>
      </w:pPr>
      <w:hyperlink r:id="rId9" w:history="1">
        <w:r w:rsidR="008F0E9E" w:rsidRPr="008F0E9E">
          <w:rPr>
            <w:rStyle w:val="af2"/>
            <w:color w:val="auto"/>
            <w:u w:val="none"/>
            <w:lang w:val="ru-RU"/>
          </w:rPr>
          <w:t>mecherikovvvv@gmail.com</w:t>
        </w:r>
      </w:hyperlink>
      <w:r w:rsidR="00907C6B" w:rsidRPr="008F0E9E">
        <w:rPr>
          <w:lang w:val="ru-RU"/>
        </w:rPr>
        <w:t xml:space="preserve">, </w:t>
      </w:r>
      <w:hyperlink r:id="rId10" w:history="1">
        <w:r w:rsidR="008F0E9E" w:rsidRPr="008F0E9E">
          <w:rPr>
            <w:rStyle w:val="af2"/>
            <w:color w:val="auto"/>
            <w:u w:val="none"/>
            <w:lang w:val="ru-RU"/>
          </w:rPr>
          <w:t>grihafokin@gmail.com</w:t>
        </w:r>
      </w:hyperlink>
    </w:p>
    <w:p w14:paraId="185302A2" w14:textId="77777777" w:rsidR="00D80951" w:rsidRPr="008F0E9E" w:rsidRDefault="00D80951" w:rsidP="00D80951">
      <w:pPr>
        <w:pStyle w:val="ab"/>
        <w:sectPr w:rsidR="00D80951" w:rsidRPr="008F0E9E" w:rsidSect="00E80196">
          <w:footerReference w:type="default" r:id="rId11"/>
          <w:type w:val="continuous"/>
          <w:pgSz w:w="11906" w:h="16838" w:code="9"/>
          <w:pgMar w:top="907" w:right="907" w:bottom="1440" w:left="907" w:header="709" w:footer="709" w:gutter="0"/>
          <w:pgNumType w:start="73"/>
          <w:cols w:space="708"/>
          <w:docGrid w:linePitch="360"/>
        </w:sectPr>
      </w:pPr>
    </w:p>
    <w:p w14:paraId="4398C44A" w14:textId="77777777" w:rsidR="00D80951" w:rsidRPr="0013123C" w:rsidRDefault="00D80951" w:rsidP="009F446D">
      <w:pPr>
        <w:jc w:val="center"/>
      </w:pPr>
    </w:p>
    <w:p w14:paraId="56AF10A4" w14:textId="77777777" w:rsidR="0013123C" w:rsidRDefault="0013123C" w:rsidP="009F446D">
      <w:pPr>
        <w:jc w:val="center"/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151E418B" w14:textId="7E1F2E56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E85A36">
        <w:rPr>
          <w:rFonts w:eastAsia="MS Mincho"/>
        </w:rPr>
        <w:t>И</w:t>
      </w:r>
      <w:r w:rsidR="0016452E" w:rsidRPr="0016452E">
        <w:rPr>
          <w:rFonts w:eastAsia="MS Mincho"/>
        </w:rPr>
        <w:t>сследовани</w:t>
      </w:r>
      <w:r w:rsidR="00BB43CC">
        <w:rPr>
          <w:rFonts w:eastAsia="MS Mincho"/>
        </w:rPr>
        <w:t>е</w:t>
      </w:r>
      <w:r w:rsidR="0016452E" w:rsidRPr="0016452E">
        <w:rPr>
          <w:rFonts w:eastAsia="MS Mincho"/>
        </w:rPr>
        <w:t xml:space="preserve"> точности позиционирования </w:t>
      </w:r>
      <w:r w:rsidR="00BB43CC">
        <w:rPr>
          <w:rFonts w:eastAsia="MS Mincho"/>
        </w:rPr>
        <w:t xml:space="preserve">систем </w:t>
      </w:r>
      <w:r w:rsidR="0016452E" w:rsidRPr="0016452E">
        <w:rPr>
          <w:rFonts w:eastAsia="MS Mincho"/>
        </w:rPr>
        <w:t xml:space="preserve">GNSS RTK </w:t>
      </w:r>
      <w:r w:rsidR="003C3805">
        <w:rPr>
          <w:rFonts w:eastAsia="MS Mincho"/>
        </w:rPr>
        <w:t xml:space="preserve">выполняется на основе </w:t>
      </w:r>
      <w:r w:rsidR="003C3805" w:rsidRPr="0016452E">
        <w:rPr>
          <w:rFonts w:eastAsia="MS Mincho"/>
        </w:rPr>
        <w:t>программно-аппаратного комплекса геодезического класса PrinCe</w:t>
      </w:r>
      <w:r w:rsidR="003C3805">
        <w:rPr>
          <w:rFonts w:eastAsia="MS Mincho"/>
        </w:rPr>
        <w:t xml:space="preserve">. В ходе </w:t>
      </w:r>
      <w:r w:rsidR="0070059F">
        <w:rPr>
          <w:rFonts w:eastAsia="MS Mincho"/>
        </w:rPr>
        <w:t xml:space="preserve">экспериментальных </w:t>
      </w:r>
      <w:r w:rsidR="003C3805">
        <w:rPr>
          <w:rFonts w:eastAsia="MS Mincho"/>
        </w:rPr>
        <w:t xml:space="preserve">измерений </w:t>
      </w:r>
      <w:r w:rsidR="0016452E" w:rsidRPr="0016452E">
        <w:rPr>
          <w:rFonts w:eastAsia="MS Mincho"/>
        </w:rPr>
        <w:t>анализиру</w:t>
      </w:r>
      <w:r w:rsidR="003A4347">
        <w:rPr>
          <w:rFonts w:eastAsia="MS Mincho"/>
        </w:rPr>
        <w:t>е</w:t>
      </w:r>
      <w:r w:rsidR="0016452E" w:rsidRPr="0016452E">
        <w:rPr>
          <w:rFonts w:eastAsia="MS Mincho"/>
        </w:rPr>
        <w:t>тся сценари</w:t>
      </w:r>
      <w:r w:rsidR="003A4347">
        <w:rPr>
          <w:rFonts w:eastAsia="MS Mincho"/>
        </w:rPr>
        <w:t>й</w:t>
      </w:r>
      <w:r w:rsidR="00006F9B">
        <w:rPr>
          <w:rFonts w:eastAsia="MS Mincho"/>
        </w:rPr>
        <w:t xml:space="preserve"> </w:t>
      </w:r>
      <w:r w:rsidR="00F0648F">
        <w:rPr>
          <w:rFonts w:eastAsia="MS Mincho"/>
        </w:rPr>
        <w:t xml:space="preserve">частичного </w:t>
      </w:r>
      <w:r w:rsidR="00006F9B">
        <w:rPr>
          <w:rFonts w:eastAsia="MS Mincho"/>
        </w:rPr>
        <w:t xml:space="preserve">отсутствия прямой видимости </w:t>
      </w:r>
      <w:r w:rsidR="00F0648F">
        <w:rPr>
          <w:rFonts w:eastAsia="MS Mincho"/>
          <w:lang w:val="en-US"/>
        </w:rPr>
        <w:t>O</w:t>
      </w:r>
      <w:r w:rsidR="00006F9B">
        <w:rPr>
          <w:rFonts w:eastAsia="MS Mincho"/>
          <w:lang w:val="en-US"/>
        </w:rPr>
        <w:t>LOS</w:t>
      </w:r>
      <w:r w:rsidR="000E4763" w:rsidRPr="000E4763">
        <w:rPr>
          <w:rFonts w:eastAsia="MS Mincho"/>
        </w:rPr>
        <w:t xml:space="preserve"> (</w:t>
      </w:r>
      <w:r w:rsidR="00F0648F">
        <w:rPr>
          <w:rFonts w:eastAsia="MS Mincho"/>
          <w:lang w:val="en-US"/>
        </w:rPr>
        <w:t>Obstructed</w:t>
      </w:r>
      <w:r w:rsidR="000E4763" w:rsidRPr="000E4763">
        <w:rPr>
          <w:rFonts w:eastAsia="MS Mincho"/>
        </w:rPr>
        <w:t xml:space="preserve"> </w:t>
      </w:r>
      <w:r w:rsidR="000E4763">
        <w:rPr>
          <w:lang w:val="en-US"/>
        </w:rPr>
        <w:t>Line</w:t>
      </w:r>
      <w:r w:rsidR="000E4763" w:rsidRPr="00E27B22">
        <w:t xml:space="preserve"> </w:t>
      </w:r>
      <w:r w:rsidR="000E4763">
        <w:rPr>
          <w:lang w:val="en-US"/>
        </w:rPr>
        <w:t>of</w:t>
      </w:r>
      <w:r w:rsidR="000E4763" w:rsidRPr="00E27B22">
        <w:t xml:space="preserve"> </w:t>
      </w:r>
      <w:r w:rsidR="000E4763">
        <w:rPr>
          <w:lang w:val="en-US"/>
        </w:rPr>
        <w:t>Sight</w:t>
      </w:r>
      <w:r w:rsidR="000E4763" w:rsidRPr="000E4763">
        <w:rPr>
          <w:rFonts w:eastAsia="MS Mincho"/>
        </w:rPr>
        <w:t>)</w:t>
      </w:r>
      <w:r w:rsidR="003A4347">
        <w:rPr>
          <w:rFonts w:eastAsia="MS Mincho"/>
        </w:rPr>
        <w:t xml:space="preserve"> с </w:t>
      </w:r>
      <w:r w:rsidR="00CC0E88">
        <w:rPr>
          <w:rFonts w:eastAsia="MS Mincho"/>
        </w:rPr>
        <w:t xml:space="preserve">частичным </w:t>
      </w:r>
      <w:r w:rsidR="0016452E" w:rsidRPr="0016452E">
        <w:rPr>
          <w:rFonts w:eastAsia="MS Mincho"/>
        </w:rPr>
        <w:t>экранирование</w:t>
      </w:r>
      <w:r w:rsidR="003A4347">
        <w:rPr>
          <w:rFonts w:eastAsia="MS Mincho"/>
        </w:rPr>
        <w:t>м</w:t>
      </w:r>
      <w:r w:rsidR="0016452E" w:rsidRPr="0016452E">
        <w:rPr>
          <w:rFonts w:eastAsia="MS Mincho"/>
        </w:rPr>
        <w:t xml:space="preserve"> приемной антенны RTK ровера</w:t>
      </w:r>
      <w:r w:rsidR="009E213C" w:rsidRPr="009E213C">
        <w:rPr>
          <w:rFonts w:eastAsia="MS Mincho"/>
        </w:rPr>
        <w:t xml:space="preserve"> </w:t>
      </w:r>
      <w:r w:rsidR="009E213C">
        <w:rPr>
          <w:rFonts w:eastAsia="MS Mincho"/>
        </w:rPr>
        <w:t>металлической решеткой</w:t>
      </w:r>
      <w:r w:rsidR="0016452E" w:rsidRPr="0016452E">
        <w:rPr>
          <w:rFonts w:eastAsia="MS Mincho"/>
        </w:rPr>
        <w:t xml:space="preserve">. Оценки координат получаются непосредственно из приложения PrinCe, </w:t>
      </w:r>
      <w:r w:rsidR="00481400">
        <w:rPr>
          <w:rFonts w:eastAsia="MS Mincho"/>
        </w:rPr>
        <w:t>а также</w:t>
      </w:r>
      <w:r w:rsidR="0016452E" w:rsidRPr="0016452E">
        <w:rPr>
          <w:rFonts w:eastAsia="MS Mincho"/>
        </w:rPr>
        <w:t xml:space="preserve"> вычисляются в результате постобработки первичных измерений </w:t>
      </w:r>
      <w:r w:rsidR="000E4763">
        <w:rPr>
          <w:rFonts w:eastAsia="MS Mincho"/>
        </w:rPr>
        <w:t>в</w:t>
      </w:r>
      <w:r w:rsidR="0016452E" w:rsidRPr="0016452E">
        <w:rPr>
          <w:rFonts w:eastAsia="MS Mincho"/>
        </w:rPr>
        <w:t xml:space="preserve"> библиотек</w:t>
      </w:r>
      <w:r w:rsidR="000E4763">
        <w:rPr>
          <w:rFonts w:eastAsia="MS Mincho"/>
        </w:rPr>
        <w:t>е</w:t>
      </w:r>
      <w:r w:rsidR="0016452E" w:rsidRPr="0016452E">
        <w:rPr>
          <w:rFonts w:eastAsia="MS Mincho"/>
        </w:rPr>
        <w:t xml:space="preserve"> RTKLIB. Выполняется количественный анализ влияния помех</w:t>
      </w:r>
      <w:r w:rsidR="004A4643">
        <w:rPr>
          <w:rFonts w:eastAsia="MS Mincho"/>
        </w:rPr>
        <w:t xml:space="preserve"> </w:t>
      </w:r>
      <w:r w:rsidR="009E213C">
        <w:rPr>
          <w:rFonts w:eastAsia="MS Mincho"/>
        </w:rPr>
        <w:t xml:space="preserve">частичного </w:t>
      </w:r>
      <w:r w:rsidR="0016452E" w:rsidRPr="0016452E">
        <w:rPr>
          <w:rFonts w:eastAsia="MS Mincho"/>
        </w:rPr>
        <w:t xml:space="preserve">экранирования </w:t>
      </w:r>
      <w:r w:rsidR="00C95BE6">
        <w:rPr>
          <w:rFonts w:eastAsia="MS Mincho"/>
        </w:rPr>
        <w:t xml:space="preserve">металлической решеткой </w:t>
      </w:r>
      <w:r w:rsidR="0016452E" w:rsidRPr="0016452E">
        <w:rPr>
          <w:rFonts w:eastAsia="MS Mincho"/>
        </w:rPr>
        <w:t xml:space="preserve">на </w:t>
      </w:r>
      <w:r w:rsidR="00B0390C">
        <w:rPr>
          <w:rFonts w:eastAsia="MS Mincho"/>
        </w:rPr>
        <w:t>точност</w:t>
      </w:r>
      <w:r w:rsidR="00481400">
        <w:rPr>
          <w:rFonts w:eastAsia="MS Mincho"/>
        </w:rPr>
        <w:t>ь</w:t>
      </w:r>
      <w:r w:rsidR="00B0390C">
        <w:rPr>
          <w:rFonts w:eastAsia="MS Mincho"/>
        </w:rPr>
        <w:t xml:space="preserve"> </w:t>
      </w:r>
      <w:r w:rsidR="009E213C">
        <w:rPr>
          <w:rFonts w:eastAsia="MS Mincho"/>
        </w:rPr>
        <w:t>оценок координат</w:t>
      </w:r>
      <w:r w:rsidR="0016452E" w:rsidRPr="0016452E">
        <w:rPr>
          <w:rFonts w:eastAsia="MS Mincho"/>
        </w:rPr>
        <w:t>.</w:t>
      </w:r>
    </w:p>
    <w:p w14:paraId="44C51C6E" w14:textId="15C50FDE" w:rsidR="0013123C" w:rsidRPr="00217C61" w:rsidRDefault="0013123C" w:rsidP="0013123C">
      <w:pPr>
        <w:pStyle w:val="ae"/>
      </w:pPr>
      <w:r w:rsidRPr="0013123C">
        <w:t xml:space="preserve">Ключевые слова: </w:t>
      </w:r>
      <w:r w:rsidR="00924657" w:rsidRPr="00924657">
        <w:t>GNSS RTK</w:t>
      </w:r>
      <w:r w:rsidR="00924657">
        <w:t xml:space="preserve">, </w:t>
      </w:r>
      <w:r w:rsidR="00856D1D" w:rsidRPr="00856D1D">
        <w:t>PrinCe</w:t>
      </w:r>
      <w:r w:rsidR="00856D1D">
        <w:t xml:space="preserve">, </w:t>
      </w:r>
      <w:r w:rsidR="00AA4EE5">
        <w:rPr>
          <w:lang w:val="en-US"/>
        </w:rPr>
        <w:t>RTKLIB</w:t>
      </w:r>
      <w:r w:rsidR="00AA4EE5" w:rsidRPr="00856D1D">
        <w:t>,</w:t>
      </w:r>
      <w:r w:rsidR="00604648">
        <w:t xml:space="preserve"> </w:t>
      </w:r>
      <w:r w:rsidR="00D479DC">
        <w:rPr>
          <w:lang w:val="en-US"/>
        </w:rPr>
        <w:t>O</w:t>
      </w:r>
      <w:r w:rsidR="00604648">
        <w:rPr>
          <w:lang w:val="en-US"/>
        </w:rPr>
        <w:t>LOS</w:t>
      </w:r>
      <w:r w:rsidR="00604648" w:rsidRPr="00604648">
        <w:t>,</w:t>
      </w:r>
      <w:r w:rsidR="00AA4EE5" w:rsidRPr="00856D1D">
        <w:t xml:space="preserve"> позиционирование</w:t>
      </w:r>
      <w:r w:rsidR="00924657">
        <w:t xml:space="preserve">, </w:t>
      </w:r>
      <w:r w:rsidR="00604648">
        <w:t xml:space="preserve">экранирование, </w:t>
      </w:r>
      <w:r w:rsidR="009111DD">
        <w:t xml:space="preserve">частичное отсутствие прямой видимости, </w:t>
      </w:r>
      <w:r w:rsidR="00604648">
        <w:t>многолучевость</w:t>
      </w:r>
    </w:p>
    <w:p w14:paraId="58E084DF" w14:textId="6A9C6C4B" w:rsidR="0013123C" w:rsidRDefault="00191B09" w:rsidP="0013123C">
      <w:pPr>
        <w:pStyle w:val="1"/>
      </w:pPr>
      <w:r>
        <w:t>Введение</w:t>
      </w:r>
    </w:p>
    <w:p w14:paraId="5012C606" w14:textId="315264E1" w:rsidR="00192A00" w:rsidRDefault="00B8220A" w:rsidP="007C2F80">
      <w:pPr>
        <w:pStyle w:val="a3"/>
      </w:pPr>
      <w:proofErr w:type="gramStart"/>
      <w:r>
        <w:t xml:space="preserve">Оценка </w:t>
      </w:r>
      <w:r w:rsidR="00017D4C" w:rsidRPr="007E12DB">
        <w:t>точности</w:t>
      </w:r>
      <w:r w:rsidR="00017D4C">
        <w:t xml:space="preserve"> </w:t>
      </w:r>
      <w:r>
        <w:t>определения местоположения</w:t>
      </w:r>
      <w:r w:rsidR="00881E63">
        <w:t xml:space="preserve"> в </w:t>
      </w:r>
      <w:r w:rsidR="00FE27A5" w:rsidRPr="00FE27A5">
        <w:t>глобальны</w:t>
      </w:r>
      <w:r w:rsidR="00FE27A5">
        <w:t>х</w:t>
      </w:r>
      <w:r w:rsidR="00FE27A5" w:rsidRPr="00FE27A5">
        <w:t xml:space="preserve"> навигационны</w:t>
      </w:r>
      <w:r w:rsidR="00FE27A5">
        <w:t>х</w:t>
      </w:r>
      <w:r w:rsidR="00FE27A5" w:rsidRPr="00FE27A5">
        <w:t xml:space="preserve"> спутниковы</w:t>
      </w:r>
      <w:r w:rsidR="00FE27A5">
        <w:t>х</w:t>
      </w:r>
      <w:r w:rsidR="00FE27A5" w:rsidRPr="00FE27A5">
        <w:t xml:space="preserve"> система</w:t>
      </w:r>
      <w:r w:rsidR="00FE27A5">
        <w:t>х</w:t>
      </w:r>
      <w:r w:rsidR="00FE27A5" w:rsidRPr="00FE27A5">
        <w:t xml:space="preserve"> GNSS </w:t>
      </w:r>
      <w:r w:rsidR="00614E36">
        <w:fldChar w:fldCharType="begin"/>
      </w:r>
      <w:r w:rsidR="00614E36">
        <w:instrText xml:space="preserve"> REF _Ref221785456 \r \h </w:instrText>
      </w:r>
      <w:r w:rsidR="00614E36">
        <w:fldChar w:fldCharType="separate"/>
      </w:r>
      <w:r w:rsidR="00D854FC">
        <w:t>[1]</w:t>
      </w:r>
      <w:r w:rsidR="00614E36">
        <w:fldChar w:fldCharType="end"/>
      </w:r>
      <w:r w:rsidR="00FE27A5" w:rsidRPr="00FE27A5">
        <w:t xml:space="preserve"> </w:t>
      </w:r>
      <w:r w:rsidR="00FE27A5">
        <w:t xml:space="preserve">с системами дифференциальной коррекции </w:t>
      </w:r>
      <w:r w:rsidR="00A61CFC" w:rsidRPr="00825192">
        <w:t>RTK</w:t>
      </w:r>
      <w:r w:rsidR="00A61CFC">
        <w:t xml:space="preserve"> </w:t>
      </w:r>
      <w:r w:rsidR="00635DA7" w:rsidRPr="00635DA7">
        <w:t xml:space="preserve">(Real Time Kinematic </w:t>
      </w:r>
      <w:r w:rsidR="00635DA7">
        <w:t>–</w:t>
      </w:r>
      <w:r w:rsidR="00635DA7" w:rsidRPr="00635DA7">
        <w:t xml:space="preserve"> «кинематика реального времени») </w:t>
      </w:r>
      <w:r w:rsidR="00614E36">
        <w:fldChar w:fldCharType="begin"/>
      </w:r>
      <w:r w:rsidR="00614E36">
        <w:instrText xml:space="preserve"> REF _Ref221825923 \r \h </w:instrText>
      </w:r>
      <w:r w:rsidR="00614E36">
        <w:fldChar w:fldCharType="separate"/>
      </w:r>
      <w:r w:rsidR="00D854FC">
        <w:t>[2]</w:t>
      </w:r>
      <w:r w:rsidR="00614E36">
        <w:fldChar w:fldCharType="end"/>
      </w:r>
      <w:r w:rsidR="00017D4C">
        <w:t xml:space="preserve"> включает </w:t>
      </w:r>
      <w:r w:rsidR="00456AD8">
        <w:t>набор экспериментов в</w:t>
      </w:r>
      <w:r w:rsidR="00017D4C">
        <w:t xml:space="preserve"> </w:t>
      </w:r>
      <w:r w:rsidR="00165197">
        <w:t>двух</w:t>
      </w:r>
      <w:r w:rsidR="00017D4C" w:rsidRPr="00944982">
        <w:t xml:space="preserve"> сценари</w:t>
      </w:r>
      <w:r w:rsidR="00456AD8">
        <w:t>ях</w:t>
      </w:r>
      <w:r w:rsidR="00881E63">
        <w:t xml:space="preserve"> </w:t>
      </w:r>
      <w:r w:rsidR="008F0D0A">
        <w:t xml:space="preserve">многолучевости между приемной антенной </w:t>
      </w:r>
      <w:r w:rsidR="008F0D0A">
        <w:rPr>
          <w:lang w:val="en-US"/>
        </w:rPr>
        <w:t>RTK</w:t>
      </w:r>
      <w:r w:rsidR="008F0D0A" w:rsidRPr="008F0D0A">
        <w:t xml:space="preserve"> </w:t>
      </w:r>
      <w:r w:rsidR="008F0D0A">
        <w:t>ровера и спутниками ГНСС</w:t>
      </w:r>
      <w:r w:rsidR="00F4105B">
        <w:t xml:space="preserve"> </w:t>
      </w:r>
      <w:r w:rsidR="00F4105B">
        <w:fldChar w:fldCharType="begin"/>
      </w:r>
      <w:r w:rsidR="00F4105B">
        <w:instrText xml:space="preserve"> REF _Ref221716470 \r \h </w:instrText>
      </w:r>
      <w:r w:rsidR="00F4105B">
        <w:fldChar w:fldCharType="separate"/>
      </w:r>
      <w:r w:rsidR="00D854FC">
        <w:t>[3]</w:t>
      </w:r>
      <w:r w:rsidR="00F4105B">
        <w:fldChar w:fldCharType="end"/>
      </w:r>
      <w:r w:rsidR="00017D4C">
        <w:t xml:space="preserve">. </w:t>
      </w:r>
      <w:r w:rsidR="007C2F80">
        <w:t xml:space="preserve">Первый сценарий воспроизводит условия </w:t>
      </w:r>
      <w:r w:rsidR="005413FB" w:rsidRPr="00E45657">
        <w:t>частично</w:t>
      </w:r>
      <w:r>
        <w:t>го</w:t>
      </w:r>
      <w:r w:rsidR="005413FB" w:rsidRPr="00E45657">
        <w:t xml:space="preserve"> экранировани</w:t>
      </w:r>
      <w:r w:rsidR="007C2F80">
        <w:t>я</w:t>
      </w:r>
      <w:r w:rsidR="005413FB" w:rsidRPr="00E45657">
        <w:t xml:space="preserve"> </w:t>
      </w:r>
      <w:r w:rsidR="00635DA7">
        <w:t xml:space="preserve">антенны </w:t>
      </w:r>
      <w:r w:rsidR="00635DA7">
        <w:rPr>
          <w:lang w:val="en-US"/>
        </w:rPr>
        <w:t>RTK</w:t>
      </w:r>
      <w:r w:rsidR="00635DA7">
        <w:t xml:space="preserve"> ровера </w:t>
      </w:r>
      <w:r w:rsidR="005413FB">
        <w:t xml:space="preserve">металлической </w:t>
      </w:r>
      <w:r w:rsidR="005413FB" w:rsidRPr="00E45657">
        <w:t xml:space="preserve">решёткой </w:t>
      </w:r>
      <w:r w:rsidR="005413FB">
        <w:rPr>
          <w:lang w:val="en-US"/>
        </w:rPr>
        <w:t>OLOS</w:t>
      </w:r>
      <w:r w:rsidR="005413FB" w:rsidRPr="00837791">
        <w:t xml:space="preserve"> </w:t>
      </w:r>
      <w:r w:rsidR="005413FB" w:rsidRPr="00E45657">
        <w:t>(</w:t>
      </w:r>
      <w:r w:rsidR="005413FB" w:rsidRPr="000E7167">
        <w:t xml:space="preserve">Obstructed </w:t>
      </w:r>
      <w:r w:rsidR="001357C7">
        <w:rPr>
          <w:lang w:val="en-US"/>
        </w:rPr>
        <w:t>LOS</w:t>
      </w:r>
      <w:r w:rsidR="005413FB" w:rsidRPr="00E45657">
        <w:t>)</w:t>
      </w:r>
      <w:r w:rsidR="007C2F80">
        <w:t>.</w:t>
      </w:r>
      <w:proofErr w:type="gramEnd"/>
      <w:r w:rsidR="007C2F80">
        <w:t xml:space="preserve"> Второй сценарий </w:t>
      </w:r>
      <w:r w:rsidR="00C475CB">
        <w:t>воспроизводит измерения в условиях</w:t>
      </w:r>
      <w:r w:rsidR="00C6668B">
        <w:t xml:space="preserve">, когда </w:t>
      </w:r>
      <w:r w:rsidR="00C6668B">
        <w:rPr>
          <w:lang w:val="en-US"/>
        </w:rPr>
        <w:t>RTK</w:t>
      </w:r>
      <w:r w:rsidR="00C6668B">
        <w:t xml:space="preserve"> ровер располагается </w:t>
      </w:r>
      <w:r w:rsidR="005413FB" w:rsidRPr="00E45657">
        <w:t>вблизи крупного отражающего препятствия</w:t>
      </w:r>
      <w:r w:rsidR="00BA0A86">
        <w:t xml:space="preserve"> </w:t>
      </w:r>
      <w:r w:rsidR="00ED0C37">
        <w:t>–</w:t>
      </w:r>
      <w:r w:rsidR="00BA0A86">
        <w:t xml:space="preserve"> </w:t>
      </w:r>
      <w:r w:rsidR="00ED0C37">
        <w:t>стены</w:t>
      </w:r>
      <w:r w:rsidR="005413FB" w:rsidRPr="00E45657">
        <w:t xml:space="preserve"> </w:t>
      </w:r>
      <w:r w:rsidR="00BE66F6">
        <w:rPr>
          <w:lang w:val="en-US"/>
        </w:rPr>
        <w:t>W</w:t>
      </w:r>
      <w:r w:rsidR="005413FB" w:rsidRPr="00E45657">
        <w:t>LOS</w:t>
      </w:r>
      <w:r w:rsidR="00BE66F6" w:rsidRPr="00BE66F6">
        <w:t xml:space="preserve"> (</w:t>
      </w:r>
      <w:r w:rsidR="00BE66F6">
        <w:rPr>
          <w:lang w:val="en-US"/>
        </w:rPr>
        <w:t>Wall</w:t>
      </w:r>
      <w:r w:rsidR="00BE66F6" w:rsidRPr="00BE66F6">
        <w:t xml:space="preserve"> </w:t>
      </w:r>
      <w:r w:rsidR="00BE66F6">
        <w:rPr>
          <w:lang w:val="en-US"/>
        </w:rPr>
        <w:t>LOS</w:t>
      </w:r>
      <w:r w:rsidR="005413FB" w:rsidRPr="00E45657">
        <w:t>).</w:t>
      </w:r>
      <w:r w:rsidR="00D42982">
        <w:t xml:space="preserve"> </w:t>
      </w:r>
      <w:r w:rsidR="007C3B10">
        <w:t xml:space="preserve">Первичные измерения и оценки координат </w:t>
      </w:r>
      <w:r w:rsidR="004D4A3C">
        <w:t>(</w:t>
      </w:r>
      <w:proofErr w:type="gramStart"/>
      <w:r w:rsidR="004D4A3C">
        <w:t>ОК</w:t>
      </w:r>
      <w:proofErr w:type="gramEnd"/>
      <w:r w:rsidR="004D4A3C">
        <w:t xml:space="preserve">) </w:t>
      </w:r>
      <w:r w:rsidR="007C3B10">
        <w:t xml:space="preserve">снимаются с </w:t>
      </w:r>
      <w:r w:rsidR="00614E36" w:rsidRPr="00614E36">
        <w:t>программно-аппаратного комплекса геодезического класса PrinCe</w:t>
      </w:r>
      <w:r w:rsidR="00614E36">
        <w:t xml:space="preserve">: приемник </w:t>
      </w:r>
      <w:r w:rsidR="00614E36" w:rsidRPr="00E45657">
        <w:t>PrinC</w:t>
      </w:r>
      <w:r w:rsidR="00614E36">
        <w:rPr>
          <w:lang w:val="en-US"/>
        </w:rPr>
        <w:t>e</w:t>
      </w:r>
      <w:r w:rsidR="00614E36" w:rsidRPr="00E45657">
        <w:t xml:space="preserve"> </w:t>
      </w:r>
      <w:r w:rsidR="00614E36">
        <w:rPr>
          <w:lang w:val="en-US"/>
        </w:rPr>
        <w:t>i</w:t>
      </w:r>
      <w:r w:rsidR="00614E36">
        <w:t>3</w:t>
      </w:r>
      <w:r w:rsidR="00614E36" w:rsidRPr="00E45657">
        <w:t>0</w:t>
      </w:r>
      <w:r w:rsidR="007C3B10">
        <w:t xml:space="preserve"> </w:t>
      </w:r>
      <w:r w:rsidR="00EE0BB7">
        <w:fldChar w:fldCharType="begin"/>
      </w:r>
      <w:r w:rsidR="00EE0BB7">
        <w:instrText xml:space="preserve"> REF _Ref221978539 \r \h </w:instrText>
      </w:r>
      <w:r w:rsidR="00EE0BB7">
        <w:fldChar w:fldCharType="separate"/>
      </w:r>
      <w:r w:rsidR="00D854FC">
        <w:t>[4]</w:t>
      </w:r>
      <w:r w:rsidR="00EE0BB7">
        <w:fldChar w:fldCharType="end"/>
      </w:r>
      <w:r w:rsidR="007C3B10">
        <w:t xml:space="preserve"> сконфигурирован как база</w:t>
      </w:r>
      <w:r w:rsidR="00614E36">
        <w:t>, а</w:t>
      </w:r>
      <w:r w:rsidR="007C3B10">
        <w:t xml:space="preserve"> приемник</w:t>
      </w:r>
      <w:r w:rsidR="00614E36">
        <w:t xml:space="preserve"> </w:t>
      </w:r>
      <w:r w:rsidR="00614E36" w:rsidRPr="00E45657">
        <w:t>PrinC</w:t>
      </w:r>
      <w:r w:rsidR="00614E36">
        <w:rPr>
          <w:lang w:val="en-US"/>
        </w:rPr>
        <w:t>e</w:t>
      </w:r>
      <w:r w:rsidR="00614E36" w:rsidRPr="00E45657">
        <w:t xml:space="preserve"> </w:t>
      </w:r>
      <w:r w:rsidR="00614E36">
        <w:rPr>
          <w:lang w:val="en-US"/>
        </w:rPr>
        <w:t>i</w:t>
      </w:r>
      <w:r w:rsidR="00614E36" w:rsidRPr="00E45657">
        <w:t>90VR</w:t>
      </w:r>
      <w:r w:rsidR="000621D2">
        <w:t xml:space="preserve"> </w:t>
      </w:r>
      <w:r w:rsidR="000621D2">
        <w:fldChar w:fldCharType="begin"/>
      </w:r>
      <w:r w:rsidR="000621D2">
        <w:instrText xml:space="preserve"> REF _Ref221617593 \r \h </w:instrText>
      </w:r>
      <w:r w:rsidR="000621D2">
        <w:fldChar w:fldCharType="separate"/>
      </w:r>
      <w:r w:rsidR="00D854FC">
        <w:t>[5]</w:t>
      </w:r>
      <w:r w:rsidR="000621D2">
        <w:fldChar w:fldCharType="end"/>
      </w:r>
      <w:r w:rsidR="007C3B10">
        <w:t xml:space="preserve"> </w:t>
      </w:r>
      <w:r w:rsidR="00E358D8">
        <w:t>–</w:t>
      </w:r>
      <w:r w:rsidR="007C3B10">
        <w:t xml:space="preserve"> как </w:t>
      </w:r>
      <w:r w:rsidR="007C3B10">
        <w:rPr>
          <w:lang w:val="en-US"/>
        </w:rPr>
        <w:t>RTK</w:t>
      </w:r>
      <w:r w:rsidR="007C3B10" w:rsidRPr="007C3B10">
        <w:t xml:space="preserve"> </w:t>
      </w:r>
      <w:r w:rsidR="007C3B10">
        <w:t>ровер</w:t>
      </w:r>
      <w:r w:rsidR="00614E36">
        <w:t xml:space="preserve">. </w:t>
      </w:r>
      <w:proofErr w:type="gramStart"/>
      <w:r w:rsidR="00E358D8">
        <w:t>ОК</w:t>
      </w:r>
      <w:proofErr w:type="gramEnd"/>
      <w:r w:rsidR="000621D2">
        <w:t xml:space="preserve"> </w:t>
      </w:r>
      <w:proofErr w:type="spellStart"/>
      <w:r w:rsidR="00F5496D">
        <w:t>ровера</w:t>
      </w:r>
      <w:proofErr w:type="spellEnd"/>
      <w:r w:rsidR="00F5496D">
        <w:t xml:space="preserve"> </w:t>
      </w:r>
      <w:r w:rsidR="000621D2">
        <w:t>снимаются</w:t>
      </w:r>
      <w:r w:rsidR="005413FB" w:rsidRPr="00E45657">
        <w:t xml:space="preserve"> с приёмника </w:t>
      </w:r>
      <w:proofErr w:type="spellStart"/>
      <w:r w:rsidR="005413FB" w:rsidRPr="00E45657">
        <w:t>PrinC</w:t>
      </w:r>
      <w:proofErr w:type="spellEnd"/>
      <w:r w:rsidR="005413FB">
        <w:rPr>
          <w:lang w:val="en-US"/>
        </w:rPr>
        <w:t>e</w:t>
      </w:r>
      <w:r w:rsidR="005413FB" w:rsidRPr="00E45657">
        <w:t xml:space="preserve"> </w:t>
      </w:r>
      <w:r w:rsidR="001357C7">
        <w:rPr>
          <w:lang w:val="en-US"/>
        </w:rPr>
        <w:t>i</w:t>
      </w:r>
      <w:r w:rsidR="005413FB" w:rsidRPr="00E45657">
        <w:t xml:space="preserve">90VR, </w:t>
      </w:r>
      <w:r w:rsidR="000621D2">
        <w:t xml:space="preserve">а также вычисляются в </w:t>
      </w:r>
      <w:r w:rsidR="005413FB" w:rsidRPr="00E45657">
        <w:t>результат</w:t>
      </w:r>
      <w:r w:rsidR="000621D2">
        <w:t>е</w:t>
      </w:r>
      <w:r w:rsidR="005413FB" w:rsidRPr="00E45657">
        <w:t xml:space="preserve"> постобработки измерений </w:t>
      </w:r>
      <w:r w:rsidR="000621D2">
        <w:t xml:space="preserve">ГНСС и поправок </w:t>
      </w:r>
      <w:r w:rsidR="00D95B77">
        <w:rPr>
          <w:lang w:val="en-US"/>
        </w:rPr>
        <w:t>RINEX</w:t>
      </w:r>
      <w:r w:rsidR="00D95B77" w:rsidRPr="00D95B77">
        <w:t xml:space="preserve"> </w:t>
      </w:r>
      <w:r w:rsidR="00D95B77">
        <w:fldChar w:fldCharType="begin"/>
      </w:r>
      <w:r w:rsidR="00D95B77">
        <w:instrText xml:space="preserve"> REF _Ref221723150 \r \h </w:instrText>
      </w:r>
      <w:r w:rsidR="00D95B77">
        <w:fldChar w:fldCharType="separate"/>
      </w:r>
      <w:r w:rsidR="00D854FC">
        <w:t>[6]</w:t>
      </w:r>
      <w:r w:rsidR="00D95B77">
        <w:fldChar w:fldCharType="end"/>
      </w:r>
      <w:r w:rsidR="00D95B77">
        <w:t xml:space="preserve"> в </w:t>
      </w:r>
      <w:r w:rsidR="005413FB" w:rsidRPr="00E45657">
        <w:t>RTKLIB</w:t>
      </w:r>
      <w:r w:rsidR="00D95B77">
        <w:t xml:space="preserve"> </w:t>
      </w:r>
      <w:r w:rsidR="00D95B77">
        <w:fldChar w:fldCharType="begin"/>
      </w:r>
      <w:r w:rsidR="00D95B77">
        <w:instrText xml:space="preserve"> REF _Ref221717153 \r \h </w:instrText>
      </w:r>
      <w:r w:rsidR="00D95B77">
        <w:fldChar w:fldCharType="separate"/>
      </w:r>
      <w:r w:rsidR="00D854FC">
        <w:t>[7]</w:t>
      </w:r>
      <w:r w:rsidR="00D95B77">
        <w:fldChar w:fldCharType="end"/>
      </w:r>
      <w:r w:rsidR="005413FB" w:rsidRPr="00E45657">
        <w:t xml:space="preserve">. Такой подход позволяет </w:t>
      </w:r>
      <w:r w:rsidR="00184CEC">
        <w:t xml:space="preserve">сравнить </w:t>
      </w:r>
      <w:r w:rsidR="000E4F5A">
        <w:t>решения</w:t>
      </w:r>
      <w:r w:rsidR="00184CEC">
        <w:t xml:space="preserve"> </w:t>
      </w:r>
      <w:r w:rsidR="000E4F5A" w:rsidRPr="0016452E">
        <w:t>PrinCe</w:t>
      </w:r>
      <w:r w:rsidR="000E4F5A" w:rsidRPr="00E45657">
        <w:t xml:space="preserve"> </w:t>
      </w:r>
      <w:r w:rsidR="000E4F5A">
        <w:t xml:space="preserve">с </w:t>
      </w:r>
      <w:r w:rsidR="00184CEC" w:rsidRPr="00E45657">
        <w:t>RTKLIB</w:t>
      </w:r>
      <w:r w:rsidR="00184CEC">
        <w:t xml:space="preserve">. </w:t>
      </w:r>
    </w:p>
    <w:p w14:paraId="22495872" w14:textId="783EF14C" w:rsidR="00ED774C" w:rsidRPr="00F41922" w:rsidRDefault="00ED774C" w:rsidP="005328D3">
      <w:pPr>
        <w:pStyle w:val="a3"/>
      </w:pPr>
      <w:r>
        <w:t xml:space="preserve">Целью </w:t>
      </w:r>
      <w:r w:rsidR="000E4F5A">
        <w:t>экспериментальной оценки</w:t>
      </w:r>
      <w:r>
        <w:t xml:space="preserve"> </w:t>
      </w:r>
      <w:r w:rsidR="000E4F5A">
        <w:t xml:space="preserve">является </w:t>
      </w:r>
      <w:r>
        <w:t xml:space="preserve">выявление </w:t>
      </w:r>
      <w:r w:rsidR="00382B1F">
        <w:t>путей</w:t>
      </w:r>
      <w:r>
        <w:t xml:space="preserve"> компенсации снижения точности </w:t>
      </w:r>
      <w:r w:rsidR="00B33E23">
        <w:t xml:space="preserve">вследствие </w:t>
      </w:r>
      <w:r w:rsidR="000E4F5A">
        <w:t>естественных и искусственных помех</w:t>
      </w:r>
      <w:r w:rsidR="004E1948">
        <w:t xml:space="preserve"> </w:t>
      </w:r>
      <w:r w:rsidR="004E1948">
        <w:rPr>
          <w:lang w:val="en-US"/>
        </w:rPr>
        <w:t>RTK</w:t>
      </w:r>
      <w:r w:rsidR="00B33E23">
        <w:t xml:space="preserve"> ровера</w:t>
      </w:r>
      <w:r w:rsidR="00382B1F">
        <w:t>.</w:t>
      </w:r>
      <w:r w:rsidR="00F41922">
        <w:t xml:space="preserve"> </w:t>
      </w:r>
      <w:r w:rsidR="00AF6292">
        <w:t>С</w:t>
      </w:r>
      <w:r w:rsidR="00AF6292" w:rsidRPr="00E45657">
        <w:t xml:space="preserve">ценарий LOS служит эталоном, относительно которого оценивается </w:t>
      </w:r>
      <w:r w:rsidR="00AF6292">
        <w:t>снижение точности по среднеквадратическому отклонению (</w:t>
      </w:r>
      <w:r w:rsidR="00AF6292" w:rsidRPr="00E45657">
        <w:t>СКО</w:t>
      </w:r>
      <w:r w:rsidR="00AF6292">
        <w:t xml:space="preserve">) </w:t>
      </w:r>
      <w:r w:rsidR="00E358D8">
        <w:t>ОК</w:t>
      </w:r>
      <w:r w:rsidR="00014AF9">
        <w:t xml:space="preserve"> широты, долготы и высоты</w:t>
      </w:r>
      <w:r w:rsidR="00AF6292">
        <w:t>, а также параметр</w:t>
      </w:r>
      <w:r w:rsidR="00765F1D">
        <w:t>ам</w:t>
      </w:r>
      <w:r w:rsidR="00AF6292">
        <w:t xml:space="preserve">: </w:t>
      </w:r>
      <w:r w:rsidR="00AF6292" w:rsidRPr="00E45657">
        <w:t>статус решения</w:t>
      </w:r>
      <w:r w:rsidR="00D85B74">
        <w:t xml:space="preserve"> </w:t>
      </w:r>
      <w:r w:rsidR="00D85B74">
        <w:rPr>
          <w:lang w:val="en-US"/>
        </w:rPr>
        <w:t>RTK</w:t>
      </w:r>
      <w:r w:rsidR="00AF6292" w:rsidRPr="00E45657">
        <w:t xml:space="preserve">, количество спутников, </w:t>
      </w:r>
      <w:r w:rsidR="00D85B74">
        <w:t>геометрический фактор снижения точности</w:t>
      </w:r>
      <w:r w:rsidR="00AF6292" w:rsidRPr="00404A44">
        <w:t>.</w:t>
      </w:r>
      <w:r w:rsidR="00AF6292">
        <w:t xml:space="preserve"> </w:t>
      </w:r>
      <w:r>
        <w:t xml:space="preserve">Материал исследования организован далее следующим образом. </w:t>
      </w:r>
      <w:r w:rsidR="00B33E23">
        <w:t>В</w:t>
      </w:r>
      <w:r w:rsidR="00982ACA">
        <w:t xml:space="preserve"> разделе </w:t>
      </w:r>
      <w:r w:rsidR="00982ACA">
        <w:rPr>
          <w:lang w:val="en-US"/>
        </w:rPr>
        <w:t>II</w:t>
      </w:r>
      <w:r w:rsidR="00982ACA">
        <w:t xml:space="preserve"> </w:t>
      </w:r>
      <w:r w:rsidR="00C20549">
        <w:t>анализируются сценари</w:t>
      </w:r>
      <w:r w:rsidR="00AB6FD0">
        <w:t>й</w:t>
      </w:r>
      <w:r w:rsidR="00C20549">
        <w:t xml:space="preserve"> </w:t>
      </w:r>
      <w:r w:rsidR="00AB6FD0">
        <w:t xml:space="preserve">измерений </w:t>
      </w:r>
      <w:r w:rsidR="00AB6FD0" w:rsidRPr="00E45657">
        <w:t>с</w:t>
      </w:r>
      <w:r w:rsidR="00C20549">
        <w:t xml:space="preserve"> </w:t>
      </w:r>
      <w:r w:rsidR="005328D3">
        <w:t>частичным</w:t>
      </w:r>
      <w:r w:rsidR="00A05FE7">
        <w:t xml:space="preserve"> </w:t>
      </w:r>
      <w:r w:rsidR="00C20549" w:rsidRPr="00192A00">
        <w:t>отсутстви</w:t>
      </w:r>
      <w:r w:rsidR="00C20549">
        <w:t>ем</w:t>
      </w:r>
      <w:r w:rsidR="00C20549" w:rsidRPr="00192A00">
        <w:t xml:space="preserve"> прямой видимости</w:t>
      </w:r>
      <w:r w:rsidR="00AB6FD0">
        <w:t xml:space="preserve"> </w:t>
      </w:r>
      <w:r w:rsidR="005328D3">
        <w:rPr>
          <w:lang w:val="en-US"/>
        </w:rPr>
        <w:t>O</w:t>
      </w:r>
      <w:r w:rsidR="00AB6FD0" w:rsidRPr="00192A00">
        <w:t>LOS</w:t>
      </w:r>
      <w:r w:rsidR="00AB6FD0">
        <w:t xml:space="preserve">. В разделе </w:t>
      </w:r>
      <w:r w:rsidR="00AB6FD0">
        <w:rPr>
          <w:lang w:val="en-US"/>
        </w:rPr>
        <w:t>III</w:t>
      </w:r>
      <w:r w:rsidR="00AB6FD0">
        <w:t xml:space="preserve"> </w:t>
      </w:r>
      <w:r w:rsidR="005328D3">
        <w:t xml:space="preserve">анализируются сценарий </w:t>
      </w:r>
      <w:bookmarkStart w:id="0" w:name="_GoBack"/>
      <w:bookmarkEnd w:id="0"/>
      <w:r w:rsidR="005328D3">
        <w:lastRenderedPageBreak/>
        <w:t xml:space="preserve">измерений при расположении </w:t>
      </w:r>
      <w:r w:rsidR="005328D3">
        <w:rPr>
          <w:lang w:val="en-US"/>
        </w:rPr>
        <w:t>RTK</w:t>
      </w:r>
      <w:r w:rsidR="005328D3">
        <w:t xml:space="preserve"> ровера</w:t>
      </w:r>
      <w:r w:rsidR="005328D3" w:rsidRPr="00E45657">
        <w:t xml:space="preserve"> вблизи </w:t>
      </w:r>
      <w:r w:rsidR="005328D3">
        <w:rPr>
          <w:lang w:val="en-US"/>
        </w:rPr>
        <w:t>W</w:t>
      </w:r>
      <w:r w:rsidR="005328D3" w:rsidRPr="00E45657">
        <w:t>LOS</w:t>
      </w:r>
      <w:r w:rsidR="005328D3">
        <w:t xml:space="preserve">. </w:t>
      </w:r>
      <w:r w:rsidR="00F41922">
        <w:t xml:space="preserve">В заключении </w:t>
      </w:r>
      <w:r w:rsidR="005328D3">
        <w:rPr>
          <w:lang w:val="en-US"/>
        </w:rPr>
        <w:t>I</w:t>
      </w:r>
      <w:r w:rsidR="00F41922">
        <w:rPr>
          <w:lang w:val="en-US"/>
        </w:rPr>
        <w:t>V</w:t>
      </w:r>
      <w:r w:rsidR="00F41922">
        <w:t xml:space="preserve"> формулируются выводы. </w:t>
      </w:r>
    </w:p>
    <w:p w14:paraId="506A2A2E" w14:textId="05ABDA9E" w:rsidR="0014559B" w:rsidRDefault="001E24F4" w:rsidP="00FC27D6">
      <w:pPr>
        <w:pStyle w:val="1"/>
      </w:pPr>
      <w:r>
        <w:t>Анализ</w:t>
      </w:r>
      <w:r w:rsidR="00AF6292">
        <w:t xml:space="preserve"> сценария </w:t>
      </w:r>
      <w:r w:rsidR="00EB2ECD">
        <w:rPr>
          <w:lang w:val="en-US"/>
        </w:rPr>
        <w:t>O</w:t>
      </w:r>
      <w:r w:rsidR="00AF6292">
        <w:rPr>
          <w:lang w:val="en-US"/>
        </w:rPr>
        <w:t>LOS</w:t>
      </w:r>
    </w:p>
    <w:p w14:paraId="4FA69CF4" w14:textId="58AA9FDB" w:rsidR="00CF60BD" w:rsidRDefault="00CF60BD" w:rsidP="00CF60BD">
      <w:pPr>
        <w:pStyle w:val="2"/>
      </w:pPr>
      <w:r w:rsidRPr="00CF60BD">
        <w:t xml:space="preserve">Условия эксперимента в сценарии </w:t>
      </w:r>
      <w:r w:rsidR="00EB2ECD">
        <w:rPr>
          <w:lang w:val="en-US"/>
        </w:rPr>
        <w:t>O</w:t>
      </w:r>
      <w:r w:rsidRPr="00CF60BD">
        <w:t>LOS</w:t>
      </w:r>
    </w:p>
    <w:p w14:paraId="04559391" w14:textId="1D614A51" w:rsidR="00B74DB1" w:rsidRDefault="00671E7C" w:rsidP="002B66EB">
      <w:pPr>
        <w:pStyle w:val="a3"/>
      </w:pPr>
      <w:r>
        <w:t xml:space="preserve">Сценарий </w:t>
      </w:r>
      <w:r w:rsidR="00A9108F">
        <w:rPr>
          <w:lang w:val="en-US"/>
        </w:rPr>
        <w:t>O</w:t>
      </w:r>
      <w:r>
        <w:rPr>
          <w:lang w:val="en-US"/>
        </w:rPr>
        <w:t>LOS</w:t>
      </w:r>
      <w:r>
        <w:t xml:space="preserve"> воспроизводит работу </w:t>
      </w:r>
      <w:r w:rsidR="00EA3D7B" w:rsidRPr="00825192">
        <w:t>GNSS RTK</w:t>
      </w:r>
      <w:r w:rsidR="00EA3D7B">
        <w:t xml:space="preserve"> </w:t>
      </w:r>
      <w:r w:rsidR="00812AA0">
        <w:t xml:space="preserve">в условиях </w:t>
      </w:r>
      <w:r w:rsidR="00AB3AAA" w:rsidRPr="00B74DB1">
        <w:t xml:space="preserve">интенсивной многолучевости при частичном </w:t>
      </w:r>
      <w:r w:rsidR="002B66EB" w:rsidRPr="00B74DB1">
        <w:t>экранировании</w:t>
      </w:r>
      <w:r w:rsidR="002B66EB">
        <w:t xml:space="preserve"> </w:t>
      </w:r>
      <w:r w:rsidR="002B66EB" w:rsidRPr="00AB3AAA">
        <w:t>приемной</w:t>
      </w:r>
      <w:r w:rsidR="00EA3D7B">
        <w:t xml:space="preserve"> антенны ровера </w:t>
      </w:r>
      <w:r w:rsidR="00812AA0">
        <w:t>металлическ</w:t>
      </w:r>
      <w:r w:rsidR="003D5FDF">
        <w:t>ой</w:t>
      </w:r>
      <w:r w:rsidR="00812AA0">
        <w:t xml:space="preserve"> </w:t>
      </w:r>
      <w:r w:rsidR="003D5FDF">
        <w:t>решеткой</w:t>
      </w:r>
      <w:r w:rsidR="00812AA0">
        <w:t xml:space="preserve">. </w:t>
      </w:r>
      <w:r w:rsidR="00EA3D7B">
        <w:t>Рис. 1 иллюстрирует у</w:t>
      </w:r>
      <w:r w:rsidR="00EA3D7B" w:rsidRPr="00EA3D7B">
        <w:t xml:space="preserve">словия </w:t>
      </w:r>
      <w:r w:rsidR="00BB522E">
        <w:t xml:space="preserve">проведения </w:t>
      </w:r>
      <w:r w:rsidR="00EA3D7B" w:rsidRPr="00EA3D7B">
        <w:t xml:space="preserve">эксперимента в сценарии </w:t>
      </w:r>
      <w:r w:rsidR="00B74DB1">
        <w:rPr>
          <w:lang w:val="en-US"/>
        </w:rPr>
        <w:t>O</w:t>
      </w:r>
      <w:r w:rsidR="00EA3D7B" w:rsidRPr="00EA3D7B">
        <w:t>LOS</w:t>
      </w:r>
      <w:r w:rsidR="00965AEF">
        <w:t>.</w:t>
      </w:r>
      <w:r w:rsidR="00D910B3">
        <w:t xml:space="preserve"> </w:t>
      </w:r>
      <w:r w:rsidR="00B74DB1" w:rsidRPr="00B74DB1">
        <w:t xml:space="preserve">Металлическая решётка размещалась параллельно земле на высоте 20 см над антенной приёмника PrinCE I90VR. Такая конфигурация частично перекрывает прямые сигналы, вызывая их рассеяние, дифракцию и формирование </w:t>
      </w:r>
      <w:r w:rsidR="00F97AE3">
        <w:t>многолучевости</w:t>
      </w:r>
      <w:r w:rsidR="00B74DB1" w:rsidRPr="00B74DB1">
        <w:t>.</w:t>
      </w:r>
    </w:p>
    <w:p w14:paraId="456299F2" w14:textId="0A329765" w:rsidR="00AF6292" w:rsidRDefault="00AB3AAA" w:rsidP="00FC27D6">
      <w:pPr>
        <w:pStyle w:val="a3"/>
        <w:spacing w:after="60" w:line="240" w:lineRule="auto"/>
        <w:ind w:firstLine="0"/>
        <w:jc w:val="center"/>
      </w:pPr>
      <w:r w:rsidRPr="00F05C88">
        <w:rPr>
          <w:noProof/>
          <w:lang w:eastAsia="ru-RU"/>
        </w:rPr>
        <w:drawing>
          <wp:inline distT="0" distB="0" distL="0" distR="0" wp14:anchorId="51E6BE5B" wp14:editId="7D607E34">
            <wp:extent cx="3096000" cy="2063275"/>
            <wp:effectExtent l="0" t="0" r="9525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06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8BEBD" w14:textId="15E48B30" w:rsidR="00AF6292" w:rsidRDefault="00AF6292" w:rsidP="00AF6292">
      <w:pPr>
        <w:pStyle w:val="a"/>
      </w:pPr>
      <w:bookmarkStart w:id="1" w:name="_Hlk221899456"/>
      <w:r w:rsidRPr="00D80D3F">
        <w:t xml:space="preserve">Условия эксперимента в сценарии </w:t>
      </w:r>
      <w:r w:rsidR="00AB3AAA">
        <w:rPr>
          <w:lang w:val="en-US"/>
        </w:rPr>
        <w:t>O</w:t>
      </w:r>
      <w:r w:rsidRPr="00D80D3F">
        <w:rPr>
          <w:lang w:val="en-US"/>
        </w:rPr>
        <w:t>LOS</w:t>
      </w:r>
    </w:p>
    <w:bookmarkEnd w:id="1"/>
    <w:p w14:paraId="23B7D06C" w14:textId="0F66DC5F" w:rsidR="00AB2769" w:rsidRDefault="00865146" w:rsidP="00AB2769">
      <w:pPr>
        <w:pStyle w:val="a3"/>
      </w:pPr>
      <w:r w:rsidRPr="00865146">
        <w:t>Для сравнительного анализа использовалась единая методика: применялся тот же набор исходных данных (.obs, .nav)</w:t>
      </w:r>
      <w:r w:rsidR="00F353AA">
        <w:t xml:space="preserve"> и</w:t>
      </w:r>
      <w:r w:rsidR="001B4AED" w:rsidRPr="001B4AED">
        <w:t xml:space="preserve"> </w:t>
      </w:r>
      <w:r w:rsidRPr="00865146">
        <w:t>алгоритмы постобработки, что и в</w:t>
      </w:r>
      <w:r w:rsidR="00D57413" w:rsidRPr="00D57413">
        <w:t xml:space="preserve"> </w:t>
      </w:r>
      <w:r w:rsidR="00D57413">
        <w:t>эталонном сценарии</w:t>
      </w:r>
      <w:r w:rsidRPr="00865146">
        <w:t xml:space="preserve"> </w:t>
      </w:r>
      <w:r w:rsidR="00D57413">
        <w:rPr>
          <w:lang w:val="en-US"/>
        </w:rPr>
        <w:t>LOS</w:t>
      </w:r>
      <w:r w:rsidRPr="00865146">
        <w:t xml:space="preserve">. </w:t>
      </w:r>
      <w:r w:rsidR="008B135F">
        <w:t xml:space="preserve">Методика сравнения результатов </w:t>
      </w:r>
      <w:r w:rsidR="006E4A4B">
        <w:t xml:space="preserve">для сценария </w:t>
      </w:r>
      <w:r w:rsidR="006E4A4B">
        <w:rPr>
          <w:lang w:val="en-US"/>
        </w:rPr>
        <w:t>OLOS</w:t>
      </w:r>
      <w:r w:rsidR="006E4A4B">
        <w:t xml:space="preserve"> аналогична сценарию </w:t>
      </w:r>
      <w:r w:rsidR="006E4A4B">
        <w:rPr>
          <w:lang w:val="en-US"/>
        </w:rPr>
        <w:t>NLOS</w:t>
      </w:r>
      <w:r w:rsidR="006E4A4B">
        <w:t>.</w:t>
      </w:r>
      <w:r w:rsidR="002874B4">
        <w:t xml:space="preserve"> </w:t>
      </w:r>
    </w:p>
    <w:p w14:paraId="69627C4F" w14:textId="77777777" w:rsidR="002D5D78" w:rsidRDefault="002D5D78" w:rsidP="002D5D78">
      <w:pPr>
        <w:pStyle w:val="2"/>
      </w:pPr>
      <w:r>
        <w:t xml:space="preserve">Оценка координат </w:t>
      </w:r>
      <w:r>
        <w:rPr>
          <w:lang w:val="en-US"/>
        </w:rPr>
        <w:t>PrinCe</w:t>
      </w:r>
    </w:p>
    <w:p w14:paraId="0A6D23B7" w14:textId="437C8F84" w:rsidR="003C6E4C" w:rsidRDefault="0071452E" w:rsidP="00D202A2">
      <w:pPr>
        <w:pStyle w:val="a3"/>
        <w:spacing w:after="60"/>
      </w:pPr>
      <w:r w:rsidRPr="00801711">
        <w:t>На рис</w:t>
      </w:r>
      <w:r>
        <w:t>.</w:t>
      </w:r>
      <w:r w:rsidRPr="00801711">
        <w:t xml:space="preserve"> </w:t>
      </w:r>
      <w:r>
        <w:t>2</w:t>
      </w:r>
      <w:r w:rsidRPr="00801711">
        <w:t xml:space="preserve"> представлена зависимость СКО </w:t>
      </w:r>
      <w:r w:rsidR="001B4AED">
        <w:t xml:space="preserve">ОК по </w:t>
      </w:r>
      <w:r w:rsidRPr="00801711">
        <w:t>широт</w:t>
      </w:r>
      <w:r w:rsidR="001B4AED">
        <w:t>е</w:t>
      </w:r>
      <w:r w:rsidRPr="00801711">
        <w:t xml:space="preserve"> и долгот</w:t>
      </w:r>
      <w:r w:rsidR="001B4AED">
        <w:t>е</w:t>
      </w:r>
      <w:r w:rsidRPr="00801711">
        <w:t xml:space="preserve"> относительно времени</w:t>
      </w:r>
      <w:r w:rsidR="0057578A">
        <w:t xml:space="preserve"> для сценария </w:t>
      </w:r>
      <w:r w:rsidR="006E4A4B">
        <w:rPr>
          <w:lang w:val="en-US"/>
        </w:rPr>
        <w:t>OLOS</w:t>
      </w:r>
      <w:r>
        <w:t>.</w:t>
      </w:r>
      <w:r w:rsidR="00E64D30">
        <w:t xml:space="preserve"> </w:t>
      </w:r>
      <w:r w:rsidR="00187B41">
        <w:t>Анализ показывает, что</w:t>
      </w:r>
      <w:r w:rsidR="00D202A2">
        <w:t xml:space="preserve"> </w:t>
      </w:r>
      <w:r w:rsidR="003C6E4C" w:rsidRPr="003C6E4C">
        <w:t>отклонение координат демонстрирует более высокие значения по широте по сравнению с долготой</w:t>
      </w:r>
      <w:r w:rsidR="00374ACC">
        <w:t>:</w:t>
      </w:r>
      <w:r w:rsidR="003C6E4C" w:rsidRPr="003C6E4C">
        <w:t xml:space="preserve"> СКО по широте достигает 0.25–0.3 м, тогда как по долготе не превышает 0.1 м. </w:t>
      </w:r>
    </w:p>
    <w:p w14:paraId="0B2CB672" w14:textId="66788919" w:rsidR="0042525A" w:rsidRPr="0042525A" w:rsidRDefault="005B22DE" w:rsidP="0042525A">
      <w:pPr>
        <w:pStyle w:val="a3"/>
        <w:spacing w:after="0" w:line="240" w:lineRule="auto"/>
        <w:ind w:firstLine="0"/>
        <w:jc w:val="center"/>
        <w:rPr>
          <w:lang w:val="en-US"/>
        </w:rPr>
      </w:pPr>
      <w:r w:rsidRPr="00F05C88">
        <w:rPr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39305F6C" wp14:editId="4918696E">
            <wp:extent cx="3096260" cy="1576799"/>
            <wp:effectExtent l="0" t="0" r="889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9" t="74544" r="67130"/>
                    <a:stretch/>
                  </pic:blipFill>
                  <pic:spPr bwMode="auto">
                    <a:xfrm>
                      <a:off x="0" y="0"/>
                      <a:ext cx="3096260" cy="157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B88207" w14:textId="105D396F" w:rsidR="00B73DC2" w:rsidRPr="007B2E42" w:rsidRDefault="00B73DC2" w:rsidP="00B73DC2">
      <w:pPr>
        <w:pStyle w:val="a"/>
      </w:pPr>
      <w:r w:rsidRPr="007B2E42">
        <w:t xml:space="preserve">СКО широты и долготы ОК PrinCe в сценарии </w:t>
      </w:r>
      <w:r w:rsidR="001B4AED">
        <w:rPr>
          <w:lang w:val="en-US"/>
        </w:rPr>
        <w:t>O</w:t>
      </w:r>
      <w:r w:rsidRPr="007B2E42">
        <w:t>LOS</w:t>
      </w:r>
    </w:p>
    <w:p w14:paraId="59F7F176" w14:textId="5A1094EC" w:rsidR="004C04D0" w:rsidRDefault="00233C42" w:rsidP="00AB2769">
      <w:pPr>
        <w:pStyle w:val="a3"/>
      </w:pPr>
      <w:r w:rsidRPr="003577B8">
        <w:t>На рис</w:t>
      </w:r>
      <w:r>
        <w:t>. 3</w:t>
      </w:r>
      <w:r w:rsidRPr="003577B8">
        <w:t xml:space="preserve"> показано изменение высоты относительно времени измерений.</w:t>
      </w:r>
      <w:r>
        <w:t xml:space="preserve"> Анализ </w:t>
      </w:r>
      <w:r w:rsidR="00BB1A75">
        <w:t xml:space="preserve">графика </w:t>
      </w:r>
      <w:r>
        <w:t xml:space="preserve">показывает, что </w:t>
      </w:r>
      <w:r w:rsidR="004C04D0" w:rsidRPr="004C04D0">
        <w:t>периодически возникают скачки до ±8–9 м. Такие резкие изменения высоты свидетельствуют о нестабильности вертикального решения и совпадают с переходами приёмника в менее точные режимы позиционирования.</w:t>
      </w:r>
    </w:p>
    <w:p w14:paraId="34FF00ED" w14:textId="0116336C" w:rsidR="00810071" w:rsidRPr="00810071" w:rsidRDefault="0063651F" w:rsidP="00810071">
      <w:pPr>
        <w:pStyle w:val="a3"/>
        <w:spacing w:after="0" w:line="240" w:lineRule="auto"/>
        <w:ind w:firstLine="0"/>
        <w:jc w:val="center"/>
        <w:rPr>
          <w:lang w:val="en-US"/>
        </w:rPr>
      </w:pPr>
      <w:r w:rsidRPr="00F05C88">
        <w:rPr>
          <w:noProof/>
          <w:sz w:val="28"/>
          <w:szCs w:val="28"/>
          <w:lang w:eastAsia="ru-RU"/>
        </w:rPr>
        <w:drawing>
          <wp:inline distT="0" distB="0" distL="0" distR="0" wp14:anchorId="4BBF7972" wp14:editId="56653BC5">
            <wp:extent cx="3096260" cy="1576143"/>
            <wp:effectExtent l="0" t="0" r="8890" b="508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73" t="76418" r="34538" b="240"/>
                    <a:stretch/>
                  </pic:blipFill>
                  <pic:spPr bwMode="auto">
                    <a:xfrm>
                      <a:off x="0" y="0"/>
                      <a:ext cx="3096260" cy="1576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0C19DF" w14:textId="5FD41F7B" w:rsidR="00550469" w:rsidRDefault="00550469" w:rsidP="00550469">
      <w:pPr>
        <w:pStyle w:val="a"/>
      </w:pPr>
      <w:r>
        <w:t>СКО высоты ОК</w:t>
      </w:r>
      <w:r w:rsidRPr="005E3D5E">
        <w:t xml:space="preserve"> PrinCe в сценарии </w:t>
      </w:r>
      <w:r w:rsidR="00704807">
        <w:rPr>
          <w:lang w:val="en-US"/>
        </w:rPr>
        <w:t>O</w:t>
      </w:r>
      <w:r w:rsidRPr="005E3D5E">
        <w:t>LOS</w:t>
      </w:r>
    </w:p>
    <w:p w14:paraId="74D4E9A2" w14:textId="432815D6" w:rsidR="00E26C62" w:rsidRPr="00E26C62" w:rsidRDefault="007F320C" w:rsidP="003D32CF">
      <w:pPr>
        <w:pStyle w:val="a3"/>
      </w:pPr>
      <w:r w:rsidRPr="007F320C">
        <w:t xml:space="preserve">На рис. </w:t>
      </w:r>
      <w:r w:rsidR="0059672E">
        <w:t>4</w:t>
      </w:r>
      <w:r w:rsidRPr="007F320C">
        <w:t xml:space="preserve"> представлена зависимость статуса решения PrinCe по координатам от времени записи. Из анализа графика следует, </w:t>
      </w:r>
      <w:r w:rsidR="00E26C62" w:rsidRPr="00E26C62">
        <w:t>что</w:t>
      </w:r>
      <w:r w:rsidR="003D32CF">
        <w:t xml:space="preserve"> </w:t>
      </w:r>
      <w:r w:rsidR="003D32CF" w:rsidRPr="003D32CF">
        <w:t xml:space="preserve">основную часть времени приёмник работал в режиме RTK Fixed, обеспечивая наивысшую точность </w:t>
      </w:r>
      <w:r w:rsidR="003D32CF">
        <w:t xml:space="preserve">оценок </w:t>
      </w:r>
      <w:r w:rsidR="003D32CF" w:rsidRPr="003D32CF">
        <w:t>координат. Тем не менее периодически фиксируются переходы в режим No Fix, которые сопровождаются появлением выбросов</w:t>
      </w:r>
      <w:r w:rsidR="00632C7E">
        <w:t xml:space="preserve"> СКО ОК</w:t>
      </w:r>
      <w:r w:rsidR="003D32CF" w:rsidRPr="003D32CF">
        <w:t>, что свидетельствует о нестабильности фазово</w:t>
      </w:r>
      <w:r w:rsidR="00841F0F">
        <w:t>го разрешения.</w:t>
      </w:r>
    </w:p>
    <w:p w14:paraId="43B3A926" w14:textId="446D033B" w:rsidR="00EE46BB" w:rsidRPr="00EE46BB" w:rsidRDefault="00AE5E37" w:rsidP="00813915">
      <w:pPr>
        <w:pStyle w:val="a3"/>
        <w:spacing w:after="0" w:line="240" w:lineRule="auto"/>
        <w:ind w:firstLine="0"/>
        <w:jc w:val="center"/>
        <w:rPr>
          <w:lang w:val="en-US"/>
        </w:rPr>
      </w:pPr>
      <w:r w:rsidRPr="00F05C88">
        <w:rPr>
          <w:noProof/>
          <w:sz w:val="28"/>
          <w:szCs w:val="28"/>
          <w:lang w:eastAsia="ru-RU"/>
        </w:rPr>
        <w:drawing>
          <wp:inline distT="0" distB="0" distL="0" distR="0" wp14:anchorId="2521CE7E" wp14:editId="09FC6804">
            <wp:extent cx="3096260" cy="1493704"/>
            <wp:effectExtent l="0" t="0" r="889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4" t="50199" r="68033" b="25667"/>
                    <a:stretch/>
                  </pic:blipFill>
                  <pic:spPr bwMode="auto">
                    <a:xfrm>
                      <a:off x="0" y="0"/>
                      <a:ext cx="3096260" cy="1493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B455F8" w14:textId="155A43E6" w:rsidR="00EE46BB" w:rsidRDefault="00EE46BB" w:rsidP="00EE46BB">
      <w:pPr>
        <w:pStyle w:val="a"/>
      </w:pPr>
      <w:r>
        <w:t>Статус решения</w:t>
      </w:r>
      <w:r w:rsidRPr="005E3D5E">
        <w:t xml:space="preserve"> PrinCe в сценарии </w:t>
      </w:r>
      <w:r w:rsidR="00704807">
        <w:rPr>
          <w:lang w:val="en-US"/>
        </w:rPr>
        <w:t>O</w:t>
      </w:r>
      <w:r w:rsidRPr="005E3D5E">
        <w:t>LOS</w:t>
      </w:r>
    </w:p>
    <w:p w14:paraId="7954957E" w14:textId="199221F6" w:rsidR="00D14E28" w:rsidRDefault="00E34C8E" w:rsidP="00661694">
      <w:pPr>
        <w:pStyle w:val="a3"/>
      </w:pPr>
      <w:r w:rsidRPr="00011350">
        <w:t>На рис</w:t>
      </w:r>
      <w:r>
        <w:t>.</w:t>
      </w:r>
      <w:r w:rsidRPr="00011350">
        <w:t xml:space="preserve"> </w:t>
      </w:r>
      <w:r>
        <w:t>5</w:t>
      </w:r>
      <w:r w:rsidRPr="00011350">
        <w:t xml:space="preserve"> показана зависимость количества видимых спутников приемником </w:t>
      </w:r>
      <w:r w:rsidRPr="00C7629C">
        <w:t xml:space="preserve">PrinCe </w:t>
      </w:r>
      <w:r w:rsidRPr="00011350">
        <w:t>за время записи</w:t>
      </w:r>
      <w:r w:rsidR="005734B6">
        <w:t xml:space="preserve">. </w:t>
      </w:r>
      <w:r w:rsidR="005734B6" w:rsidRPr="005734B6">
        <w:t xml:space="preserve">Анализ графика </w:t>
      </w:r>
      <w:r w:rsidR="005734B6">
        <w:t>показывает</w:t>
      </w:r>
      <w:r w:rsidR="005734B6" w:rsidRPr="005734B6">
        <w:t>, что</w:t>
      </w:r>
      <w:r w:rsidR="00661694" w:rsidRPr="00661694">
        <w:t xml:space="preserve"> количество видимых спутников сохраня</w:t>
      </w:r>
      <w:r w:rsidR="00661694">
        <w:t>ется</w:t>
      </w:r>
      <w:r w:rsidR="00661694" w:rsidRPr="00661694">
        <w:t xml:space="preserve"> на стабильно высоком уровне, составляя в среднем 33, что создавало формально благоприятные условия для высокоточного позиционирования. Однако наблюдались </w:t>
      </w:r>
      <w:r w:rsidR="003B1C4B">
        <w:t xml:space="preserve">и </w:t>
      </w:r>
      <w:r w:rsidR="00661694" w:rsidRPr="00661694">
        <w:t xml:space="preserve">кратковременные </w:t>
      </w:r>
      <w:r w:rsidR="003B1C4B">
        <w:t>спады</w:t>
      </w:r>
      <w:r w:rsidR="00661694" w:rsidRPr="00661694">
        <w:t xml:space="preserve">, в ходе которых число видимых спутников снижалось до 24–26. Данные </w:t>
      </w:r>
      <w:r w:rsidR="004B2A3E">
        <w:t>спады</w:t>
      </w:r>
      <w:r w:rsidR="00661694" w:rsidRPr="00661694">
        <w:t xml:space="preserve"> имеют корреляцию с</w:t>
      </w:r>
      <w:r w:rsidR="004B2A3E">
        <w:t>о ростом СКО</w:t>
      </w:r>
      <w:r w:rsidR="00661694" w:rsidRPr="00661694">
        <w:t xml:space="preserve"> </w:t>
      </w:r>
      <w:r w:rsidR="004B2A3E">
        <w:t>ОК</w:t>
      </w:r>
      <w:r w:rsidR="00661694" w:rsidRPr="00661694">
        <w:t xml:space="preserve">. Анализ показывает, что даже на фоне общего высокого уровня доступности спутников, снижение их количества приводит к систематическим смещениям </w:t>
      </w:r>
      <w:r w:rsidR="004468D7">
        <w:t>ОК</w:t>
      </w:r>
      <w:r w:rsidR="00D14E28">
        <w:t xml:space="preserve"> вследствие </w:t>
      </w:r>
      <w:r w:rsidR="008E123C">
        <w:t xml:space="preserve">ухудшения </w:t>
      </w:r>
      <w:r w:rsidR="00D14E28">
        <w:t xml:space="preserve">геометрии </w:t>
      </w:r>
      <w:r w:rsidR="00861474" w:rsidRPr="00CF743C">
        <w:t>созвездия</w:t>
      </w:r>
      <w:r w:rsidR="00861474">
        <w:t xml:space="preserve"> </w:t>
      </w:r>
      <w:r w:rsidR="00D14E28">
        <w:t>ГНСС</w:t>
      </w:r>
      <w:r w:rsidR="00661694" w:rsidRPr="00661694">
        <w:t xml:space="preserve">. </w:t>
      </w:r>
    </w:p>
    <w:p w14:paraId="09B1276D" w14:textId="3F81FF53" w:rsidR="004F3BD0" w:rsidRPr="004F3BD0" w:rsidRDefault="005A38D9" w:rsidP="008E123C">
      <w:pPr>
        <w:pStyle w:val="a3"/>
        <w:tabs>
          <w:tab w:val="clear" w:pos="288"/>
          <w:tab w:val="left" w:pos="0"/>
        </w:tabs>
        <w:spacing w:after="0"/>
        <w:ind w:firstLine="0"/>
      </w:pPr>
      <w:r w:rsidRPr="00F05C88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15B66A17" wp14:editId="5B4DCFD2">
            <wp:extent cx="3096260" cy="1614724"/>
            <wp:effectExtent l="0" t="0" r="0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22" t="24130" r="33481" b="49582"/>
                    <a:stretch/>
                  </pic:blipFill>
                  <pic:spPr bwMode="auto">
                    <a:xfrm>
                      <a:off x="0" y="0"/>
                      <a:ext cx="3096260" cy="1614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FFDCE" w14:textId="64033889" w:rsidR="00893969" w:rsidRDefault="00893969" w:rsidP="00893969">
      <w:pPr>
        <w:pStyle w:val="a"/>
      </w:pPr>
      <w:r>
        <w:t>К</w:t>
      </w:r>
      <w:r w:rsidRPr="00011350">
        <w:t>оличеств</w:t>
      </w:r>
      <w:r>
        <w:t>о</w:t>
      </w:r>
      <w:r w:rsidRPr="00011350">
        <w:t xml:space="preserve"> видимых спутников </w:t>
      </w:r>
      <w:r w:rsidRPr="005E3D5E">
        <w:t xml:space="preserve">PrinCe в сценарии </w:t>
      </w:r>
      <w:r w:rsidR="00A96268">
        <w:rPr>
          <w:lang w:val="en-US"/>
        </w:rPr>
        <w:t>O</w:t>
      </w:r>
      <w:r w:rsidRPr="005E3D5E">
        <w:t>LOS</w:t>
      </w:r>
    </w:p>
    <w:p w14:paraId="18E5E14E" w14:textId="5493A648" w:rsidR="00977751" w:rsidRPr="00CF743C" w:rsidRDefault="00545468" w:rsidP="009B2995">
      <w:pPr>
        <w:pStyle w:val="a3"/>
      </w:pPr>
      <w:r w:rsidRPr="00545468">
        <w:t xml:space="preserve">На рис. </w:t>
      </w:r>
      <w:r>
        <w:t>6</w:t>
      </w:r>
      <w:r w:rsidRPr="00545468">
        <w:t xml:space="preserve"> показана зависимость HDOP оценок координат относительно времени. Анализ показывает</w:t>
      </w:r>
      <w:r w:rsidR="009B2995">
        <w:t xml:space="preserve">, что </w:t>
      </w:r>
      <w:r w:rsidR="00CF743C" w:rsidRPr="00CF743C">
        <w:t xml:space="preserve">значения </w:t>
      </w:r>
      <w:r w:rsidR="00CF743C" w:rsidRPr="00CF743C">
        <w:rPr>
          <w:lang w:val="en-US"/>
        </w:rPr>
        <w:t>HDOP</w:t>
      </w:r>
      <w:r w:rsidR="00CF743C">
        <w:t>,</w:t>
      </w:r>
      <w:r w:rsidR="00CF743C" w:rsidRPr="00CF743C">
        <w:t xml:space="preserve"> в основном</w:t>
      </w:r>
      <w:r w:rsidR="00CF743C">
        <w:t>,</w:t>
      </w:r>
      <w:r w:rsidR="00CF743C" w:rsidRPr="00CF743C">
        <w:t xml:space="preserve"> находятся в диапазоне 0.45–0.55, что соответствует хорошей геометрии спутникового созвездия. Отдельные скачки </w:t>
      </w:r>
      <w:r w:rsidR="00CF743C" w:rsidRPr="00CF743C">
        <w:rPr>
          <w:lang w:val="en-US"/>
        </w:rPr>
        <w:t>HDOP</w:t>
      </w:r>
      <w:r w:rsidR="00CF743C" w:rsidRPr="00CF743C">
        <w:t xml:space="preserve"> до 0.7 совпадают по времени с</w:t>
      </w:r>
      <w:r w:rsidR="00FE2A49">
        <w:t xml:space="preserve"> ростом СКО </w:t>
      </w:r>
      <w:r w:rsidR="00861474">
        <w:t>ОК</w:t>
      </w:r>
      <w:r w:rsidR="00CF743C" w:rsidRPr="00CF743C">
        <w:t xml:space="preserve">, однако в целом уровень </w:t>
      </w:r>
      <w:r w:rsidR="00CF743C" w:rsidRPr="00CF743C">
        <w:rPr>
          <w:lang w:val="en-US"/>
        </w:rPr>
        <w:t>HDOP</w:t>
      </w:r>
      <w:r w:rsidR="00CF743C" w:rsidRPr="00CF743C">
        <w:t xml:space="preserve"> остаётся низким, что подтверждает благоприятные условия наблюдений, и что даже если сигналы спутников находятся не в прямой видимости, приемнику </w:t>
      </w:r>
      <w:r w:rsidR="00FE2A49">
        <w:rPr>
          <w:lang w:val="en-US"/>
        </w:rPr>
        <w:t>PrinCe</w:t>
      </w:r>
      <w:r w:rsidR="00FE2A49" w:rsidRPr="00FE2A49">
        <w:t xml:space="preserve"> </w:t>
      </w:r>
      <w:r w:rsidR="00CF743C" w:rsidRPr="00CF743C">
        <w:t>все равно удается поддерживать точность на достаточно высоком уровне.</w:t>
      </w:r>
    </w:p>
    <w:p w14:paraId="378BBE11" w14:textId="3D4BB6DA" w:rsidR="00977751" w:rsidRPr="00977751" w:rsidRDefault="00977751" w:rsidP="00977751">
      <w:pPr>
        <w:pStyle w:val="a3"/>
        <w:spacing w:after="0"/>
        <w:ind w:firstLine="0"/>
        <w:jc w:val="center"/>
        <w:rPr>
          <w:lang w:val="en-US"/>
        </w:rPr>
      </w:pPr>
      <w:r w:rsidRPr="00F05C88">
        <w:rPr>
          <w:noProof/>
          <w:sz w:val="28"/>
          <w:szCs w:val="28"/>
          <w:lang w:eastAsia="ru-RU"/>
        </w:rPr>
        <w:drawing>
          <wp:inline distT="0" distB="0" distL="0" distR="0" wp14:anchorId="3F8EFB17" wp14:editId="0C61FE62">
            <wp:extent cx="3096260" cy="1610569"/>
            <wp:effectExtent l="0" t="0" r="8890" b="889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770" t="24574" r="722" b="49972"/>
                    <a:stretch/>
                  </pic:blipFill>
                  <pic:spPr bwMode="auto">
                    <a:xfrm>
                      <a:off x="0" y="0"/>
                      <a:ext cx="3096260" cy="1610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8C43C2" w14:textId="304B3DF7" w:rsidR="003666CF" w:rsidRPr="00974D1A" w:rsidRDefault="003666CF" w:rsidP="003666CF">
      <w:pPr>
        <w:pStyle w:val="a"/>
      </w:pPr>
      <w:r>
        <w:rPr>
          <w:lang w:val="en-US"/>
        </w:rPr>
        <w:t>HDOP</w:t>
      </w:r>
      <w:r w:rsidRPr="005E3D5E">
        <w:t xml:space="preserve"> </w:t>
      </w:r>
      <w:r>
        <w:t>ОК</w:t>
      </w:r>
      <w:r w:rsidRPr="005E3D5E">
        <w:t xml:space="preserve"> PrinCe в сценарии </w:t>
      </w:r>
      <w:r w:rsidR="00B9672F">
        <w:rPr>
          <w:lang w:val="en-US"/>
        </w:rPr>
        <w:t>O</w:t>
      </w:r>
      <w:r w:rsidRPr="005E3D5E">
        <w:t>LOS</w:t>
      </w:r>
    </w:p>
    <w:p w14:paraId="7B1ABFDF" w14:textId="247FBA1F" w:rsidR="00FE13C1" w:rsidRDefault="00FE13C1" w:rsidP="00974D1A">
      <w:pPr>
        <w:pStyle w:val="a3"/>
      </w:pPr>
      <w:r w:rsidRPr="00FE13C1">
        <w:t xml:space="preserve">Результаты </w:t>
      </w:r>
      <w:r w:rsidR="0040412A">
        <w:t xml:space="preserve">оценок координат </w:t>
      </w:r>
      <w:r w:rsidR="0040412A">
        <w:rPr>
          <w:lang w:val="en-US"/>
        </w:rPr>
        <w:t>PrinCe</w:t>
      </w:r>
      <w:r w:rsidRPr="00FE13C1">
        <w:t xml:space="preserve"> в условиях частичного экранирования металлической решеткой демонстрируют заметное снижение стабильности и точности по сравнению с эталонным сценарием LOS, несмотря на формально благоприятные условия. СКО по широте </w:t>
      </w:r>
      <w:r w:rsidR="00E53D24">
        <w:t>и</w:t>
      </w:r>
      <w:r w:rsidRPr="00FE13C1">
        <w:t xml:space="preserve"> долготе</w:t>
      </w:r>
      <w:r w:rsidR="00E53D24">
        <w:t xml:space="preserve"> измеряется дециметрами; СКО по высоте доходит до</w:t>
      </w:r>
      <w:r w:rsidRPr="00FE13C1">
        <w:t xml:space="preserve"> 8–9 м. </w:t>
      </w:r>
      <w:r w:rsidR="00641A04">
        <w:t>Наблюдается</w:t>
      </w:r>
      <w:r w:rsidRPr="00FE13C1">
        <w:t xml:space="preserve"> нестабильность работы приёмника</w:t>
      </w:r>
      <w:r w:rsidR="00641A04">
        <w:t xml:space="preserve">: </w:t>
      </w:r>
      <w:r w:rsidRPr="00FE13C1">
        <w:t>режим RTK</w:t>
      </w:r>
      <w:r w:rsidR="004D702D">
        <w:t>-</w:t>
      </w:r>
      <w:r w:rsidRPr="00FE13C1">
        <w:t>Fix</w:t>
      </w:r>
      <w:r w:rsidR="00641A04">
        <w:t xml:space="preserve"> систематически сменяется состоянием </w:t>
      </w:r>
      <w:r w:rsidRPr="00FE13C1">
        <w:t>No Fix</w:t>
      </w:r>
      <w:r w:rsidR="00641A04">
        <w:t>, что</w:t>
      </w:r>
      <w:r w:rsidRPr="00FE13C1">
        <w:t xml:space="preserve"> </w:t>
      </w:r>
      <w:r w:rsidR="00641A04">
        <w:t>коррелирует с пиками</w:t>
      </w:r>
      <w:r w:rsidRPr="00FE13C1">
        <w:t xml:space="preserve"> СКО. </w:t>
      </w:r>
      <w:r w:rsidR="0002655F">
        <w:t>К</w:t>
      </w:r>
      <w:r w:rsidRPr="00FE13C1">
        <w:t>оличество видимых спутников остается высоким (33), а HDOP сохраняется в диапазоне 0.45–0.55. Однако даже кратковременн</w:t>
      </w:r>
      <w:r w:rsidR="00F9240D">
        <w:t>ое</w:t>
      </w:r>
      <w:r w:rsidRPr="00FE13C1">
        <w:t xml:space="preserve"> снижени</w:t>
      </w:r>
      <w:r w:rsidR="00F9240D">
        <w:t>е</w:t>
      </w:r>
      <w:r w:rsidRPr="00FE13C1">
        <w:t xml:space="preserve"> числа спутников до 24–26 единиц, сопровождаемые отдельными скачками HDOP до 0.7, привод</w:t>
      </w:r>
      <w:r w:rsidR="0002655F">
        <w:t>и</w:t>
      </w:r>
      <w:r w:rsidRPr="00FE13C1">
        <w:t xml:space="preserve">т к существенным смещениям в </w:t>
      </w:r>
      <w:r w:rsidR="0002655F">
        <w:t>ОК</w:t>
      </w:r>
      <w:r w:rsidRPr="00FE13C1">
        <w:t>.</w:t>
      </w:r>
    </w:p>
    <w:p w14:paraId="5C090340" w14:textId="1FF59998" w:rsidR="00C83819" w:rsidRDefault="00C83819" w:rsidP="00C83819">
      <w:pPr>
        <w:pStyle w:val="2"/>
      </w:pPr>
      <w:r>
        <w:t xml:space="preserve">Оценка координат </w:t>
      </w:r>
      <w:r>
        <w:rPr>
          <w:lang w:val="en-US"/>
        </w:rPr>
        <w:t>RTKLIB</w:t>
      </w:r>
    </w:p>
    <w:p w14:paraId="5938BB1C" w14:textId="4E796E47" w:rsidR="002E0CFE" w:rsidRDefault="00621BD3" w:rsidP="002E0CFE">
      <w:pPr>
        <w:pStyle w:val="a3"/>
      </w:pPr>
      <w:r w:rsidRPr="000D1BCF">
        <w:t>На рис</w:t>
      </w:r>
      <w:r>
        <w:t>.</w:t>
      </w:r>
      <w:r w:rsidRPr="000D1BCF">
        <w:t xml:space="preserve"> </w:t>
      </w:r>
      <w:r w:rsidR="007C7346" w:rsidRPr="007C7346">
        <w:t>7</w:t>
      </w:r>
      <w:r w:rsidRPr="000D1BCF">
        <w:t xml:space="preserve"> представлена </w:t>
      </w:r>
      <w:r>
        <w:t xml:space="preserve">зависимость </w:t>
      </w:r>
      <w:r w:rsidRPr="000D1BCF">
        <w:t>СКО</w:t>
      </w:r>
      <w:r>
        <w:t xml:space="preserve"> </w:t>
      </w:r>
      <w:r w:rsidR="007C7346">
        <w:t>ОК</w:t>
      </w:r>
      <w:r w:rsidRPr="000D1BCF">
        <w:t xml:space="preserve"> </w:t>
      </w:r>
      <w:r>
        <w:t xml:space="preserve">по </w:t>
      </w:r>
      <w:r w:rsidRPr="008F375A">
        <w:t>широт</w:t>
      </w:r>
      <w:r>
        <w:t xml:space="preserve">е, </w:t>
      </w:r>
      <w:r w:rsidRPr="008F375A">
        <w:t>долгот</w:t>
      </w:r>
      <w:r>
        <w:t>е</w:t>
      </w:r>
      <w:r w:rsidRPr="008F375A">
        <w:t xml:space="preserve"> </w:t>
      </w:r>
      <w:r>
        <w:t xml:space="preserve">и высоте </w:t>
      </w:r>
      <w:r w:rsidRPr="000D1BCF">
        <w:t>от времени</w:t>
      </w:r>
      <w:r w:rsidR="00076889">
        <w:t xml:space="preserve"> </w:t>
      </w:r>
      <w:r w:rsidR="00981B9A" w:rsidRPr="005E3D5E">
        <w:t xml:space="preserve">в сценарии </w:t>
      </w:r>
      <w:r w:rsidR="003070E4">
        <w:rPr>
          <w:lang w:val="en-US"/>
        </w:rPr>
        <w:t>O</w:t>
      </w:r>
      <w:r w:rsidR="00981B9A" w:rsidRPr="005E3D5E">
        <w:t>LOS</w:t>
      </w:r>
      <w:r w:rsidR="00076889">
        <w:t>. Анализ график</w:t>
      </w:r>
      <w:r w:rsidR="00F35E48">
        <w:t>ов</w:t>
      </w:r>
      <w:r w:rsidR="00076889">
        <w:t xml:space="preserve"> показывает</w:t>
      </w:r>
      <w:r w:rsidR="0005374E">
        <w:t xml:space="preserve">, что </w:t>
      </w:r>
      <w:r w:rsidR="002E0CFE">
        <w:t>СКО</w:t>
      </w:r>
      <w:r w:rsidR="002E0CFE" w:rsidRPr="002E0CFE">
        <w:t xml:space="preserve"> показывает резкое снижение в начале интервала, что отражает </w:t>
      </w:r>
      <w:r w:rsidR="002E0CFE">
        <w:t xml:space="preserve">интервал </w:t>
      </w:r>
      <w:r w:rsidR="002E0CFE" w:rsidRPr="002E0CFE">
        <w:t>процесс</w:t>
      </w:r>
      <w:r w:rsidR="002E0CFE">
        <w:t>а</w:t>
      </w:r>
      <w:r w:rsidR="002E0CFE" w:rsidRPr="002E0CFE">
        <w:t xml:space="preserve"> сходимости </w:t>
      </w:r>
      <w:r w:rsidR="00201F04">
        <w:t>постобработки</w:t>
      </w:r>
      <w:r w:rsidR="002E0CFE" w:rsidRPr="002E0CFE">
        <w:t xml:space="preserve"> RTKLIB. После этого СКО стабилизиру</w:t>
      </w:r>
      <w:r w:rsidR="00201F04">
        <w:t>е</w:t>
      </w:r>
      <w:r w:rsidR="002E0CFE" w:rsidRPr="002E0CFE">
        <w:t xml:space="preserve">тся на уровне около 0.1–0.2 м по горизонтали и несколько выше по высоте. Несмотря на формально низкие значения СКО, фактические смещения </w:t>
      </w:r>
      <w:r w:rsidR="00201F04">
        <w:t xml:space="preserve">ОК </w:t>
      </w:r>
      <w:r w:rsidR="002E0CFE" w:rsidRPr="002E0CFE">
        <w:t>координат остаются значительными, что указывает на наличие систематической ошибки.</w:t>
      </w:r>
    </w:p>
    <w:p w14:paraId="6FC4CD77" w14:textId="5EB0A163" w:rsidR="007C7346" w:rsidRPr="007C7346" w:rsidRDefault="00EB6378" w:rsidP="0038212A">
      <w:pPr>
        <w:pStyle w:val="a3"/>
        <w:spacing w:after="0" w:line="240" w:lineRule="auto"/>
        <w:ind w:firstLine="0"/>
        <w:jc w:val="center"/>
        <w:rPr>
          <w:lang w:val="en-US"/>
        </w:rPr>
      </w:pPr>
      <w:r w:rsidRPr="00F05C88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392C3CFD" wp14:editId="11D5A6A9">
            <wp:extent cx="3046117" cy="1968003"/>
            <wp:effectExtent l="0" t="0" r="190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766" t="34481" r="1689" b="34935"/>
                    <a:stretch/>
                  </pic:blipFill>
                  <pic:spPr bwMode="auto">
                    <a:xfrm>
                      <a:off x="0" y="0"/>
                      <a:ext cx="3052922" cy="1972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1D9891" w14:textId="4E9F72BA" w:rsidR="00350E7D" w:rsidRDefault="00350E7D" w:rsidP="00350E7D">
      <w:pPr>
        <w:pStyle w:val="a"/>
      </w:pPr>
      <w:r>
        <w:t>СКО широты и долготы ОК</w:t>
      </w:r>
      <w:r w:rsidRPr="005E3D5E">
        <w:t xml:space="preserve"> </w:t>
      </w:r>
      <w:r>
        <w:rPr>
          <w:lang w:val="en-US"/>
        </w:rPr>
        <w:t>RTKLIB</w:t>
      </w:r>
      <w:r w:rsidRPr="005E3D5E">
        <w:t xml:space="preserve"> в сценарии </w:t>
      </w:r>
      <w:r w:rsidR="007D7061">
        <w:rPr>
          <w:lang w:val="en-US"/>
        </w:rPr>
        <w:t>O</w:t>
      </w:r>
      <w:r w:rsidRPr="005E3D5E">
        <w:t>LOS</w:t>
      </w:r>
    </w:p>
    <w:p w14:paraId="6ABB411B" w14:textId="695E2053" w:rsidR="00C83819" w:rsidRDefault="00390EC8" w:rsidP="00AB2769">
      <w:pPr>
        <w:pStyle w:val="a3"/>
      </w:pPr>
      <w:r>
        <w:t xml:space="preserve">На рис. 8 </w:t>
      </w:r>
      <w:r w:rsidRPr="005E5C8B">
        <w:t xml:space="preserve">представлена зависимость </w:t>
      </w:r>
      <w:r w:rsidRPr="00C72ADA">
        <w:t>статуса решения RTKLIB от времени записи</w:t>
      </w:r>
      <w:r>
        <w:t>. Анализ графика показывает</w:t>
      </w:r>
      <w:r w:rsidR="00285398" w:rsidRPr="00285398">
        <w:t xml:space="preserve">, что </w:t>
      </w:r>
      <w:r w:rsidR="00081065" w:rsidRPr="00081065">
        <w:t>решение</w:t>
      </w:r>
      <w:r w:rsidR="00081065">
        <w:t xml:space="preserve"> по ОК</w:t>
      </w:r>
      <w:r w:rsidR="00081065" w:rsidRPr="00081065">
        <w:t xml:space="preserve"> </w:t>
      </w:r>
      <w:r w:rsidR="00081065">
        <w:t xml:space="preserve">преимущественно </w:t>
      </w:r>
      <w:r w:rsidR="00081065" w:rsidRPr="00081065">
        <w:t xml:space="preserve">находилось в режиме float. Фиксированные решения </w:t>
      </w:r>
      <w:r w:rsidR="005C0C66">
        <w:rPr>
          <w:lang w:val="en-US"/>
        </w:rPr>
        <w:t>RTK</w:t>
      </w:r>
      <w:r w:rsidR="005C0C66" w:rsidRPr="005C0C66">
        <w:t>-</w:t>
      </w:r>
      <w:r w:rsidR="005C0C66">
        <w:rPr>
          <w:lang w:val="en-US"/>
        </w:rPr>
        <w:t>Fix</w:t>
      </w:r>
      <w:r w:rsidR="00081065" w:rsidRPr="00081065">
        <w:t xml:space="preserve"> возникают крайне редко и имеют кратковременный характер</w:t>
      </w:r>
      <w:r w:rsidR="005C0C66">
        <w:t xml:space="preserve">. </w:t>
      </w:r>
      <w:r w:rsidR="00081065" w:rsidRPr="00081065">
        <w:t xml:space="preserve">Отсутствие устойчивого режима </w:t>
      </w:r>
      <w:r w:rsidR="005C0C66">
        <w:rPr>
          <w:lang w:val="en-US"/>
        </w:rPr>
        <w:t>RTK</w:t>
      </w:r>
      <w:r w:rsidR="005C0C66" w:rsidRPr="005C0C66">
        <w:t>-</w:t>
      </w:r>
      <w:r w:rsidR="005C0C66">
        <w:rPr>
          <w:lang w:val="en-US"/>
        </w:rPr>
        <w:t>Fix</w:t>
      </w:r>
      <w:r w:rsidR="005C0C66" w:rsidRPr="00081065">
        <w:t xml:space="preserve"> </w:t>
      </w:r>
      <w:r w:rsidR="00081065" w:rsidRPr="00081065">
        <w:t xml:space="preserve">объясняет значительные ошибки </w:t>
      </w:r>
      <w:r w:rsidR="005C0C66">
        <w:t>оценок координат</w:t>
      </w:r>
      <w:r w:rsidR="00081065" w:rsidRPr="00081065">
        <w:t>.</w:t>
      </w:r>
    </w:p>
    <w:p w14:paraId="147A2346" w14:textId="6A999E00" w:rsidR="00A05C39" w:rsidRPr="00285398" w:rsidRDefault="00C9349A" w:rsidP="00C9349A">
      <w:pPr>
        <w:pStyle w:val="a3"/>
        <w:spacing w:after="0" w:line="240" w:lineRule="auto"/>
        <w:ind w:firstLine="0"/>
        <w:jc w:val="center"/>
      </w:pPr>
      <w:r w:rsidRPr="00F05C88">
        <w:rPr>
          <w:noProof/>
          <w:sz w:val="28"/>
          <w:szCs w:val="28"/>
          <w:lang w:eastAsia="ru-RU"/>
        </w:rPr>
        <w:drawing>
          <wp:inline distT="0" distB="0" distL="0" distR="0" wp14:anchorId="224F5618" wp14:editId="3E3E2507">
            <wp:extent cx="3096260" cy="2059480"/>
            <wp:effectExtent l="0" t="0" r="889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8" t="33781" r="68395" b="33807"/>
                    <a:stretch/>
                  </pic:blipFill>
                  <pic:spPr bwMode="auto">
                    <a:xfrm>
                      <a:off x="0" y="0"/>
                      <a:ext cx="3096260" cy="205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DB74D5" w14:textId="2CFF5382" w:rsidR="00AF2CA8" w:rsidRDefault="00AF2CA8" w:rsidP="00AF2CA8">
      <w:pPr>
        <w:pStyle w:val="a"/>
      </w:pPr>
      <w:r>
        <w:t>Статус решения</w:t>
      </w:r>
      <w:r w:rsidRPr="005E3D5E">
        <w:t xml:space="preserve"> </w:t>
      </w:r>
      <w:r>
        <w:rPr>
          <w:lang w:val="en-US"/>
        </w:rPr>
        <w:t>RTKLIB</w:t>
      </w:r>
      <w:r w:rsidRPr="005E3D5E">
        <w:t xml:space="preserve"> в сценарии </w:t>
      </w:r>
      <w:r w:rsidR="00A05C39">
        <w:rPr>
          <w:lang w:val="en-US"/>
        </w:rPr>
        <w:t>O</w:t>
      </w:r>
      <w:r w:rsidRPr="005E3D5E">
        <w:t>LOS</w:t>
      </w:r>
    </w:p>
    <w:p w14:paraId="18D148CF" w14:textId="68C64473" w:rsidR="00CD764C" w:rsidRDefault="00CF1468" w:rsidP="00CD764C">
      <w:pPr>
        <w:pStyle w:val="a3"/>
      </w:pPr>
      <w:r w:rsidRPr="005E34B7">
        <w:t>На рис</w:t>
      </w:r>
      <w:r>
        <w:t>.</w:t>
      </w:r>
      <w:r w:rsidRPr="005E34B7">
        <w:t xml:space="preserve"> </w:t>
      </w:r>
      <w:r>
        <w:t>9</w:t>
      </w:r>
      <w:r w:rsidRPr="005E34B7">
        <w:t xml:space="preserve"> показано </w:t>
      </w:r>
      <w:r w:rsidR="007A430D">
        <w:t>число</w:t>
      </w:r>
      <w:r w:rsidRPr="005E34B7">
        <w:t xml:space="preserve"> спутников</w:t>
      </w:r>
      <w:r w:rsidR="007A430D">
        <w:t>,</w:t>
      </w:r>
      <w:r w:rsidRPr="005E34B7">
        <w:t xml:space="preserve"> используемых </w:t>
      </w:r>
      <w:r>
        <w:rPr>
          <w:lang w:val="en-US"/>
        </w:rPr>
        <w:t>RTKLIB</w:t>
      </w:r>
      <w:r w:rsidRPr="005E34B7">
        <w:t xml:space="preserve">. </w:t>
      </w:r>
      <w:r>
        <w:t>Анализ графика показывает</w:t>
      </w:r>
      <w:r w:rsidR="00CD764C" w:rsidRPr="00CD764C">
        <w:t xml:space="preserve">, что </w:t>
      </w:r>
      <w:r w:rsidR="007A430D">
        <w:t>их число</w:t>
      </w:r>
      <w:r w:rsidR="00DA0EEF" w:rsidRPr="00DA0EEF">
        <w:t xml:space="preserve"> в процессе постобработки </w:t>
      </w:r>
      <w:r w:rsidR="007A430D">
        <w:t>лежит</w:t>
      </w:r>
      <w:r w:rsidR="00DA0EEF" w:rsidRPr="00DA0EEF">
        <w:t xml:space="preserve"> в диапазоне 4–11. В отдельные моменты наблюда</w:t>
      </w:r>
      <w:r w:rsidR="00DA0EEF">
        <w:t>е</w:t>
      </w:r>
      <w:r w:rsidR="00DA0EEF" w:rsidRPr="00DA0EEF">
        <w:t>тся резк</w:t>
      </w:r>
      <w:r w:rsidR="00DA0EEF">
        <w:t>ое</w:t>
      </w:r>
      <w:r w:rsidR="00DA0EEF" w:rsidRPr="00DA0EEF">
        <w:t xml:space="preserve"> снижени</w:t>
      </w:r>
      <w:r w:rsidR="00DA0EEF">
        <w:t>е</w:t>
      </w:r>
      <w:r w:rsidR="00DA0EEF" w:rsidRPr="00DA0EEF">
        <w:t xml:space="preserve"> числа спутников, что негативно сказывается на геометрии </w:t>
      </w:r>
      <w:r w:rsidR="00DA0CBF">
        <w:t xml:space="preserve">созвездия </w:t>
      </w:r>
      <w:r w:rsidR="00094B9D">
        <w:t xml:space="preserve">ГНСС </w:t>
      </w:r>
      <w:r w:rsidR="00DA0EEF" w:rsidRPr="00DA0EEF">
        <w:t xml:space="preserve">и приводит к </w:t>
      </w:r>
      <w:r w:rsidR="00DA0CBF">
        <w:t>снижению</w:t>
      </w:r>
      <w:r w:rsidR="00DA0EEF" w:rsidRPr="00DA0EEF">
        <w:t xml:space="preserve"> точности </w:t>
      </w:r>
      <w:r w:rsidR="00DA0CBF">
        <w:t>ОК</w:t>
      </w:r>
      <w:r w:rsidR="00DA0EEF" w:rsidRPr="00DA0EEF">
        <w:t xml:space="preserve">. </w:t>
      </w:r>
    </w:p>
    <w:p w14:paraId="0C35884A" w14:textId="5E71B359" w:rsidR="00945505" w:rsidRPr="00945505" w:rsidRDefault="009B5264" w:rsidP="00BE1A8B">
      <w:pPr>
        <w:pStyle w:val="a3"/>
        <w:spacing w:after="0" w:line="240" w:lineRule="auto"/>
        <w:ind w:firstLine="0"/>
        <w:jc w:val="center"/>
        <w:rPr>
          <w:lang w:val="en-US"/>
        </w:rPr>
      </w:pPr>
      <w:r w:rsidRPr="00F05C88">
        <w:rPr>
          <w:noProof/>
          <w:sz w:val="28"/>
          <w:szCs w:val="28"/>
          <w:lang w:eastAsia="ru-RU"/>
        </w:rPr>
        <w:drawing>
          <wp:inline distT="0" distB="0" distL="0" distR="0" wp14:anchorId="4AFA3EF7" wp14:editId="6FB0F7C9">
            <wp:extent cx="3096260" cy="1959514"/>
            <wp:effectExtent l="0" t="0" r="0" b="317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23" t="34903" r="34520" b="34284"/>
                    <a:stretch/>
                  </pic:blipFill>
                  <pic:spPr bwMode="auto">
                    <a:xfrm>
                      <a:off x="0" y="0"/>
                      <a:ext cx="3096260" cy="1959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D91D58" w14:textId="19DBB225" w:rsidR="00296855" w:rsidRPr="00D1164C" w:rsidRDefault="00296855" w:rsidP="00296855">
      <w:pPr>
        <w:pStyle w:val="a"/>
      </w:pPr>
      <w:r>
        <w:t>К</w:t>
      </w:r>
      <w:r w:rsidRPr="00011350">
        <w:t>оличеств</w:t>
      </w:r>
      <w:r>
        <w:t>о</w:t>
      </w:r>
      <w:r w:rsidRPr="00011350">
        <w:t xml:space="preserve"> видимых спутников </w:t>
      </w:r>
      <w:r>
        <w:rPr>
          <w:lang w:val="en-US"/>
        </w:rPr>
        <w:t>RTKLIB</w:t>
      </w:r>
      <w:r w:rsidRPr="005E3D5E">
        <w:t xml:space="preserve"> в сценарии </w:t>
      </w:r>
      <w:r w:rsidR="00F153B0">
        <w:rPr>
          <w:lang w:val="en-US"/>
        </w:rPr>
        <w:t>O</w:t>
      </w:r>
      <w:r w:rsidRPr="005E3D5E">
        <w:t>LOS</w:t>
      </w:r>
    </w:p>
    <w:p w14:paraId="2110EE9D" w14:textId="40AFC745" w:rsidR="007A430D" w:rsidRDefault="00094B9D" w:rsidP="00C363B1">
      <w:pPr>
        <w:pStyle w:val="a3"/>
      </w:pPr>
      <w:r w:rsidRPr="00FE13C1">
        <w:t xml:space="preserve">Результаты </w:t>
      </w:r>
      <w:r w:rsidRPr="007A430D">
        <w:t>постобработки</w:t>
      </w:r>
      <w:r w:rsidRPr="00FE13C1">
        <w:t xml:space="preserve"> </w:t>
      </w:r>
      <w:r w:rsidR="00C363B1">
        <w:t xml:space="preserve">в </w:t>
      </w:r>
      <w:r w:rsidR="00C363B1">
        <w:rPr>
          <w:lang w:val="en-US"/>
        </w:rPr>
        <w:t>RTKLIB</w:t>
      </w:r>
      <w:r w:rsidR="00C363B1">
        <w:t xml:space="preserve"> </w:t>
      </w:r>
      <w:r w:rsidRPr="00FE13C1">
        <w:t>в условиях частичного экранирования металлической решеткой демонстрируют</w:t>
      </w:r>
      <w:r w:rsidR="00C363B1">
        <w:t xml:space="preserve"> снижение</w:t>
      </w:r>
      <w:r w:rsidR="007A430D" w:rsidRPr="007A430D">
        <w:t xml:space="preserve"> возможности восстановления высокоточных координат. Несмотря на стабилизацию </w:t>
      </w:r>
      <w:r w:rsidR="00C363B1">
        <w:t>СКО</w:t>
      </w:r>
      <w:r w:rsidR="007A430D" w:rsidRPr="007A430D">
        <w:t xml:space="preserve"> на уровне 0.1–0.2 м, </w:t>
      </w:r>
      <w:r w:rsidR="009D59D2">
        <w:t>ОК</w:t>
      </w:r>
      <w:r w:rsidR="007A430D" w:rsidRPr="007A430D">
        <w:t xml:space="preserve"> содержат значительные </w:t>
      </w:r>
      <w:r w:rsidR="007A430D" w:rsidRPr="007A430D">
        <w:lastRenderedPageBreak/>
        <w:t xml:space="preserve">систематические смещения. Наиболее проблемной является вертикальная </w:t>
      </w:r>
      <w:r w:rsidR="009D59D2">
        <w:t>высота</w:t>
      </w:r>
      <w:r w:rsidR="007A430D" w:rsidRPr="007A430D">
        <w:t xml:space="preserve">. </w:t>
      </w:r>
      <w:r w:rsidR="009D59D2">
        <w:t>П</w:t>
      </w:r>
      <w:r w:rsidR="007A430D" w:rsidRPr="007A430D">
        <w:t xml:space="preserve">ричиной </w:t>
      </w:r>
      <w:r w:rsidR="009D59D2">
        <w:t>низкой точности</w:t>
      </w:r>
      <w:r w:rsidR="007A430D" w:rsidRPr="007A430D">
        <w:t xml:space="preserve"> является характер режима позиционирования: на протяжении всего интервала </w:t>
      </w:r>
      <w:r w:rsidR="00E261AB">
        <w:t>пост</w:t>
      </w:r>
      <w:r w:rsidR="007A430D" w:rsidRPr="007A430D">
        <w:t>обработки решение практически постоянно находи</w:t>
      </w:r>
      <w:r w:rsidR="00E261AB">
        <w:t>тся</w:t>
      </w:r>
      <w:r w:rsidR="007A430D" w:rsidRPr="007A430D">
        <w:t xml:space="preserve"> в режиме Float. Это прямо указывает на неспособность алгоритмов надежно разрешить фазовые неоднозначности в условиях экранирования, что делает принципиально невозможным достижение сантиметровой точности. Дополнительным фактором выступает недостаточное </w:t>
      </w:r>
      <w:r w:rsidR="00E261AB">
        <w:t>число</w:t>
      </w:r>
      <w:r w:rsidR="007A430D" w:rsidRPr="007A430D">
        <w:t xml:space="preserve"> спутников, используемых в решении (в среднем 9, с падениями до 4). Таким образом, постобработка в RTKLIB не смогла компенсировать влияние частичного экранирования металлической решеткой, что подтверждается отсутствием стабильного фиксированного решения</w:t>
      </w:r>
      <w:r w:rsidR="00CE7B8B">
        <w:t xml:space="preserve"> </w:t>
      </w:r>
      <w:r w:rsidR="00CE7B8B">
        <w:rPr>
          <w:lang w:val="en-US"/>
        </w:rPr>
        <w:t>RTK</w:t>
      </w:r>
      <w:r w:rsidR="00CE7B8B" w:rsidRPr="00CE7B8B">
        <w:t>-</w:t>
      </w:r>
      <w:r w:rsidR="00CE7B8B">
        <w:rPr>
          <w:lang w:val="en-US"/>
        </w:rPr>
        <w:t>Fix</w:t>
      </w:r>
      <w:r w:rsidR="007A430D" w:rsidRPr="007A430D">
        <w:t>, наличием систематических ошибок и зависимостью.</w:t>
      </w:r>
    </w:p>
    <w:p w14:paraId="64C2F5D5" w14:textId="77777777" w:rsidR="00304B43" w:rsidRDefault="00304B43" w:rsidP="00304B43">
      <w:pPr>
        <w:pStyle w:val="2"/>
      </w:pPr>
      <w:r>
        <w:t xml:space="preserve">Сравнение решений  </w:t>
      </w:r>
      <w:r>
        <w:rPr>
          <w:lang w:val="en-US"/>
        </w:rPr>
        <w:t>PrinCe</w:t>
      </w:r>
      <w:r w:rsidRPr="005E12D5">
        <w:t xml:space="preserve"> </w:t>
      </w:r>
      <w:r>
        <w:t xml:space="preserve">и </w:t>
      </w:r>
      <w:r>
        <w:rPr>
          <w:lang w:val="en-US"/>
        </w:rPr>
        <w:t>RTKLIB</w:t>
      </w:r>
    </w:p>
    <w:p w14:paraId="3BD0D71C" w14:textId="2EE28148" w:rsidR="00296855" w:rsidRDefault="00F80754" w:rsidP="00AB2769">
      <w:pPr>
        <w:pStyle w:val="a3"/>
      </w:pPr>
      <w:r w:rsidRPr="00F80754">
        <w:t xml:space="preserve"> На рис</w:t>
      </w:r>
      <w:r w:rsidR="00CC4544">
        <w:t>. 10</w:t>
      </w:r>
      <w:r w:rsidRPr="00F80754">
        <w:t xml:space="preserve"> показано сравнение смещения </w:t>
      </w:r>
      <w:r w:rsidR="00491F62">
        <w:t xml:space="preserve">оценок координат по </w:t>
      </w:r>
      <w:r w:rsidRPr="00F80754">
        <w:t>широт</w:t>
      </w:r>
      <w:r w:rsidR="00491F62">
        <w:t>е</w:t>
      </w:r>
      <w:r w:rsidR="00D63E43" w:rsidRPr="00D63E43">
        <w:t xml:space="preserve"> </w:t>
      </w:r>
      <w:r w:rsidR="009A20B2">
        <w:rPr>
          <w:lang w:val="en-US"/>
        </w:rPr>
        <w:t>PrinCe</w:t>
      </w:r>
      <w:r w:rsidR="009A20B2" w:rsidRPr="009A20B2">
        <w:t xml:space="preserve"> </w:t>
      </w:r>
      <w:r w:rsidR="009A20B2">
        <w:t xml:space="preserve">и </w:t>
      </w:r>
      <w:r w:rsidR="009A20B2">
        <w:rPr>
          <w:lang w:val="en-US"/>
        </w:rPr>
        <w:t>RTKLIB</w:t>
      </w:r>
      <w:r w:rsidRPr="00F80754">
        <w:t xml:space="preserve">. </w:t>
      </w:r>
      <w:r w:rsidR="00491F62">
        <w:t>Анализ график</w:t>
      </w:r>
      <w:r w:rsidR="00430686">
        <w:t>ов</w:t>
      </w:r>
      <w:r w:rsidR="00491F62">
        <w:t xml:space="preserve"> показывает </w:t>
      </w:r>
      <w:r w:rsidR="00491F62" w:rsidRPr="00F80754">
        <w:t>разницу</w:t>
      </w:r>
      <w:r w:rsidRPr="00F80754">
        <w:t xml:space="preserve"> в поведении решений</w:t>
      </w:r>
      <w:r w:rsidR="00491F62">
        <w:t xml:space="preserve"> </w:t>
      </w:r>
      <w:r w:rsidR="00491F62" w:rsidRPr="00F80754">
        <w:t>PrinCe</w:t>
      </w:r>
      <w:r w:rsidR="00491F62">
        <w:t xml:space="preserve"> и </w:t>
      </w:r>
      <w:r w:rsidR="00491F62" w:rsidRPr="00F80754">
        <w:t>RTKLIB</w:t>
      </w:r>
      <w:r w:rsidR="009A20B2">
        <w:t>: к</w:t>
      </w:r>
      <w:r w:rsidRPr="00F80754">
        <w:t xml:space="preserve">ривая PrinCe остаётся близкой к нулю на протяжении всего интервала и демонстрирует лишь небольшие колебания в пределах нескольких </w:t>
      </w:r>
      <w:r w:rsidR="00042D0F">
        <w:t>дециметров</w:t>
      </w:r>
      <w:r w:rsidR="009A20B2">
        <w:t>;</w:t>
      </w:r>
      <w:r w:rsidRPr="00F80754">
        <w:t xml:space="preserve"> </w:t>
      </w:r>
      <w:r w:rsidR="009A20B2">
        <w:t>р</w:t>
      </w:r>
      <w:r w:rsidRPr="00F80754">
        <w:t>ешение RTKLIB</w:t>
      </w:r>
      <w:r w:rsidR="00042D0F">
        <w:t>, напротив,</w:t>
      </w:r>
      <w:r w:rsidRPr="00F80754">
        <w:t xml:space="preserve"> характеризуется отклонениями</w:t>
      </w:r>
      <w:r w:rsidR="009A20B2">
        <w:t xml:space="preserve"> </w:t>
      </w:r>
      <w:r w:rsidRPr="00F80754">
        <w:t>на несколько метров, а также резки</w:t>
      </w:r>
      <w:r w:rsidR="00871A10">
        <w:t>ми</w:t>
      </w:r>
      <w:r w:rsidRPr="00F80754">
        <w:t xml:space="preserve"> выброс</w:t>
      </w:r>
      <w:r w:rsidR="00871A10">
        <w:t>ами</w:t>
      </w:r>
      <w:r w:rsidRPr="00F80754">
        <w:t xml:space="preserve"> до 20–25 м. Эти скачки свидетельствуют о частых потерях фазовой устойчивости и накоплении ошибок в кинематическом фильтре постобработки.</w:t>
      </w:r>
    </w:p>
    <w:p w14:paraId="37C8BEF2" w14:textId="2B521598" w:rsidR="005A6A7B" w:rsidRPr="005A6A7B" w:rsidRDefault="005A6A7B" w:rsidP="00CB4144">
      <w:pPr>
        <w:pStyle w:val="a3"/>
        <w:spacing w:after="0" w:line="240" w:lineRule="auto"/>
        <w:ind w:firstLine="0"/>
        <w:jc w:val="center"/>
        <w:rPr>
          <w:lang w:val="en-US"/>
        </w:rPr>
      </w:pPr>
      <w:r w:rsidRPr="00F05C88">
        <w:rPr>
          <w:noProof/>
          <w:sz w:val="28"/>
          <w:szCs w:val="28"/>
          <w:lang w:eastAsia="ru-RU"/>
        </w:rPr>
        <w:drawing>
          <wp:inline distT="0" distB="0" distL="0" distR="0" wp14:anchorId="07132D3B" wp14:editId="3D5BB45E">
            <wp:extent cx="3096260" cy="2386280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3" r="68666" b="54180"/>
                    <a:stretch/>
                  </pic:blipFill>
                  <pic:spPr bwMode="auto">
                    <a:xfrm>
                      <a:off x="0" y="0"/>
                      <a:ext cx="3096260" cy="238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6DEE0E" w14:textId="36ABD1D5" w:rsidR="00616957" w:rsidRDefault="00616957" w:rsidP="00616957">
      <w:pPr>
        <w:pStyle w:val="a"/>
      </w:pPr>
      <w:r>
        <w:t xml:space="preserve">Сравнение ОК по широте </w:t>
      </w:r>
      <w:r w:rsidRPr="00A82223">
        <w:t xml:space="preserve">PrinCe и RTKLIB в </w:t>
      </w:r>
      <w:r w:rsidR="00C70C8F">
        <w:rPr>
          <w:lang w:val="en-US"/>
        </w:rPr>
        <w:t>O</w:t>
      </w:r>
      <w:r w:rsidRPr="00A82223">
        <w:t>LOS</w:t>
      </w:r>
    </w:p>
    <w:p w14:paraId="37B8E2C7" w14:textId="3D044B08" w:rsidR="00430686" w:rsidRDefault="00CA0F3A" w:rsidP="002678C5">
      <w:pPr>
        <w:pStyle w:val="a3"/>
      </w:pPr>
      <w:r w:rsidRPr="00F80754">
        <w:t>На рис</w:t>
      </w:r>
      <w:r>
        <w:t>. 11</w:t>
      </w:r>
      <w:r w:rsidRPr="00F80754">
        <w:t xml:space="preserve"> показано сравнение смещения </w:t>
      </w:r>
      <w:r>
        <w:t>оценок координат по долготе</w:t>
      </w:r>
      <w:r w:rsidRPr="00F80754">
        <w:t xml:space="preserve">. </w:t>
      </w:r>
      <w:r>
        <w:t>Анализ график</w:t>
      </w:r>
      <w:r w:rsidR="00430686">
        <w:t>ов</w:t>
      </w:r>
      <w:r>
        <w:t xml:space="preserve"> показывает</w:t>
      </w:r>
      <w:r w:rsidR="00430686">
        <w:t xml:space="preserve"> </w:t>
      </w:r>
      <w:r w:rsidR="006B39ED">
        <w:t>картину, аналогичную широте</w:t>
      </w:r>
      <w:r w:rsidR="006B39ED" w:rsidRPr="006B39ED">
        <w:t xml:space="preserve">, хотя амплитуда ошибок меньше. Для решений </w:t>
      </w:r>
      <w:r w:rsidR="009C1E0C">
        <w:rPr>
          <w:lang w:val="en-US"/>
        </w:rPr>
        <w:t>PrinCe</w:t>
      </w:r>
      <w:r w:rsidR="006B39ED" w:rsidRPr="006B39ED">
        <w:t xml:space="preserve"> смещения находятся в пределах </w:t>
      </w:r>
      <w:r w:rsidR="009C1E0C">
        <w:t>нескольких дециметров</w:t>
      </w:r>
      <w:r w:rsidR="006B39ED" w:rsidRPr="006B39ED">
        <w:t xml:space="preserve"> и не демонстрируют выраженного дрейфа. В постобработке RTKLIB наблюдаются отклонения до 15–16 м с характерным постепенным изменением во времени.</w:t>
      </w:r>
    </w:p>
    <w:p w14:paraId="12CABBAF" w14:textId="163BE622" w:rsidR="00024044" w:rsidRDefault="00583AE5" w:rsidP="00902065">
      <w:pPr>
        <w:pStyle w:val="a3"/>
        <w:spacing w:after="60" w:line="240" w:lineRule="auto"/>
        <w:ind w:firstLine="0"/>
      </w:pPr>
      <w:r w:rsidRPr="00F05C88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12F8660B" wp14:editId="1260C299">
            <wp:extent cx="3096260" cy="2263736"/>
            <wp:effectExtent l="0" t="0" r="0" b="381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68" r="35037" b="55830"/>
                    <a:stretch/>
                  </pic:blipFill>
                  <pic:spPr bwMode="auto">
                    <a:xfrm>
                      <a:off x="0" y="0"/>
                      <a:ext cx="3096260" cy="2263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019C6F" w14:textId="674E61C2" w:rsidR="000E1F90" w:rsidRDefault="000E1F90" w:rsidP="000E1F90">
      <w:pPr>
        <w:pStyle w:val="a"/>
      </w:pPr>
      <w:r>
        <w:t xml:space="preserve">Сравнение </w:t>
      </w:r>
      <w:r w:rsidR="00616957">
        <w:t>ОК по долготе</w:t>
      </w:r>
      <w:r>
        <w:t xml:space="preserve"> </w:t>
      </w:r>
      <w:r w:rsidRPr="00A82223">
        <w:t xml:space="preserve">PrinCe и RTKLIB в </w:t>
      </w:r>
      <w:r w:rsidR="00F70110">
        <w:rPr>
          <w:lang w:val="en-US"/>
        </w:rPr>
        <w:t>O</w:t>
      </w:r>
      <w:r w:rsidRPr="00A82223">
        <w:t>LOS</w:t>
      </w:r>
    </w:p>
    <w:p w14:paraId="72920E42" w14:textId="4BC62963" w:rsidR="000016D8" w:rsidRDefault="00E070AB" w:rsidP="00E9781B">
      <w:pPr>
        <w:pStyle w:val="a3"/>
      </w:pPr>
      <w:r>
        <w:t>Сравним оценки координат PrinCe и RTKLIB на плоскости на рис. 12. Анализ графиков</w:t>
      </w:r>
      <w:r w:rsidRPr="00E30DFB">
        <w:t xml:space="preserve"> </w:t>
      </w:r>
      <w:r>
        <w:t>показывает</w:t>
      </w:r>
      <w:r w:rsidR="00A33463">
        <w:t xml:space="preserve">, что </w:t>
      </w:r>
      <w:r w:rsidR="000016D8">
        <w:t>ОК</w:t>
      </w:r>
      <w:r w:rsidR="000016D8" w:rsidRPr="000016D8">
        <w:t xml:space="preserve">, полученные </w:t>
      </w:r>
      <w:r w:rsidR="000016D8" w:rsidRPr="000016D8">
        <w:rPr>
          <w:lang w:val="en-US"/>
        </w:rPr>
        <w:t>PrinCe</w:t>
      </w:r>
      <w:r w:rsidR="000016D8" w:rsidRPr="000016D8">
        <w:t xml:space="preserve">, формируют компактное облако вокруг фактического </w:t>
      </w:r>
      <w:r w:rsidR="000016D8">
        <w:t>место</w:t>
      </w:r>
      <w:r w:rsidR="000016D8" w:rsidRPr="000016D8">
        <w:t xml:space="preserve">положения, что соответствует высокоточному статическому позиционированию. </w:t>
      </w:r>
      <w:r w:rsidR="00D258C7">
        <w:t>ОК</w:t>
      </w:r>
      <w:r w:rsidR="000016D8" w:rsidRPr="000016D8">
        <w:t xml:space="preserve">, полученные </w:t>
      </w:r>
      <w:r w:rsidR="000016D8" w:rsidRPr="000016D8">
        <w:rPr>
          <w:lang w:val="en-US"/>
        </w:rPr>
        <w:t>RTKLIB</w:t>
      </w:r>
      <w:r w:rsidR="000016D8" w:rsidRPr="000016D8">
        <w:t xml:space="preserve"> в постобработке, значительно смещены от опорной точки и имеют вытянутую форму, отражающую </w:t>
      </w:r>
      <w:r w:rsidR="00E9781B">
        <w:t>смещение</w:t>
      </w:r>
      <w:r w:rsidR="000016D8" w:rsidRPr="000016D8">
        <w:t xml:space="preserve"> </w:t>
      </w:r>
      <w:r w:rsidR="00E9781B">
        <w:t>ОК</w:t>
      </w:r>
      <w:r w:rsidR="009E5ACB">
        <w:t xml:space="preserve"> в десятки метров</w:t>
      </w:r>
      <w:r w:rsidR="00D258C7">
        <w:t xml:space="preserve">, т.е. </w:t>
      </w:r>
      <w:r w:rsidR="000016D8" w:rsidRPr="000016D8">
        <w:t xml:space="preserve">постобработка приводит к </w:t>
      </w:r>
      <w:r w:rsidR="00D258C7">
        <w:t>снижению</w:t>
      </w:r>
      <w:r w:rsidR="000016D8" w:rsidRPr="000016D8">
        <w:t xml:space="preserve"> точности.</w:t>
      </w:r>
    </w:p>
    <w:p w14:paraId="00624296" w14:textId="77777777" w:rsidR="0075051C" w:rsidRDefault="0075051C" w:rsidP="00902065">
      <w:pPr>
        <w:pStyle w:val="a3"/>
        <w:spacing w:after="60" w:line="240" w:lineRule="auto"/>
        <w:ind w:firstLine="0"/>
      </w:pPr>
      <w:r w:rsidRPr="00F05C88">
        <w:rPr>
          <w:noProof/>
          <w:sz w:val="28"/>
          <w:szCs w:val="28"/>
          <w:lang w:eastAsia="ru-RU"/>
        </w:rPr>
        <w:drawing>
          <wp:inline distT="0" distB="0" distL="0" distR="0" wp14:anchorId="45F461DA" wp14:editId="4B5ACCD3">
            <wp:extent cx="3096260" cy="2237789"/>
            <wp:effectExtent l="0" t="0" r="889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897" t="54723"/>
                    <a:stretch/>
                  </pic:blipFill>
                  <pic:spPr bwMode="auto">
                    <a:xfrm>
                      <a:off x="0" y="0"/>
                      <a:ext cx="3096260" cy="2237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A12AD0" w14:textId="77777777" w:rsidR="0075051C" w:rsidRDefault="0075051C" w:rsidP="0075051C">
      <w:pPr>
        <w:pStyle w:val="a"/>
      </w:pPr>
      <w:r>
        <w:t xml:space="preserve">Сравнение оценок координат </w:t>
      </w:r>
      <w:r w:rsidRPr="00A82223">
        <w:t xml:space="preserve">PrinCe и RTKLIB в </w:t>
      </w:r>
      <w:r>
        <w:rPr>
          <w:lang w:val="en-US"/>
        </w:rPr>
        <w:t>O</w:t>
      </w:r>
      <w:r w:rsidRPr="00A82223">
        <w:t>LOS</w:t>
      </w:r>
    </w:p>
    <w:p w14:paraId="2B40471D" w14:textId="1E2F0F5A" w:rsidR="002550A9" w:rsidRDefault="002550A9" w:rsidP="002550A9">
      <w:pPr>
        <w:pStyle w:val="1"/>
      </w:pPr>
      <w:r>
        <w:t xml:space="preserve">Анализ сценария </w:t>
      </w:r>
      <w:r>
        <w:rPr>
          <w:lang w:val="en-US"/>
        </w:rPr>
        <w:t>WLOS</w:t>
      </w:r>
    </w:p>
    <w:p w14:paraId="74EC8951" w14:textId="5416173C" w:rsidR="009A0B9B" w:rsidRPr="00576657" w:rsidRDefault="009A0B9B" w:rsidP="009A0B9B">
      <w:pPr>
        <w:pStyle w:val="a3"/>
      </w:pPr>
      <w:r>
        <w:t>С</w:t>
      </w:r>
      <w:r w:rsidRPr="009A0B9B">
        <w:t>ценарий</w:t>
      </w:r>
      <w:r>
        <w:t xml:space="preserve"> </w:t>
      </w:r>
      <w:r>
        <w:rPr>
          <w:lang w:val="en-US"/>
        </w:rPr>
        <w:t>WLOS</w:t>
      </w:r>
      <w:r w:rsidRPr="009A0B9B">
        <w:t xml:space="preserve"> </w:t>
      </w:r>
      <w:r>
        <w:t xml:space="preserve">воспроизводит </w:t>
      </w:r>
      <w:r w:rsidRPr="009A0B9B">
        <w:t>работ</w:t>
      </w:r>
      <w:r>
        <w:t>у</w:t>
      </w:r>
      <w:r w:rsidR="009B63C6">
        <w:t xml:space="preserve"> </w:t>
      </w:r>
      <w:r w:rsidR="009B63C6">
        <w:rPr>
          <w:lang w:val="en-US"/>
        </w:rPr>
        <w:t>RTK</w:t>
      </w:r>
      <w:r w:rsidR="009B63C6">
        <w:t xml:space="preserve"> ровера</w:t>
      </w:r>
      <w:r w:rsidRPr="009A0B9B">
        <w:t xml:space="preserve"> в условиях открытого неба вблизи стены</w:t>
      </w:r>
      <w:r w:rsidR="000B1A1C">
        <w:t xml:space="preserve"> (р</w:t>
      </w:r>
      <w:r w:rsidR="009B63C6">
        <w:t>ис. 13</w:t>
      </w:r>
      <w:r w:rsidR="000B1A1C">
        <w:t>)</w:t>
      </w:r>
      <w:r w:rsidR="009B63C6">
        <w:t>.</w:t>
      </w:r>
      <w:r w:rsidR="009B63C6" w:rsidRPr="009B63C6">
        <w:t xml:space="preserve"> </w:t>
      </w:r>
      <w:r w:rsidR="00576657">
        <w:t>Анализ графика на рис. 1</w:t>
      </w:r>
      <w:r w:rsidR="00B14E93">
        <w:t>4</w:t>
      </w:r>
      <w:r w:rsidR="00576657">
        <w:t xml:space="preserve"> показывает существенно меньший разброс </w:t>
      </w:r>
      <w:r w:rsidR="00B14E93">
        <w:t>ОК</w:t>
      </w:r>
      <w:r w:rsidR="00576657">
        <w:t xml:space="preserve"> в сценарии </w:t>
      </w:r>
      <w:r w:rsidR="00576657">
        <w:rPr>
          <w:lang w:val="en-US"/>
        </w:rPr>
        <w:t>WLOS</w:t>
      </w:r>
      <w:r w:rsidR="00576657">
        <w:t xml:space="preserve"> по сравнению </w:t>
      </w:r>
      <w:r w:rsidR="00B14E93">
        <w:t>с</w:t>
      </w:r>
      <w:r w:rsidR="00576657">
        <w:t xml:space="preserve"> </w:t>
      </w:r>
      <w:r w:rsidR="00576657">
        <w:rPr>
          <w:lang w:val="en-US"/>
        </w:rPr>
        <w:t>OLOS</w:t>
      </w:r>
      <w:r w:rsidR="00B14E93">
        <w:t>, который, однако, содержит дециметровые смещения.</w:t>
      </w:r>
    </w:p>
    <w:p w14:paraId="4ED3B7D5" w14:textId="2290C502" w:rsidR="002550A9" w:rsidRDefault="00043B8F" w:rsidP="00902065">
      <w:pPr>
        <w:pStyle w:val="a3"/>
        <w:spacing w:after="60" w:line="240" w:lineRule="auto"/>
        <w:ind w:firstLine="0"/>
        <w:rPr>
          <w:lang w:val="en-US"/>
        </w:rPr>
      </w:pPr>
      <w:r w:rsidRPr="00F05C88">
        <w:rPr>
          <w:noProof/>
          <w:lang w:eastAsia="ru-RU"/>
        </w:rPr>
        <w:drawing>
          <wp:inline distT="0" distB="0" distL="0" distR="0" wp14:anchorId="26E2B385" wp14:editId="43344978">
            <wp:extent cx="3094826" cy="1629161"/>
            <wp:effectExtent l="0" t="0" r="0" b="952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t="21007"/>
                    <a:stretch/>
                  </pic:blipFill>
                  <pic:spPr bwMode="auto">
                    <a:xfrm>
                      <a:off x="0" y="0"/>
                      <a:ext cx="3096260" cy="16299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EBD579" w14:textId="1EF0F5F0" w:rsidR="00043B8F" w:rsidRDefault="00043B8F" w:rsidP="00043B8F">
      <w:pPr>
        <w:pStyle w:val="a"/>
      </w:pPr>
      <w:r w:rsidRPr="00D80D3F">
        <w:t xml:space="preserve">Условия эксперимента в сценарии </w:t>
      </w:r>
      <w:r>
        <w:rPr>
          <w:lang w:val="en-US"/>
        </w:rPr>
        <w:t>W</w:t>
      </w:r>
      <w:r w:rsidRPr="00D80D3F">
        <w:rPr>
          <w:lang w:val="en-US"/>
        </w:rPr>
        <w:t>LOS</w:t>
      </w:r>
    </w:p>
    <w:p w14:paraId="5026C39D" w14:textId="7A2B35B3" w:rsidR="00747C2C" w:rsidRDefault="00747C2C" w:rsidP="00902065">
      <w:pPr>
        <w:pStyle w:val="a"/>
        <w:numPr>
          <w:ilvl w:val="0"/>
          <w:numId w:val="0"/>
        </w:numPr>
        <w:jc w:val="both"/>
        <w:rPr>
          <w:lang w:val="en-US"/>
        </w:rPr>
      </w:pPr>
      <w:r w:rsidRPr="00F05C88">
        <w:rPr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66B801CC" wp14:editId="4B8EC458">
            <wp:extent cx="3101280" cy="2802835"/>
            <wp:effectExtent l="0" t="0" r="4445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13" t="55444"/>
                    <a:stretch/>
                  </pic:blipFill>
                  <pic:spPr bwMode="auto">
                    <a:xfrm>
                      <a:off x="0" y="0"/>
                      <a:ext cx="3104176" cy="2805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0367EE" w14:textId="485E55E9" w:rsidR="00747C2C" w:rsidRDefault="00747C2C" w:rsidP="00747C2C">
      <w:pPr>
        <w:pStyle w:val="a"/>
      </w:pPr>
      <w:r>
        <w:t xml:space="preserve">Сравнение оценок координат </w:t>
      </w:r>
      <w:r w:rsidRPr="00A82223">
        <w:t xml:space="preserve">PrinCe и RTKLIB в </w:t>
      </w:r>
      <w:r>
        <w:rPr>
          <w:lang w:val="en-US"/>
        </w:rPr>
        <w:t>W</w:t>
      </w:r>
      <w:r w:rsidRPr="00A82223">
        <w:t>LOS</w:t>
      </w:r>
    </w:p>
    <w:p w14:paraId="29910337" w14:textId="3C2E2B05" w:rsidR="007165D6" w:rsidRPr="007165D6" w:rsidRDefault="007165D6" w:rsidP="007165D6">
      <w:pPr>
        <w:pStyle w:val="a3"/>
      </w:pPr>
      <w:r>
        <w:t xml:space="preserve">Смещения оценок координат в сценарии </w:t>
      </w:r>
      <w:r>
        <w:rPr>
          <w:lang w:val="en-US"/>
        </w:rPr>
        <w:t>WLOS</w:t>
      </w:r>
      <w:r>
        <w:t xml:space="preserve"> заметно ниже, чем в сценарии </w:t>
      </w:r>
      <w:r>
        <w:rPr>
          <w:lang w:val="en-US"/>
        </w:rPr>
        <w:t>OLOS</w:t>
      </w:r>
      <w:r w:rsidR="00C54580">
        <w:t xml:space="preserve">, и существенно выше, чем в сценарии </w:t>
      </w:r>
      <w:r w:rsidR="00C54580">
        <w:rPr>
          <w:lang w:val="en-US"/>
        </w:rPr>
        <w:t>LOS</w:t>
      </w:r>
      <w:r w:rsidR="00C54580">
        <w:t>.</w:t>
      </w:r>
      <w:r w:rsidR="00D30A45">
        <w:t xml:space="preserve"> Данное обстоятельство позволяет сделать вывод о необходимости пространственной фильтрации сигналов спутников по азимуту</w:t>
      </w:r>
      <w:r w:rsidR="00F1143A">
        <w:t xml:space="preserve"> с тех направлений, где эффекты многолучевости исключены, т.е. с направлений, противоположных стене. </w:t>
      </w:r>
    </w:p>
    <w:p w14:paraId="17508E0F" w14:textId="77777777" w:rsidR="00EB51C9" w:rsidRDefault="00EB51C9" w:rsidP="00EB51C9">
      <w:pPr>
        <w:pStyle w:val="1"/>
      </w:pPr>
      <w:r>
        <w:t>Заключение</w:t>
      </w:r>
    </w:p>
    <w:p w14:paraId="432CDB71" w14:textId="5FF46194" w:rsidR="003B05CD" w:rsidRPr="00B7387E" w:rsidRDefault="006A2432" w:rsidP="002D232F">
      <w:pPr>
        <w:pStyle w:val="a3"/>
      </w:pPr>
      <w:r>
        <w:t xml:space="preserve">Из проведенного эксперимента и анализа результатов, полученных приемником PrinCe и путем постобработки в RTKLIB в сценариях </w:t>
      </w:r>
      <w:r>
        <w:rPr>
          <w:lang w:val="en-US"/>
        </w:rPr>
        <w:t>OLOS</w:t>
      </w:r>
      <w:r w:rsidRPr="003755C7">
        <w:t xml:space="preserve"> </w:t>
      </w:r>
      <w:r>
        <w:t xml:space="preserve">и </w:t>
      </w:r>
      <w:r>
        <w:rPr>
          <w:lang w:val="en-US"/>
        </w:rPr>
        <w:t>WLOS</w:t>
      </w:r>
      <w:r>
        <w:t xml:space="preserve"> в условиях частичного экранирования, можно сделать вывод о близости ОК PrinCe к эталонной точке и заметном смещении ОК, полученных при постобработке в RTKLIB. </w:t>
      </w:r>
      <w:r w:rsidR="003B05CD">
        <w:t xml:space="preserve">Алгоритмы работы устройств геодезического класса </w:t>
      </w:r>
      <w:proofErr w:type="spellStart"/>
      <w:r w:rsidR="003B05CD">
        <w:t>PrinCe</w:t>
      </w:r>
      <w:proofErr w:type="spellEnd"/>
      <w:r w:rsidR="003B05CD">
        <w:t xml:space="preserve"> </w:t>
      </w:r>
      <w:r w:rsidR="00D854FC">
        <w:fldChar w:fldCharType="begin"/>
      </w:r>
      <w:r w:rsidR="00D854FC">
        <w:instrText xml:space="preserve"> REF _Ref221978606 \r \h </w:instrText>
      </w:r>
      <w:r w:rsidR="00D854FC">
        <w:fldChar w:fldCharType="separate"/>
      </w:r>
      <w:r w:rsidR="00D854FC">
        <w:t>[9]</w:t>
      </w:r>
      <w:r w:rsidR="00D854FC">
        <w:fldChar w:fldCharType="end"/>
      </w:r>
      <w:r w:rsidR="00D854FC">
        <w:t xml:space="preserve"> </w:t>
      </w:r>
      <w:r w:rsidR="003B05CD">
        <w:t xml:space="preserve">справляются с обработкой первичных измерений на порядок лучше, чем работа открытой библиотеки RTKLIB с параметрами по умолчанию. Для повышения точности постобработки в устройствах </w:t>
      </w:r>
      <w:r w:rsidR="003B05CD">
        <w:rPr>
          <w:lang w:val="en-US"/>
        </w:rPr>
        <w:t>GNSS</w:t>
      </w:r>
      <w:r w:rsidR="003B05CD">
        <w:t xml:space="preserve"> </w:t>
      </w:r>
      <w:r w:rsidR="003B05CD">
        <w:rPr>
          <w:lang w:val="en-US"/>
        </w:rPr>
        <w:t>RTK</w:t>
      </w:r>
      <w:r w:rsidR="003B05CD" w:rsidRPr="003B05CD">
        <w:t xml:space="preserve"> </w:t>
      </w:r>
      <w:r w:rsidR="003B05CD">
        <w:t xml:space="preserve">потребительского сегмента </w:t>
      </w:r>
      <w:r w:rsidR="003B05CD">
        <w:fldChar w:fldCharType="begin"/>
      </w:r>
      <w:r w:rsidR="003B05CD">
        <w:instrText xml:space="preserve"> REF _Ref221723700 \r \h  \* MERGEFORMAT </w:instrText>
      </w:r>
      <w:r w:rsidR="003B05CD">
        <w:fldChar w:fldCharType="separate"/>
      </w:r>
      <w:r w:rsidR="00D854FC">
        <w:t>[8]</w:t>
      </w:r>
      <w:r w:rsidR="003B05CD">
        <w:fldChar w:fldCharType="end"/>
      </w:r>
      <w:r w:rsidR="003B05CD">
        <w:t xml:space="preserve"> нужна предварительная пространственная фильтрация спутников, являющихся источником многолучевости и приводящих к утрате </w:t>
      </w:r>
      <w:r w:rsidR="003B05CD">
        <w:rPr>
          <w:lang w:val="en-US"/>
        </w:rPr>
        <w:t>RTK</w:t>
      </w:r>
      <w:r w:rsidR="003B05CD" w:rsidRPr="00D865C3">
        <w:t>-</w:t>
      </w:r>
      <w:r w:rsidR="003B05CD">
        <w:rPr>
          <w:lang w:val="en-US"/>
        </w:rPr>
        <w:t>Fix</w:t>
      </w:r>
      <w:r w:rsidR="003B05CD" w:rsidRPr="00D865C3">
        <w:t>.</w:t>
      </w:r>
      <w:r w:rsidR="003B05CD">
        <w:t xml:space="preserve"> </w:t>
      </w:r>
      <w:r w:rsidR="00882BED">
        <w:t xml:space="preserve">Смещения оценок координат в единицы и десятки метров в моменты утраты </w:t>
      </w:r>
      <w:r w:rsidR="00405AE8">
        <w:t>статуса решения</w:t>
      </w:r>
      <w:r w:rsidR="00882BED">
        <w:t xml:space="preserve"> </w:t>
      </w:r>
      <w:r w:rsidR="00882BED" w:rsidRPr="00D53611">
        <w:rPr>
          <w:lang w:val="en-US"/>
        </w:rPr>
        <w:t>RTK</w:t>
      </w:r>
      <w:r w:rsidR="00882BED">
        <w:t>-</w:t>
      </w:r>
      <w:r w:rsidR="00882BED">
        <w:rPr>
          <w:lang w:val="en-US"/>
        </w:rPr>
        <w:t>Fix</w:t>
      </w:r>
      <w:r w:rsidR="00B7387E">
        <w:t xml:space="preserve"> могут быть компенсированы </w:t>
      </w:r>
      <w:r w:rsidR="00405AE8">
        <w:t>локальными системами навигации</w:t>
      </w:r>
      <w:r w:rsidR="00B7387E">
        <w:t xml:space="preserve"> 5</w:t>
      </w:r>
      <w:r w:rsidR="00B7387E">
        <w:rPr>
          <w:lang w:val="en-US"/>
        </w:rPr>
        <w:t>G</w:t>
      </w:r>
      <w:r w:rsidR="00B7387E" w:rsidRPr="00B7387E">
        <w:t xml:space="preserve"> </w:t>
      </w:r>
      <w:r w:rsidR="00B7387E">
        <w:rPr>
          <w:lang w:val="en-US"/>
        </w:rPr>
        <w:t>NR</w:t>
      </w:r>
      <w:r w:rsidR="00B7387E">
        <w:t xml:space="preserve"> метровой </w:t>
      </w:r>
      <w:r w:rsidR="00405AE8">
        <w:fldChar w:fldCharType="begin"/>
      </w:r>
      <w:r w:rsidR="00405AE8">
        <w:instrText xml:space="preserve"> REF _Ref221797496 \r \h </w:instrText>
      </w:r>
      <w:r w:rsidR="00405AE8">
        <w:fldChar w:fldCharType="separate"/>
      </w:r>
      <w:r w:rsidR="00D854FC">
        <w:t>[10]</w:t>
      </w:r>
      <w:r w:rsidR="00405AE8">
        <w:fldChar w:fldCharType="end"/>
      </w:r>
      <w:r w:rsidR="00BD7887">
        <w:t>,</w:t>
      </w:r>
      <w:r w:rsidR="00405AE8">
        <w:t xml:space="preserve"> </w:t>
      </w:r>
      <w:r w:rsidR="00405AE8">
        <w:fldChar w:fldCharType="begin"/>
      </w:r>
      <w:r w:rsidR="00405AE8">
        <w:instrText xml:space="preserve"> REF _Ref221797498 \r \h </w:instrText>
      </w:r>
      <w:r w:rsidR="00405AE8">
        <w:fldChar w:fldCharType="separate"/>
      </w:r>
      <w:r w:rsidR="00D854FC">
        <w:t>[11]</w:t>
      </w:r>
      <w:r w:rsidR="00405AE8">
        <w:fldChar w:fldCharType="end"/>
      </w:r>
      <w:r w:rsidR="00BD7887">
        <w:t xml:space="preserve"> и </w:t>
      </w:r>
      <w:r w:rsidR="00E8658E">
        <w:t xml:space="preserve">беспроводными локальными сетями </w:t>
      </w:r>
      <w:r w:rsidR="00E8658E" w:rsidRPr="00E8658E">
        <w:t>IEEE 802.11az</w:t>
      </w:r>
      <w:r w:rsidR="00E8658E">
        <w:t xml:space="preserve"> </w:t>
      </w:r>
      <w:r w:rsidR="00E8658E">
        <w:fldChar w:fldCharType="begin"/>
      </w:r>
      <w:r w:rsidR="00E8658E">
        <w:instrText xml:space="preserve"> REF _Ref221901748 \r \h </w:instrText>
      </w:r>
      <w:r w:rsidR="00E8658E">
        <w:fldChar w:fldCharType="separate"/>
      </w:r>
      <w:r w:rsidR="00D854FC">
        <w:t>[12]</w:t>
      </w:r>
      <w:r w:rsidR="00E8658E">
        <w:fldChar w:fldCharType="end"/>
      </w:r>
      <w:r w:rsidR="00E8658E">
        <w:t xml:space="preserve"> дециметровой точности</w:t>
      </w:r>
      <w:r w:rsidR="00405AE8">
        <w:t xml:space="preserve">. </w:t>
      </w:r>
    </w:p>
    <w:p w14:paraId="0BE4D31D" w14:textId="77777777" w:rsidR="003915FB" w:rsidRPr="00E45657" w:rsidRDefault="003915FB" w:rsidP="008C64AA">
      <w:pPr>
        <w:pStyle w:val="5"/>
        <w:rPr>
          <w:color w:val="000000" w:themeColor="text1"/>
        </w:rPr>
      </w:pPr>
      <w:r w:rsidRPr="00E45657">
        <w:rPr>
          <w:color w:val="000000" w:themeColor="text1"/>
        </w:rPr>
        <w:t>Список литературы</w:t>
      </w:r>
    </w:p>
    <w:p w14:paraId="45E0E62A" w14:textId="18996D6F" w:rsidR="00614E36" w:rsidRPr="002E4E74" w:rsidRDefault="00614E36" w:rsidP="00614E36">
      <w:pPr>
        <w:pStyle w:val="a0"/>
        <w:rPr>
          <w:color w:val="000000" w:themeColor="text1"/>
          <w:lang w:val="en-US"/>
        </w:rPr>
      </w:pPr>
      <w:bookmarkStart w:id="2" w:name="_Ref221785456"/>
      <w:bookmarkStart w:id="3" w:name="_Ref221785438"/>
      <w:bookmarkStart w:id="4" w:name="_Ref221732849"/>
      <w:bookmarkStart w:id="5" w:name="_Ref221613363"/>
      <w:proofErr w:type="spellStart"/>
      <w:r w:rsidRPr="002E4E74">
        <w:rPr>
          <w:color w:val="000000" w:themeColor="text1"/>
          <w:lang w:val="en-US"/>
        </w:rPr>
        <w:t>Grewal</w:t>
      </w:r>
      <w:proofErr w:type="spellEnd"/>
      <w:r w:rsidRPr="002E4E74">
        <w:rPr>
          <w:color w:val="000000" w:themeColor="text1"/>
          <w:lang w:val="en-US"/>
        </w:rPr>
        <w:t xml:space="preserve"> M.</w:t>
      </w:r>
      <w:r w:rsidR="00902065">
        <w:rPr>
          <w:color w:val="000000" w:themeColor="text1"/>
          <w:lang w:val="en-US"/>
        </w:rPr>
        <w:t xml:space="preserve">S., Andrews A.P., </w:t>
      </w:r>
      <w:proofErr w:type="spellStart"/>
      <w:r w:rsidR="00902065">
        <w:rPr>
          <w:color w:val="000000" w:themeColor="text1"/>
          <w:lang w:val="en-US"/>
        </w:rPr>
        <w:t>Bartone</w:t>
      </w:r>
      <w:proofErr w:type="spellEnd"/>
      <w:r w:rsidR="00902065">
        <w:rPr>
          <w:color w:val="000000" w:themeColor="text1"/>
          <w:lang w:val="en-US"/>
        </w:rPr>
        <w:t xml:space="preserve"> C.</w:t>
      </w:r>
      <w:r w:rsidRPr="002E4E74">
        <w:rPr>
          <w:color w:val="000000" w:themeColor="text1"/>
          <w:lang w:val="en-US"/>
        </w:rPr>
        <w:t>G. Global Navigation Satellite Systems, Inertial Navigation, Integration, 4th ed. Wiley, 2020. 608 p.</w:t>
      </w:r>
      <w:bookmarkEnd w:id="2"/>
    </w:p>
    <w:p w14:paraId="3B4F433C" w14:textId="6FF95D75" w:rsidR="007F330F" w:rsidRPr="00DE58A9" w:rsidRDefault="007F330F" w:rsidP="003378F6">
      <w:pPr>
        <w:pStyle w:val="a0"/>
        <w:rPr>
          <w:color w:val="000000" w:themeColor="text1"/>
          <w:lang w:val="en-US"/>
        </w:rPr>
      </w:pPr>
      <w:bookmarkStart w:id="6" w:name="_Ref221825923"/>
      <w:r w:rsidRPr="007F330F">
        <w:rPr>
          <w:color w:val="000000" w:themeColor="text1"/>
          <w:lang w:val="en-US"/>
        </w:rPr>
        <w:t>Real</w:t>
      </w:r>
      <w:r w:rsidRPr="00E85A36">
        <w:rPr>
          <w:color w:val="000000" w:themeColor="text1"/>
          <w:lang w:val="en-US"/>
        </w:rPr>
        <w:t xml:space="preserve"> </w:t>
      </w:r>
      <w:r w:rsidRPr="007F330F">
        <w:rPr>
          <w:color w:val="000000" w:themeColor="text1"/>
          <w:lang w:val="en-US"/>
        </w:rPr>
        <w:t>Time</w:t>
      </w:r>
      <w:r w:rsidRPr="00E85A36">
        <w:rPr>
          <w:color w:val="000000" w:themeColor="text1"/>
          <w:lang w:val="en-US"/>
        </w:rPr>
        <w:t xml:space="preserve"> </w:t>
      </w:r>
      <w:r w:rsidRPr="007F330F">
        <w:rPr>
          <w:color w:val="000000" w:themeColor="text1"/>
          <w:lang w:val="en-US"/>
        </w:rPr>
        <w:t>Kinematics</w:t>
      </w:r>
      <w:r w:rsidRPr="00E85A36">
        <w:rPr>
          <w:color w:val="000000" w:themeColor="text1"/>
          <w:lang w:val="en-US"/>
        </w:rPr>
        <w:t xml:space="preserve">. </w:t>
      </w:r>
      <w:r w:rsidR="00C849BB" w:rsidRPr="00C849BB">
        <w:rPr>
          <w:color w:val="000000" w:themeColor="text1"/>
          <w:lang w:val="en-US"/>
        </w:rPr>
        <w:t>NAVIPEDIA</w:t>
      </w:r>
      <w:r w:rsidR="00C849BB" w:rsidRPr="00DE58A9">
        <w:rPr>
          <w:color w:val="000000" w:themeColor="text1"/>
          <w:lang w:val="en-US"/>
        </w:rPr>
        <w:t xml:space="preserve"> </w:t>
      </w:r>
      <w:r w:rsidRPr="00DE58A9">
        <w:rPr>
          <w:color w:val="000000" w:themeColor="text1"/>
          <w:lang w:val="en-US"/>
        </w:rPr>
        <w:t>[</w:t>
      </w:r>
      <w:r w:rsidRPr="00E45657">
        <w:rPr>
          <w:color w:val="000000" w:themeColor="text1"/>
        </w:rPr>
        <w:t>Электронный</w:t>
      </w:r>
      <w:r w:rsidRPr="00DE58A9">
        <w:rPr>
          <w:color w:val="000000" w:themeColor="text1"/>
          <w:lang w:val="en-US"/>
        </w:rPr>
        <w:t xml:space="preserve"> </w:t>
      </w:r>
      <w:r w:rsidRPr="00E45657">
        <w:rPr>
          <w:color w:val="000000" w:themeColor="text1"/>
        </w:rPr>
        <w:t>ресурс</w:t>
      </w:r>
      <w:r w:rsidRPr="00DE58A9">
        <w:rPr>
          <w:color w:val="000000" w:themeColor="text1"/>
          <w:lang w:val="en-US"/>
        </w:rPr>
        <w:t xml:space="preserve">] </w:t>
      </w:r>
      <w:r w:rsidRPr="00E85A36">
        <w:rPr>
          <w:color w:val="000000" w:themeColor="text1"/>
          <w:lang w:val="en-US"/>
        </w:rPr>
        <w:t>URL</w:t>
      </w:r>
      <w:r w:rsidRPr="00DE58A9">
        <w:rPr>
          <w:color w:val="000000" w:themeColor="text1"/>
          <w:lang w:val="en-US"/>
        </w:rPr>
        <w:t xml:space="preserve">:  </w:t>
      </w:r>
      <w:hyperlink r:id="rId18" w:history="1">
        <w:r w:rsidRPr="007F330F">
          <w:rPr>
            <w:rStyle w:val="af2"/>
            <w:color w:val="auto"/>
            <w:u w:val="none"/>
            <w:lang w:val="en-US"/>
          </w:rPr>
          <w:t>https</w:t>
        </w:r>
        <w:r w:rsidRPr="00DE58A9">
          <w:rPr>
            <w:rStyle w:val="af2"/>
            <w:color w:val="auto"/>
            <w:u w:val="none"/>
            <w:lang w:val="en-US"/>
          </w:rPr>
          <w:t>://</w:t>
        </w:r>
        <w:r w:rsidRPr="007F330F">
          <w:rPr>
            <w:rStyle w:val="af2"/>
            <w:color w:val="auto"/>
            <w:u w:val="none"/>
            <w:lang w:val="en-US"/>
          </w:rPr>
          <w:t>gssc</w:t>
        </w:r>
        <w:r w:rsidRPr="00DE58A9">
          <w:rPr>
            <w:rStyle w:val="af2"/>
            <w:color w:val="auto"/>
            <w:u w:val="none"/>
            <w:lang w:val="en-US"/>
          </w:rPr>
          <w:t>.</w:t>
        </w:r>
        <w:r w:rsidRPr="007F330F">
          <w:rPr>
            <w:rStyle w:val="af2"/>
            <w:color w:val="auto"/>
            <w:u w:val="none"/>
            <w:lang w:val="en-US"/>
          </w:rPr>
          <w:t>esa</w:t>
        </w:r>
        <w:r w:rsidRPr="00DE58A9">
          <w:rPr>
            <w:rStyle w:val="af2"/>
            <w:color w:val="auto"/>
            <w:u w:val="none"/>
            <w:lang w:val="en-US"/>
          </w:rPr>
          <w:t>.</w:t>
        </w:r>
        <w:r w:rsidRPr="007F330F">
          <w:rPr>
            <w:rStyle w:val="af2"/>
            <w:color w:val="auto"/>
            <w:u w:val="none"/>
            <w:lang w:val="en-US"/>
          </w:rPr>
          <w:t>int</w:t>
        </w:r>
        <w:r w:rsidRPr="00DE58A9">
          <w:rPr>
            <w:rStyle w:val="af2"/>
            <w:color w:val="auto"/>
            <w:u w:val="none"/>
            <w:lang w:val="en-US"/>
          </w:rPr>
          <w:t>/</w:t>
        </w:r>
        <w:r w:rsidRPr="007F330F">
          <w:rPr>
            <w:rStyle w:val="af2"/>
            <w:color w:val="auto"/>
            <w:u w:val="none"/>
            <w:lang w:val="en-US"/>
          </w:rPr>
          <w:t>navipedia</w:t>
        </w:r>
        <w:r w:rsidRPr="00DE58A9">
          <w:rPr>
            <w:rStyle w:val="af2"/>
            <w:color w:val="auto"/>
            <w:u w:val="none"/>
            <w:lang w:val="en-US"/>
          </w:rPr>
          <w:t>/</w:t>
        </w:r>
        <w:r w:rsidRPr="007F330F">
          <w:rPr>
            <w:rStyle w:val="af2"/>
            <w:color w:val="auto"/>
            <w:u w:val="none"/>
            <w:lang w:val="en-US"/>
          </w:rPr>
          <w:t>index</w:t>
        </w:r>
        <w:r w:rsidRPr="00DE58A9">
          <w:rPr>
            <w:rStyle w:val="af2"/>
            <w:color w:val="auto"/>
            <w:u w:val="none"/>
            <w:lang w:val="en-US"/>
          </w:rPr>
          <w:t>.</w:t>
        </w:r>
        <w:r w:rsidRPr="007F330F">
          <w:rPr>
            <w:rStyle w:val="af2"/>
            <w:color w:val="auto"/>
            <w:u w:val="none"/>
            <w:lang w:val="en-US"/>
          </w:rPr>
          <w:t>php</w:t>
        </w:r>
        <w:r w:rsidRPr="00DE58A9">
          <w:rPr>
            <w:rStyle w:val="af2"/>
            <w:color w:val="auto"/>
            <w:u w:val="none"/>
            <w:lang w:val="en-US"/>
          </w:rPr>
          <w:t>/</w:t>
        </w:r>
        <w:r w:rsidRPr="007F330F">
          <w:rPr>
            <w:rStyle w:val="af2"/>
            <w:color w:val="auto"/>
            <w:u w:val="none"/>
            <w:lang w:val="en-US"/>
          </w:rPr>
          <w:t>Real</w:t>
        </w:r>
        <w:r w:rsidRPr="00DE58A9">
          <w:rPr>
            <w:rStyle w:val="af2"/>
            <w:color w:val="auto"/>
            <w:u w:val="none"/>
            <w:lang w:val="en-US"/>
          </w:rPr>
          <w:t>_</w:t>
        </w:r>
        <w:r w:rsidRPr="007F330F">
          <w:rPr>
            <w:rStyle w:val="af2"/>
            <w:color w:val="auto"/>
            <w:u w:val="none"/>
            <w:lang w:val="en-US"/>
          </w:rPr>
          <w:t>Time</w:t>
        </w:r>
        <w:r w:rsidRPr="00DE58A9">
          <w:rPr>
            <w:rStyle w:val="af2"/>
            <w:color w:val="auto"/>
            <w:u w:val="none"/>
            <w:lang w:val="en-US"/>
          </w:rPr>
          <w:t>_</w:t>
        </w:r>
        <w:r w:rsidRPr="007F330F">
          <w:rPr>
            <w:rStyle w:val="af2"/>
            <w:color w:val="auto"/>
            <w:u w:val="none"/>
            <w:lang w:val="en-US"/>
          </w:rPr>
          <w:t>Kinematics</w:t>
        </w:r>
      </w:hyperlink>
      <w:r w:rsidRPr="00DE58A9">
        <w:rPr>
          <w:color w:val="000000" w:themeColor="text1"/>
          <w:lang w:val="en-US"/>
        </w:rPr>
        <w:t xml:space="preserve"> (</w:t>
      </w:r>
      <w:r w:rsidRPr="00E45657">
        <w:rPr>
          <w:color w:val="000000" w:themeColor="text1"/>
        </w:rPr>
        <w:t>Дата</w:t>
      </w:r>
      <w:r w:rsidRPr="00DE58A9">
        <w:rPr>
          <w:color w:val="000000" w:themeColor="text1"/>
          <w:lang w:val="en-US"/>
        </w:rPr>
        <w:t xml:space="preserve"> </w:t>
      </w:r>
      <w:r w:rsidRPr="00E45657">
        <w:rPr>
          <w:color w:val="000000" w:themeColor="text1"/>
        </w:rPr>
        <w:t>обращения</w:t>
      </w:r>
      <w:r w:rsidRPr="00DE58A9">
        <w:rPr>
          <w:color w:val="000000" w:themeColor="text1"/>
          <w:lang w:val="en-US"/>
        </w:rPr>
        <w:t xml:space="preserve"> </w:t>
      </w:r>
      <w:r w:rsidR="00DE58A9" w:rsidRPr="00DE58A9">
        <w:rPr>
          <w:color w:val="000000" w:themeColor="text1"/>
          <w:lang w:val="en-US"/>
        </w:rPr>
        <w:t>14.02.2026</w:t>
      </w:r>
      <w:r w:rsidRPr="00DE58A9">
        <w:rPr>
          <w:color w:val="000000" w:themeColor="text1"/>
          <w:lang w:val="en-US"/>
        </w:rPr>
        <w:t>).</w:t>
      </w:r>
      <w:bookmarkEnd w:id="3"/>
      <w:bookmarkEnd w:id="6"/>
    </w:p>
    <w:p w14:paraId="3DFCF7A3" w14:textId="77777777" w:rsidR="00F4105B" w:rsidRPr="00E45657" w:rsidRDefault="00F4105B" w:rsidP="00F4105B">
      <w:pPr>
        <w:pStyle w:val="a0"/>
        <w:rPr>
          <w:color w:val="000000" w:themeColor="text1"/>
          <w:lang w:val="en-US"/>
        </w:rPr>
      </w:pPr>
      <w:bookmarkStart w:id="7" w:name="_Ref221716470"/>
      <w:bookmarkStart w:id="8" w:name="_Ref221797642"/>
      <w:bookmarkStart w:id="9" w:name="_Ref221785850"/>
      <w:bookmarkEnd w:id="4"/>
      <w:r w:rsidRPr="00E45657">
        <w:rPr>
          <w:color w:val="000000" w:themeColor="text1"/>
          <w:lang w:val="en-US"/>
        </w:rPr>
        <w:t xml:space="preserve">Odolinski R., Teunissen, P.J. Low-cost, high-precision, single-frequency GPS–BDS RTK positioning // GPS solutions. 2017. Vol. 21. </w:t>
      </w:r>
      <w:r w:rsidRPr="0072711A">
        <w:rPr>
          <w:color w:val="000000" w:themeColor="text1"/>
          <w:lang w:val="en-US"/>
        </w:rPr>
        <w:t>№</w:t>
      </w:r>
      <w:r w:rsidRPr="00E45657">
        <w:rPr>
          <w:color w:val="000000" w:themeColor="text1"/>
          <w:lang w:val="en-US"/>
        </w:rPr>
        <w:t xml:space="preserve"> 3. PP. 1315-1330.</w:t>
      </w:r>
      <w:bookmarkEnd w:id="7"/>
    </w:p>
    <w:p w14:paraId="636CCDAB" w14:textId="63726F0D" w:rsidR="00614E36" w:rsidRPr="00E45657" w:rsidRDefault="00614E36" w:rsidP="00614E36">
      <w:pPr>
        <w:pStyle w:val="a0"/>
        <w:rPr>
          <w:color w:val="000000" w:themeColor="text1"/>
        </w:rPr>
      </w:pPr>
      <w:bookmarkStart w:id="10" w:name="_Ref221978539"/>
      <w:r w:rsidRPr="00E45657">
        <w:rPr>
          <w:color w:val="000000" w:themeColor="text1"/>
        </w:rPr>
        <w:t xml:space="preserve">Приемник PrinCe i30. [Электронный ресурс] URL: https://prinmarket.ru/catalog/priyemniki/prince_2/i30/priemnik_prince_i30/ (Дата обращения </w:t>
      </w:r>
      <w:r w:rsidR="00DE58A9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8"/>
      <w:bookmarkEnd w:id="10"/>
    </w:p>
    <w:p w14:paraId="601AF1C2" w14:textId="0961F1DD" w:rsidR="00614E36" w:rsidRPr="00E45657" w:rsidRDefault="00614E36" w:rsidP="00614E36">
      <w:pPr>
        <w:pStyle w:val="a0"/>
        <w:rPr>
          <w:color w:val="000000" w:themeColor="text1"/>
        </w:rPr>
      </w:pPr>
      <w:bookmarkStart w:id="11" w:name="_Ref221617593"/>
      <w:bookmarkStart w:id="12" w:name="_Ref221613393"/>
      <w:r w:rsidRPr="00E45657">
        <w:rPr>
          <w:color w:val="000000" w:themeColor="text1"/>
        </w:rPr>
        <w:t xml:space="preserve">Приемник PrinCe i90VR. [Электронный ресурс] URL: https://www.prin.ru/gnss/prince/priemnik_prince_i90_vr/ (Дата обращения </w:t>
      </w:r>
      <w:r w:rsidR="00DE58A9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11"/>
    </w:p>
    <w:p w14:paraId="04B99B1D" w14:textId="31436DC5" w:rsidR="00614E36" w:rsidRPr="00E45657" w:rsidRDefault="00614E36" w:rsidP="00614E36">
      <w:pPr>
        <w:pStyle w:val="a0"/>
        <w:rPr>
          <w:color w:val="000000" w:themeColor="text1"/>
        </w:rPr>
      </w:pPr>
      <w:bookmarkStart w:id="13" w:name="_Ref221723150"/>
      <w:r w:rsidRPr="00CE53EA">
        <w:rPr>
          <w:color w:val="000000" w:themeColor="text1"/>
          <w:lang w:val="en-US"/>
        </w:rPr>
        <w:lastRenderedPageBreak/>
        <w:t>RINEX</w:t>
      </w:r>
      <w:r w:rsidRPr="00E43F49">
        <w:rPr>
          <w:color w:val="000000" w:themeColor="text1"/>
        </w:rPr>
        <w:t xml:space="preserve">. </w:t>
      </w:r>
      <w:r w:rsidRPr="00E45657">
        <w:rPr>
          <w:color w:val="000000" w:themeColor="text1"/>
        </w:rPr>
        <w:t xml:space="preserve">[Электронный ресурс] URL: </w:t>
      </w:r>
      <w:hyperlink r:id="rId19" w:history="1">
        <w:r w:rsidRPr="004E7C2E">
          <w:rPr>
            <w:rStyle w:val="af2"/>
            <w:color w:val="auto"/>
            <w:u w:val="none"/>
            <w:lang w:val="en-US"/>
          </w:rPr>
          <w:t>https</w:t>
        </w:r>
        <w:r w:rsidRPr="004E7C2E">
          <w:rPr>
            <w:rStyle w:val="af2"/>
            <w:color w:val="auto"/>
            <w:u w:val="none"/>
          </w:rPr>
          <w:t>://</w:t>
        </w:r>
        <w:proofErr w:type="spellStart"/>
        <w:r w:rsidRPr="004E7C2E">
          <w:rPr>
            <w:rStyle w:val="af2"/>
            <w:color w:val="auto"/>
            <w:u w:val="none"/>
            <w:lang w:val="en-US"/>
          </w:rPr>
          <w:t>igs</w:t>
        </w:r>
        <w:proofErr w:type="spellEnd"/>
        <w:r w:rsidRPr="004E7C2E">
          <w:rPr>
            <w:rStyle w:val="af2"/>
            <w:color w:val="auto"/>
            <w:u w:val="none"/>
          </w:rPr>
          <w:t>.</w:t>
        </w:r>
        <w:r w:rsidRPr="004E7C2E">
          <w:rPr>
            <w:rStyle w:val="af2"/>
            <w:color w:val="auto"/>
            <w:u w:val="none"/>
            <w:lang w:val="en-US"/>
          </w:rPr>
          <w:t>org</w:t>
        </w:r>
        <w:r w:rsidRPr="004E7C2E">
          <w:rPr>
            <w:rStyle w:val="af2"/>
            <w:color w:val="auto"/>
            <w:u w:val="none"/>
          </w:rPr>
          <w:t>/</w:t>
        </w:r>
        <w:proofErr w:type="spellStart"/>
        <w:r w:rsidRPr="004E7C2E">
          <w:rPr>
            <w:rStyle w:val="af2"/>
            <w:color w:val="auto"/>
            <w:u w:val="none"/>
            <w:lang w:val="en-US"/>
          </w:rPr>
          <w:t>wg</w:t>
        </w:r>
        <w:proofErr w:type="spellEnd"/>
        <w:r w:rsidRPr="004E7C2E">
          <w:rPr>
            <w:rStyle w:val="af2"/>
            <w:color w:val="auto"/>
            <w:u w:val="none"/>
          </w:rPr>
          <w:t>/</w:t>
        </w:r>
        <w:proofErr w:type="spellStart"/>
        <w:r w:rsidRPr="004E7C2E">
          <w:rPr>
            <w:rStyle w:val="af2"/>
            <w:color w:val="auto"/>
            <w:u w:val="none"/>
            <w:lang w:val="en-US"/>
          </w:rPr>
          <w:t>rinex</w:t>
        </w:r>
        <w:proofErr w:type="spellEnd"/>
        <w:r w:rsidRPr="004E7C2E">
          <w:rPr>
            <w:rStyle w:val="af2"/>
            <w:color w:val="auto"/>
            <w:u w:val="none"/>
          </w:rPr>
          <w:t>/</w:t>
        </w:r>
      </w:hyperlink>
      <w:r>
        <w:rPr>
          <w:color w:val="000000" w:themeColor="text1"/>
        </w:rPr>
        <w:t xml:space="preserve"> </w:t>
      </w:r>
      <w:r w:rsidRPr="00E45657">
        <w:rPr>
          <w:color w:val="000000" w:themeColor="text1"/>
        </w:rPr>
        <w:t xml:space="preserve">(Дата обращения </w:t>
      </w:r>
      <w:r w:rsidR="00DE58A9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13"/>
    </w:p>
    <w:p w14:paraId="5F804FC5" w14:textId="4480CA23" w:rsidR="00614E36" w:rsidRPr="00756653" w:rsidRDefault="00614E36" w:rsidP="00614E36">
      <w:pPr>
        <w:pStyle w:val="a0"/>
        <w:rPr>
          <w:color w:val="000000" w:themeColor="text1"/>
        </w:rPr>
      </w:pPr>
      <w:bookmarkStart w:id="14" w:name="_Ref221717153"/>
      <w:r w:rsidRPr="00840480">
        <w:rPr>
          <w:color w:val="000000" w:themeColor="text1"/>
          <w:lang w:val="en-US"/>
        </w:rPr>
        <w:t>RTKLIB: An Open-Source Program Package for GNSS Positioning</w:t>
      </w:r>
      <w:r>
        <w:rPr>
          <w:color w:val="000000" w:themeColor="text1"/>
          <w:lang w:val="en-US"/>
        </w:rPr>
        <w:t xml:space="preserve">. </w:t>
      </w:r>
      <w:proofErr w:type="spellStart"/>
      <w:r w:rsidRPr="00B25293">
        <w:rPr>
          <w:color w:val="000000" w:themeColor="text1"/>
          <w:lang w:val="en-US"/>
        </w:rPr>
        <w:t>Tomoji</w:t>
      </w:r>
      <w:proofErr w:type="spellEnd"/>
      <w:r w:rsidRPr="00B25293">
        <w:rPr>
          <w:color w:val="000000" w:themeColor="text1"/>
        </w:rPr>
        <w:t xml:space="preserve"> </w:t>
      </w:r>
      <w:proofErr w:type="spellStart"/>
      <w:r w:rsidRPr="00B25293">
        <w:rPr>
          <w:color w:val="000000" w:themeColor="text1"/>
          <w:lang w:val="en-US"/>
        </w:rPr>
        <w:t>Takasu</w:t>
      </w:r>
      <w:proofErr w:type="spellEnd"/>
      <w:r w:rsidRPr="00B25293">
        <w:rPr>
          <w:color w:val="000000" w:themeColor="text1"/>
        </w:rPr>
        <w:t xml:space="preserve">. </w:t>
      </w:r>
      <w:r w:rsidRPr="00E45657">
        <w:rPr>
          <w:color w:val="000000" w:themeColor="text1"/>
        </w:rPr>
        <w:t xml:space="preserve">[Электронный ресурс] </w:t>
      </w:r>
      <w:r w:rsidRPr="00756653">
        <w:rPr>
          <w:color w:val="000000" w:themeColor="text1"/>
        </w:rPr>
        <w:t>URL</w:t>
      </w:r>
      <w:r w:rsidRPr="00E45657">
        <w:rPr>
          <w:color w:val="000000" w:themeColor="text1"/>
        </w:rPr>
        <w:t xml:space="preserve">: </w:t>
      </w:r>
      <w:hyperlink r:id="rId20" w:history="1">
        <w:r w:rsidRPr="00756653">
          <w:rPr>
            <w:rStyle w:val="af2"/>
            <w:color w:val="auto"/>
            <w:u w:val="none"/>
            <w:lang w:val="en-US"/>
          </w:rPr>
          <w:t>https</w:t>
        </w:r>
        <w:r w:rsidRPr="00756653">
          <w:rPr>
            <w:rStyle w:val="af2"/>
            <w:color w:val="auto"/>
            <w:u w:val="none"/>
          </w:rPr>
          <w:t>://</w:t>
        </w:r>
        <w:proofErr w:type="spellStart"/>
        <w:r w:rsidRPr="00756653">
          <w:rPr>
            <w:rStyle w:val="af2"/>
            <w:color w:val="auto"/>
            <w:u w:val="none"/>
            <w:lang w:val="en-US"/>
          </w:rPr>
          <w:t>github</w:t>
        </w:r>
        <w:proofErr w:type="spellEnd"/>
        <w:r w:rsidRPr="00756653">
          <w:rPr>
            <w:rStyle w:val="af2"/>
            <w:color w:val="auto"/>
            <w:u w:val="none"/>
          </w:rPr>
          <w:t>.</w:t>
        </w:r>
        <w:r w:rsidRPr="00756653">
          <w:rPr>
            <w:rStyle w:val="af2"/>
            <w:color w:val="auto"/>
            <w:u w:val="none"/>
            <w:lang w:val="en-US"/>
          </w:rPr>
          <w:t>com</w:t>
        </w:r>
        <w:r w:rsidRPr="00756653">
          <w:rPr>
            <w:rStyle w:val="af2"/>
            <w:color w:val="auto"/>
            <w:u w:val="none"/>
          </w:rPr>
          <w:t>/</w:t>
        </w:r>
        <w:proofErr w:type="spellStart"/>
        <w:r w:rsidRPr="00756653">
          <w:rPr>
            <w:rStyle w:val="af2"/>
            <w:color w:val="auto"/>
            <w:u w:val="none"/>
            <w:lang w:val="en-US"/>
          </w:rPr>
          <w:t>tomojitakasu</w:t>
        </w:r>
        <w:proofErr w:type="spellEnd"/>
        <w:r w:rsidRPr="00756653">
          <w:rPr>
            <w:rStyle w:val="af2"/>
            <w:color w:val="auto"/>
            <w:u w:val="none"/>
          </w:rPr>
          <w:t>/</w:t>
        </w:r>
        <w:r w:rsidRPr="00756653">
          <w:rPr>
            <w:rStyle w:val="af2"/>
            <w:color w:val="auto"/>
            <w:u w:val="none"/>
            <w:lang w:val="en-US"/>
          </w:rPr>
          <w:t>RTKLIB</w:t>
        </w:r>
      </w:hyperlink>
      <w:r w:rsidRPr="00756653">
        <w:t xml:space="preserve"> </w:t>
      </w:r>
      <w:r w:rsidRPr="00E45657">
        <w:rPr>
          <w:color w:val="000000" w:themeColor="text1"/>
        </w:rPr>
        <w:t xml:space="preserve">(Дата обращения </w:t>
      </w:r>
      <w:r w:rsidR="00DE58A9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14"/>
    </w:p>
    <w:p w14:paraId="561C5D3D" w14:textId="31D69546" w:rsidR="005A2A8A" w:rsidRPr="00B770B6" w:rsidRDefault="005A2A8A" w:rsidP="005A2A8A">
      <w:pPr>
        <w:pStyle w:val="a0"/>
        <w:rPr>
          <w:color w:val="000000" w:themeColor="text1"/>
        </w:rPr>
      </w:pPr>
      <w:bookmarkStart w:id="15" w:name="_Ref221723700"/>
      <w:bookmarkEnd w:id="12"/>
      <w:proofErr w:type="spellStart"/>
      <w:r w:rsidRPr="00B770B6">
        <w:rPr>
          <w:color w:val="000000" w:themeColor="text1"/>
          <w:lang w:val="en-US"/>
        </w:rPr>
        <w:t>SparkFun</w:t>
      </w:r>
      <w:proofErr w:type="spellEnd"/>
      <w:r w:rsidRPr="00BF79C1">
        <w:rPr>
          <w:color w:val="000000" w:themeColor="text1"/>
        </w:rPr>
        <w:t xml:space="preserve"> </w:t>
      </w:r>
      <w:r w:rsidRPr="00B770B6">
        <w:rPr>
          <w:color w:val="000000" w:themeColor="text1"/>
          <w:lang w:val="en-US"/>
        </w:rPr>
        <w:t>RTK</w:t>
      </w:r>
      <w:r w:rsidRPr="00BF79C1">
        <w:rPr>
          <w:color w:val="000000" w:themeColor="text1"/>
        </w:rPr>
        <w:t xml:space="preserve"> </w:t>
      </w:r>
      <w:r w:rsidRPr="00B770B6">
        <w:rPr>
          <w:color w:val="000000" w:themeColor="text1"/>
          <w:lang w:val="en-US"/>
        </w:rPr>
        <w:t>Surveying</w:t>
      </w:r>
      <w:r w:rsidRPr="00BF79C1">
        <w:rPr>
          <w:color w:val="000000" w:themeColor="text1"/>
        </w:rPr>
        <w:t xml:space="preserve"> </w:t>
      </w:r>
      <w:r w:rsidRPr="00B770B6">
        <w:rPr>
          <w:color w:val="000000" w:themeColor="text1"/>
          <w:lang w:val="en-US"/>
        </w:rPr>
        <w:t>Kit</w:t>
      </w:r>
      <w:r w:rsidRPr="00BF79C1">
        <w:rPr>
          <w:color w:val="000000" w:themeColor="text1"/>
        </w:rPr>
        <w:t xml:space="preserve">. </w:t>
      </w:r>
      <w:r w:rsidRPr="00E45657">
        <w:rPr>
          <w:color w:val="000000" w:themeColor="text1"/>
        </w:rPr>
        <w:t>[Электронный ресурс] URL:</w:t>
      </w:r>
      <w:r w:rsidRPr="00B770B6">
        <w:rPr>
          <w:color w:val="000000" w:themeColor="text1"/>
        </w:rPr>
        <w:t xml:space="preserve"> </w:t>
      </w:r>
      <w:hyperlink r:id="rId21" w:history="1">
        <w:r w:rsidRPr="00B770B6">
          <w:rPr>
            <w:rStyle w:val="af2"/>
            <w:color w:val="auto"/>
            <w:u w:val="none"/>
            <w:lang w:val="en-US"/>
          </w:rPr>
          <w:t>https</w:t>
        </w:r>
        <w:r w:rsidRPr="00B770B6">
          <w:rPr>
            <w:rStyle w:val="af2"/>
            <w:color w:val="auto"/>
            <w:u w:val="none"/>
          </w:rPr>
          <w:t>://</w:t>
        </w:r>
        <w:r w:rsidRPr="00B770B6">
          <w:rPr>
            <w:rStyle w:val="af2"/>
            <w:color w:val="auto"/>
            <w:u w:val="none"/>
            <w:lang w:val="en-US"/>
          </w:rPr>
          <w:t>www</w:t>
        </w:r>
        <w:r w:rsidRPr="00B770B6">
          <w:rPr>
            <w:rStyle w:val="af2"/>
            <w:color w:val="auto"/>
            <w:u w:val="none"/>
          </w:rPr>
          <w:t>.</w:t>
        </w:r>
        <w:proofErr w:type="spellStart"/>
        <w:r w:rsidRPr="00B770B6">
          <w:rPr>
            <w:rStyle w:val="af2"/>
            <w:color w:val="auto"/>
            <w:u w:val="none"/>
            <w:lang w:val="en-US"/>
          </w:rPr>
          <w:t>sparkfun</w:t>
        </w:r>
        <w:proofErr w:type="spellEnd"/>
        <w:r w:rsidRPr="00B770B6">
          <w:rPr>
            <w:rStyle w:val="af2"/>
            <w:color w:val="auto"/>
            <w:u w:val="none"/>
          </w:rPr>
          <w:t>.</w:t>
        </w:r>
        <w:r w:rsidRPr="00B770B6">
          <w:rPr>
            <w:rStyle w:val="af2"/>
            <w:color w:val="auto"/>
            <w:u w:val="none"/>
            <w:lang w:val="en-US"/>
          </w:rPr>
          <w:t>com</w:t>
        </w:r>
        <w:r w:rsidRPr="00B770B6">
          <w:rPr>
            <w:rStyle w:val="af2"/>
            <w:color w:val="auto"/>
            <w:u w:val="none"/>
          </w:rPr>
          <w:t>/</w:t>
        </w:r>
        <w:proofErr w:type="spellStart"/>
        <w:r w:rsidRPr="00B770B6">
          <w:rPr>
            <w:rStyle w:val="af2"/>
            <w:color w:val="auto"/>
            <w:u w:val="none"/>
            <w:lang w:val="en-US"/>
          </w:rPr>
          <w:t>sparkfun</w:t>
        </w:r>
        <w:proofErr w:type="spellEnd"/>
        <w:r w:rsidRPr="00B770B6">
          <w:rPr>
            <w:rStyle w:val="af2"/>
            <w:color w:val="auto"/>
            <w:u w:val="none"/>
          </w:rPr>
          <w:t>-</w:t>
        </w:r>
        <w:proofErr w:type="spellStart"/>
        <w:r w:rsidRPr="00B770B6">
          <w:rPr>
            <w:rStyle w:val="af2"/>
            <w:color w:val="auto"/>
            <w:u w:val="none"/>
            <w:lang w:val="en-US"/>
          </w:rPr>
          <w:t>rtk</w:t>
        </w:r>
        <w:proofErr w:type="spellEnd"/>
        <w:r w:rsidRPr="00B770B6">
          <w:rPr>
            <w:rStyle w:val="af2"/>
            <w:color w:val="auto"/>
            <w:u w:val="none"/>
          </w:rPr>
          <w:t>-</w:t>
        </w:r>
        <w:r w:rsidRPr="00B770B6">
          <w:rPr>
            <w:rStyle w:val="af2"/>
            <w:color w:val="auto"/>
            <w:u w:val="none"/>
            <w:lang w:val="en-US"/>
          </w:rPr>
          <w:t>surveying</w:t>
        </w:r>
        <w:r w:rsidRPr="00B770B6">
          <w:rPr>
            <w:rStyle w:val="af2"/>
            <w:color w:val="auto"/>
            <w:u w:val="none"/>
          </w:rPr>
          <w:t>-</w:t>
        </w:r>
        <w:r w:rsidRPr="00B770B6">
          <w:rPr>
            <w:rStyle w:val="af2"/>
            <w:color w:val="auto"/>
            <w:u w:val="none"/>
            <w:lang w:val="en-US"/>
          </w:rPr>
          <w:t>kit</w:t>
        </w:r>
        <w:r w:rsidRPr="00B770B6">
          <w:rPr>
            <w:rStyle w:val="af2"/>
            <w:color w:val="auto"/>
            <w:u w:val="none"/>
          </w:rPr>
          <w:t>.</w:t>
        </w:r>
        <w:r w:rsidRPr="00B770B6">
          <w:rPr>
            <w:rStyle w:val="af2"/>
            <w:color w:val="auto"/>
            <w:u w:val="none"/>
            <w:lang w:val="en-US"/>
          </w:rPr>
          <w:t>html</w:t>
        </w:r>
      </w:hyperlink>
      <w:r>
        <w:rPr>
          <w:color w:val="000000" w:themeColor="text1"/>
        </w:rPr>
        <w:t xml:space="preserve"> </w:t>
      </w:r>
      <w:r w:rsidRPr="00E45657">
        <w:rPr>
          <w:color w:val="000000" w:themeColor="text1"/>
        </w:rPr>
        <w:t xml:space="preserve">(Дата обращения </w:t>
      </w:r>
      <w:r w:rsidR="00DE58A9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15"/>
    </w:p>
    <w:p w14:paraId="64AD011D" w14:textId="353F25C7" w:rsidR="0072686B" w:rsidRDefault="0072686B" w:rsidP="003378F6">
      <w:pPr>
        <w:pStyle w:val="a0"/>
        <w:rPr>
          <w:color w:val="000000" w:themeColor="text1"/>
        </w:rPr>
      </w:pPr>
      <w:bookmarkStart w:id="16" w:name="_Ref221978606"/>
      <w:r w:rsidRPr="0072686B">
        <w:rPr>
          <w:color w:val="000000" w:themeColor="text1"/>
        </w:rPr>
        <w:t xml:space="preserve">Фокин Г.А., Мещеряков Д.Е. Обзор возможностей программно-аппаратного комплекса PrinCe для высокоточного </w:t>
      </w:r>
      <w:r w:rsidRPr="0072686B">
        <w:rPr>
          <w:color w:val="000000" w:themeColor="text1"/>
        </w:rPr>
        <w:lastRenderedPageBreak/>
        <w:t>позиционирования методом RTK // Экономика и качество систем связи. 2025. № 3 (37). С. 77-95.</w:t>
      </w:r>
      <w:bookmarkEnd w:id="9"/>
      <w:bookmarkEnd w:id="16"/>
    </w:p>
    <w:p w14:paraId="36C94666" w14:textId="77777777" w:rsidR="00317F12" w:rsidRPr="00E45657" w:rsidRDefault="00317F12" w:rsidP="00317F12">
      <w:pPr>
        <w:pStyle w:val="a0"/>
        <w:rPr>
          <w:color w:val="000000" w:themeColor="text1"/>
        </w:rPr>
      </w:pPr>
      <w:bookmarkStart w:id="17" w:name="_Ref221797496"/>
      <w:bookmarkStart w:id="18" w:name="_Ref221785898"/>
      <w:r w:rsidRPr="00E45657">
        <w:rPr>
          <w:color w:val="000000" w:themeColor="text1"/>
        </w:rPr>
        <w:t>Фокин Г.А. Модель технологии сетевого позиционирования метровой точности 5G NR. Часть 1. Конфигурация сигналов PRS // Труды учебных заведений связи. 2022. Т. 8. № 2. С. 48-63.</w:t>
      </w:r>
      <w:bookmarkEnd w:id="17"/>
    </w:p>
    <w:p w14:paraId="629E8F78" w14:textId="77777777" w:rsidR="00317F12" w:rsidRDefault="00317F12" w:rsidP="00317F12">
      <w:pPr>
        <w:pStyle w:val="a0"/>
        <w:rPr>
          <w:color w:val="000000" w:themeColor="text1"/>
        </w:rPr>
      </w:pPr>
      <w:bookmarkStart w:id="19" w:name="_Ref221797498"/>
      <w:r w:rsidRPr="00E45657">
        <w:rPr>
          <w:color w:val="000000" w:themeColor="text1"/>
        </w:rPr>
        <w:t>Фокин Г.А. Модель технологии сетевого позиционирования метровой точности 5G NR. Часть 2. Обработка сигналов PRS // Труды учебных заведений связи. 2022. Т. 8. № 3. С. 80-99.</w:t>
      </w:r>
      <w:bookmarkEnd w:id="19"/>
    </w:p>
    <w:p w14:paraId="4ACFEACA" w14:textId="77777777" w:rsidR="00BD7887" w:rsidRDefault="00BD7887" w:rsidP="00BD7887">
      <w:pPr>
        <w:pStyle w:val="a0"/>
        <w:rPr>
          <w:color w:val="000000" w:themeColor="text1"/>
        </w:rPr>
      </w:pPr>
      <w:bookmarkStart w:id="20" w:name="_Ref221797524"/>
      <w:bookmarkStart w:id="21" w:name="_Ref221901748"/>
      <w:r w:rsidRPr="00E45657">
        <w:rPr>
          <w:color w:val="000000" w:themeColor="text1"/>
        </w:rPr>
        <w:t>Фокин Г.А., Багаев Е.С., Мещеряков Д.Е. Позиционирование в беспроводных локальных сетях Wi-Fi стандарта IEEE 802.11az. Часть 1. Постановка задачи достижения дециметровой точности // Первая миля. 2025. № 1 (125). С. 50-56</w:t>
      </w:r>
      <w:bookmarkEnd w:id="20"/>
      <w:r>
        <w:rPr>
          <w:color w:val="000000" w:themeColor="text1"/>
        </w:rPr>
        <w:t>.</w:t>
      </w:r>
      <w:bookmarkEnd w:id="21"/>
    </w:p>
    <w:p w14:paraId="16A634A1" w14:textId="77777777" w:rsidR="00902065" w:rsidRPr="00902065" w:rsidRDefault="00902065" w:rsidP="00902065">
      <w:pPr>
        <w:sectPr w:rsidR="00902065" w:rsidRPr="00902065" w:rsidSect="00BD7887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bookmarkEnd w:id="5"/>
    <w:bookmarkEnd w:id="18"/>
    <w:p w14:paraId="1C93AAF0" w14:textId="5A0BC790" w:rsidR="008C64AA" w:rsidRPr="00747C2C" w:rsidRDefault="008C64AA" w:rsidP="00902065">
      <w:pPr>
        <w:rPr>
          <w:rFonts w:eastAsia="MS Mincho"/>
          <w:sz w:val="4"/>
          <w:szCs w:val="4"/>
        </w:rPr>
      </w:pPr>
    </w:p>
    <w:sectPr w:rsidR="008C64AA" w:rsidRPr="00747C2C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8BB311" w14:textId="77777777" w:rsidR="00EB0A0A" w:rsidRDefault="00EB0A0A" w:rsidP="00011350">
      <w:r>
        <w:separator/>
      </w:r>
    </w:p>
  </w:endnote>
  <w:endnote w:type="continuationSeparator" w:id="0">
    <w:p w14:paraId="716F7D57" w14:textId="77777777" w:rsidR="00EB0A0A" w:rsidRDefault="00EB0A0A" w:rsidP="00011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25425240"/>
      <w:docPartObj>
        <w:docPartGallery w:val="Page Numbers (Bottom of Page)"/>
        <w:docPartUnique/>
      </w:docPartObj>
    </w:sdtPr>
    <w:sdtContent>
      <w:p w14:paraId="3301BA5A" w14:textId="72F31AA8" w:rsidR="00E80196" w:rsidRDefault="00E80196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5D18">
          <w:rPr>
            <w:noProof/>
          </w:rPr>
          <w:t>76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70E367" w14:textId="77777777" w:rsidR="00EB0A0A" w:rsidRDefault="00EB0A0A" w:rsidP="00011350">
      <w:r>
        <w:separator/>
      </w:r>
    </w:p>
  </w:footnote>
  <w:footnote w:type="continuationSeparator" w:id="0">
    <w:p w14:paraId="3D321EAF" w14:textId="77777777" w:rsidR="00EB0A0A" w:rsidRDefault="00EB0A0A" w:rsidP="000113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316C89C4"/>
    <w:lvl w:ilvl="0" w:tplc="2E1C48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508A4360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DBC0CCBA"/>
    <w:lvl w:ilvl="0" w:tplc="4B78B618">
      <w:start w:val="1"/>
      <w:numFmt w:val="upperRoman"/>
      <w:pStyle w:val="a1"/>
      <w:lvlText w:val="ТАБЛИЦА %1. "/>
      <w:lvlJc w:val="center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  <w:num w:numId="35">
    <w:abstractNumId w:val="22"/>
    <w:lvlOverride w:ilvl="0">
      <w:startOverride w:val="1"/>
    </w:lvlOverride>
  </w:num>
  <w:num w:numId="36">
    <w:abstractNumId w:val="22"/>
    <w:lvlOverride w:ilvl="0">
      <w:startOverride w:val="1"/>
    </w:lvlOverride>
  </w:num>
  <w:num w:numId="37">
    <w:abstractNumId w:val="22"/>
    <w:lvlOverride w:ilvl="0">
      <w:startOverride w:val="1"/>
    </w:lvlOverride>
  </w:num>
  <w:num w:numId="38">
    <w:abstractNumId w:val="22"/>
    <w:lvlOverride w:ilvl="0">
      <w:startOverride w:val="1"/>
    </w:lvlOverride>
  </w:num>
  <w:num w:numId="39">
    <w:abstractNumId w:val="22"/>
    <w:lvlOverride w:ilvl="0">
      <w:startOverride w:val="1"/>
    </w:lvlOverride>
  </w:num>
  <w:num w:numId="40">
    <w:abstractNumId w:val="22"/>
    <w:lvlOverride w:ilvl="0">
      <w:startOverride w:val="1"/>
    </w:lvlOverride>
  </w:num>
  <w:num w:numId="41">
    <w:abstractNumId w:val="22"/>
    <w:lvlOverride w:ilvl="0">
      <w:startOverride w:val="1"/>
    </w:lvlOverride>
  </w:num>
  <w:num w:numId="42">
    <w:abstractNumId w:val="22"/>
    <w:lvlOverride w:ilvl="0">
      <w:startOverride w:val="1"/>
    </w:lvlOverride>
  </w:num>
  <w:num w:numId="43">
    <w:abstractNumId w:val="22"/>
    <w:lvlOverride w:ilvl="0">
      <w:startOverride w:val="1"/>
    </w:lvlOverride>
  </w:num>
  <w:num w:numId="44">
    <w:abstractNumId w:val="22"/>
    <w:lvlOverride w:ilvl="0">
      <w:startOverride w:val="1"/>
    </w:lvlOverride>
  </w:num>
  <w:num w:numId="45">
    <w:abstractNumId w:val="22"/>
    <w:lvlOverride w:ilvl="0">
      <w:startOverride w:val="1"/>
    </w:lvlOverride>
  </w:num>
  <w:num w:numId="46">
    <w:abstractNumId w:val="1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00E06"/>
    <w:rsid w:val="000016D8"/>
    <w:rsid w:val="0000181F"/>
    <w:rsid w:val="0000356B"/>
    <w:rsid w:val="00004186"/>
    <w:rsid w:val="000062FF"/>
    <w:rsid w:val="00006F9B"/>
    <w:rsid w:val="00010B19"/>
    <w:rsid w:val="00011350"/>
    <w:rsid w:val="000136E7"/>
    <w:rsid w:val="00014AF9"/>
    <w:rsid w:val="00017D4C"/>
    <w:rsid w:val="00023D89"/>
    <w:rsid w:val="00024044"/>
    <w:rsid w:val="0002655F"/>
    <w:rsid w:val="00031B36"/>
    <w:rsid w:val="00040DBE"/>
    <w:rsid w:val="00042D0F"/>
    <w:rsid w:val="00043480"/>
    <w:rsid w:val="00043B8F"/>
    <w:rsid w:val="00052062"/>
    <w:rsid w:val="0005374E"/>
    <w:rsid w:val="000537BF"/>
    <w:rsid w:val="000559F1"/>
    <w:rsid w:val="000621D2"/>
    <w:rsid w:val="00066291"/>
    <w:rsid w:val="00070807"/>
    <w:rsid w:val="000710BA"/>
    <w:rsid w:val="000752AB"/>
    <w:rsid w:val="00076889"/>
    <w:rsid w:val="00081065"/>
    <w:rsid w:val="00082473"/>
    <w:rsid w:val="00086DA6"/>
    <w:rsid w:val="00087BE9"/>
    <w:rsid w:val="000919FB"/>
    <w:rsid w:val="0009204B"/>
    <w:rsid w:val="00093390"/>
    <w:rsid w:val="0009368B"/>
    <w:rsid w:val="00094B9D"/>
    <w:rsid w:val="000A2480"/>
    <w:rsid w:val="000A3DFA"/>
    <w:rsid w:val="000A51E4"/>
    <w:rsid w:val="000B05F9"/>
    <w:rsid w:val="000B1A1C"/>
    <w:rsid w:val="000B3813"/>
    <w:rsid w:val="000B4DC9"/>
    <w:rsid w:val="000B6640"/>
    <w:rsid w:val="000C20FA"/>
    <w:rsid w:val="000C5333"/>
    <w:rsid w:val="000C54B5"/>
    <w:rsid w:val="000C79ED"/>
    <w:rsid w:val="000D1BCF"/>
    <w:rsid w:val="000D7332"/>
    <w:rsid w:val="000E1F90"/>
    <w:rsid w:val="000E3613"/>
    <w:rsid w:val="000E4763"/>
    <w:rsid w:val="000E4F5A"/>
    <w:rsid w:val="000E7167"/>
    <w:rsid w:val="000F0899"/>
    <w:rsid w:val="00101372"/>
    <w:rsid w:val="0010148B"/>
    <w:rsid w:val="00112FBC"/>
    <w:rsid w:val="00115EBD"/>
    <w:rsid w:val="00116E04"/>
    <w:rsid w:val="0012391A"/>
    <w:rsid w:val="00126421"/>
    <w:rsid w:val="00126B88"/>
    <w:rsid w:val="001275B4"/>
    <w:rsid w:val="0013123C"/>
    <w:rsid w:val="00132320"/>
    <w:rsid w:val="0013511B"/>
    <w:rsid w:val="001357C7"/>
    <w:rsid w:val="00137E7E"/>
    <w:rsid w:val="00141433"/>
    <w:rsid w:val="0014559B"/>
    <w:rsid w:val="00147D25"/>
    <w:rsid w:val="00147EED"/>
    <w:rsid w:val="00160D05"/>
    <w:rsid w:val="00162452"/>
    <w:rsid w:val="0016452E"/>
    <w:rsid w:val="00165197"/>
    <w:rsid w:val="00173709"/>
    <w:rsid w:val="0017554F"/>
    <w:rsid w:val="00181C8A"/>
    <w:rsid w:val="00184CEC"/>
    <w:rsid w:val="00186932"/>
    <w:rsid w:val="00186ADD"/>
    <w:rsid w:val="00187B41"/>
    <w:rsid w:val="00187D6D"/>
    <w:rsid w:val="00191B09"/>
    <w:rsid w:val="00192A00"/>
    <w:rsid w:val="001955AC"/>
    <w:rsid w:val="00197190"/>
    <w:rsid w:val="001971B7"/>
    <w:rsid w:val="001A2A75"/>
    <w:rsid w:val="001A3DF4"/>
    <w:rsid w:val="001A3F47"/>
    <w:rsid w:val="001A6571"/>
    <w:rsid w:val="001B4AED"/>
    <w:rsid w:val="001B549D"/>
    <w:rsid w:val="001B5D29"/>
    <w:rsid w:val="001B61F2"/>
    <w:rsid w:val="001B7B59"/>
    <w:rsid w:val="001B7E0D"/>
    <w:rsid w:val="001C44CC"/>
    <w:rsid w:val="001C7B15"/>
    <w:rsid w:val="001D502C"/>
    <w:rsid w:val="001D774E"/>
    <w:rsid w:val="001E16E6"/>
    <w:rsid w:val="001E1830"/>
    <w:rsid w:val="001E24F4"/>
    <w:rsid w:val="001E4323"/>
    <w:rsid w:val="001E6346"/>
    <w:rsid w:val="001F043D"/>
    <w:rsid w:val="001F3D6D"/>
    <w:rsid w:val="001F6614"/>
    <w:rsid w:val="00201F04"/>
    <w:rsid w:val="00203350"/>
    <w:rsid w:val="00203926"/>
    <w:rsid w:val="00204A69"/>
    <w:rsid w:val="002109EF"/>
    <w:rsid w:val="002115C1"/>
    <w:rsid w:val="00211B47"/>
    <w:rsid w:val="0021224F"/>
    <w:rsid w:val="0021291D"/>
    <w:rsid w:val="00217C61"/>
    <w:rsid w:val="00231C38"/>
    <w:rsid w:val="00233C42"/>
    <w:rsid w:val="002364C0"/>
    <w:rsid w:val="0023732E"/>
    <w:rsid w:val="0024099B"/>
    <w:rsid w:val="002424BC"/>
    <w:rsid w:val="002451C6"/>
    <w:rsid w:val="00251BEF"/>
    <w:rsid w:val="00252F87"/>
    <w:rsid w:val="002550A9"/>
    <w:rsid w:val="0026399E"/>
    <w:rsid w:val="00266C9A"/>
    <w:rsid w:val="002678C5"/>
    <w:rsid w:val="0027029D"/>
    <w:rsid w:val="0027701D"/>
    <w:rsid w:val="00285398"/>
    <w:rsid w:val="002874B4"/>
    <w:rsid w:val="002901BE"/>
    <w:rsid w:val="00296855"/>
    <w:rsid w:val="00297DE8"/>
    <w:rsid w:val="002A5716"/>
    <w:rsid w:val="002B0C86"/>
    <w:rsid w:val="002B1811"/>
    <w:rsid w:val="002B3C51"/>
    <w:rsid w:val="002B61A3"/>
    <w:rsid w:val="002B66EB"/>
    <w:rsid w:val="002B67CB"/>
    <w:rsid w:val="002C3C28"/>
    <w:rsid w:val="002C4248"/>
    <w:rsid w:val="002C7FFE"/>
    <w:rsid w:val="002D050B"/>
    <w:rsid w:val="002D232F"/>
    <w:rsid w:val="002D2A3D"/>
    <w:rsid w:val="002D3C26"/>
    <w:rsid w:val="002D44A7"/>
    <w:rsid w:val="002D540B"/>
    <w:rsid w:val="002D5D78"/>
    <w:rsid w:val="002E0CFE"/>
    <w:rsid w:val="002E0E1C"/>
    <w:rsid w:val="002E2A5C"/>
    <w:rsid w:val="002E4E74"/>
    <w:rsid w:val="002E794B"/>
    <w:rsid w:val="002E7F06"/>
    <w:rsid w:val="002F757D"/>
    <w:rsid w:val="00302089"/>
    <w:rsid w:val="00304B43"/>
    <w:rsid w:val="00305B5E"/>
    <w:rsid w:val="003070E4"/>
    <w:rsid w:val="003103AE"/>
    <w:rsid w:val="0031155F"/>
    <w:rsid w:val="00314979"/>
    <w:rsid w:val="00317C8C"/>
    <w:rsid w:val="00317F12"/>
    <w:rsid w:val="00322A9C"/>
    <w:rsid w:val="00325D18"/>
    <w:rsid w:val="0033235E"/>
    <w:rsid w:val="00334BE0"/>
    <w:rsid w:val="00335653"/>
    <w:rsid w:val="003378F6"/>
    <w:rsid w:val="00346534"/>
    <w:rsid w:val="00347BBB"/>
    <w:rsid w:val="00350E7D"/>
    <w:rsid w:val="00351129"/>
    <w:rsid w:val="00351A6C"/>
    <w:rsid w:val="00351C5D"/>
    <w:rsid w:val="003531DC"/>
    <w:rsid w:val="003539F0"/>
    <w:rsid w:val="00356305"/>
    <w:rsid w:val="00356EAC"/>
    <w:rsid w:val="003577B8"/>
    <w:rsid w:val="00361748"/>
    <w:rsid w:val="00363FAE"/>
    <w:rsid w:val="003666CF"/>
    <w:rsid w:val="00367236"/>
    <w:rsid w:val="00373376"/>
    <w:rsid w:val="0037418A"/>
    <w:rsid w:val="00374ACC"/>
    <w:rsid w:val="003755C7"/>
    <w:rsid w:val="0038212A"/>
    <w:rsid w:val="00382B1F"/>
    <w:rsid w:val="00384FFC"/>
    <w:rsid w:val="00390EC8"/>
    <w:rsid w:val="003915FB"/>
    <w:rsid w:val="00391676"/>
    <w:rsid w:val="003916CD"/>
    <w:rsid w:val="003967B8"/>
    <w:rsid w:val="003A1E37"/>
    <w:rsid w:val="003A3A46"/>
    <w:rsid w:val="003A3E96"/>
    <w:rsid w:val="003A4347"/>
    <w:rsid w:val="003B05CD"/>
    <w:rsid w:val="003B11FE"/>
    <w:rsid w:val="003B1C4B"/>
    <w:rsid w:val="003B4D32"/>
    <w:rsid w:val="003C2AD1"/>
    <w:rsid w:val="003C3805"/>
    <w:rsid w:val="003C5029"/>
    <w:rsid w:val="003C5138"/>
    <w:rsid w:val="003C681C"/>
    <w:rsid w:val="003C6E4C"/>
    <w:rsid w:val="003D261D"/>
    <w:rsid w:val="003D32CF"/>
    <w:rsid w:val="003D5FDF"/>
    <w:rsid w:val="003D65B1"/>
    <w:rsid w:val="003D6ADB"/>
    <w:rsid w:val="003D785D"/>
    <w:rsid w:val="003E0660"/>
    <w:rsid w:val="003E4EEB"/>
    <w:rsid w:val="003E6047"/>
    <w:rsid w:val="003F0112"/>
    <w:rsid w:val="003F6830"/>
    <w:rsid w:val="003F7466"/>
    <w:rsid w:val="003F7C2D"/>
    <w:rsid w:val="003F7DAA"/>
    <w:rsid w:val="0040412A"/>
    <w:rsid w:val="00404A44"/>
    <w:rsid w:val="00405AE8"/>
    <w:rsid w:val="00406A0D"/>
    <w:rsid w:val="004133F5"/>
    <w:rsid w:val="00415B9D"/>
    <w:rsid w:val="004165FC"/>
    <w:rsid w:val="00417657"/>
    <w:rsid w:val="00420452"/>
    <w:rsid w:val="0042204B"/>
    <w:rsid w:val="00423AA1"/>
    <w:rsid w:val="0042525A"/>
    <w:rsid w:val="00430686"/>
    <w:rsid w:val="00430C55"/>
    <w:rsid w:val="004337CF"/>
    <w:rsid w:val="00443862"/>
    <w:rsid w:val="00445063"/>
    <w:rsid w:val="00445CCD"/>
    <w:rsid w:val="004468D7"/>
    <w:rsid w:val="00447E68"/>
    <w:rsid w:val="00451733"/>
    <w:rsid w:val="00455643"/>
    <w:rsid w:val="00456ACE"/>
    <w:rsid w:val="00456AD8"/>
    <w:rsid w:val="00457236"/>
    <w:rsid w:val="00461471"/>
    <w:rsid w:val="00465A54"/>
    <w:rsid w:val="00467148"/>
    <w:rsid w:val="00471126"/>
    <w:rsid w:val="00474B98"/>
    <w:rsid w:val="0047652D"/>
    <w:rsid w:val="00481400"/>
    <w:rsid w:val="004918C3"/>
    <w:rsid w:val="00491C63"/>
    <w:rsid w:val="00491F62"/>
    <w:rsid w:val="0049232D"/>
    <w:rsid w:val="0049672F"/>
    <w:rsid w:val="004A4216"/>
    <w:rsid w:val="004A4643"/>
    <w:rsid w:val="004A5EDD"/>
    <w:rsid w:val="004B1125"/>
    <w:rsid w:val="004B14C2"/>
    <w:rsid w:val="004B2219"/>
    <w:rsid w:val="004B2A3E"/>
    <w:rsid w:val="004B3F9A"/>
    <w:rsid w:val="004B78F6"/>
    <w:rsid w:val="004C04D0"/>
    <w:rsid w:val="004C40DB"/>
    <w:rsid w:val="004C4886"/>
    <w:rsid w:val="004D323D"/>
    <w:rsid w:val="004D3B3E"/>
    <w:rsid w:val="004D44BD"/>
    <w:rsid w:val="004D4A3C"/>
    <w:rsid w:val="004D64BA"/>
    <w:rsid w:val="004D702D"/>
    <w:rsid w:val="004D7E92"/>
    <w:rsid w:val="004E0AE3"/>
    <w:rsid w:val="004E1948"/>
    <w:rsid w:val="004E1C2A"/>
    <w:rsid w:val="004E1EE4"/>
    <w:rsid w:val="004E27B5"/>
    <w:rsid w:val="004E6069"/>
    <w:rsid w:val="004F2763"/>
    <w:rsid w:val="004F370F"/>
    <w:rsid w:val="004F3BD0"/>
    <w:rsid w:val="004F6336"/>
    <w:rsid w:val="004F748A"/>
    <w:rsid w:val="004F76F7"/>
    <w:rsid w:val="00502710"/>
    <w:rsid w:val="0051043F"/>
    <w:rsid w:val="005120AF"/>
    <w:rsid w:val="00521095"/>
    <w:rsid w:val="00521CE9"/>
    <w:rsid w:val="005242BD"/>
    <w:rsid w:val="005275BE"/>
    <w:rsid w:val="00532212"/>
    <w:rsid w:val="005328D3"/>
    <w:rsid w:val="00535924"/>
    <w:rsid w:val="00536888"/>
    <w:rsid w:val="005413FB"/>
    <w:rsid w:val="00544635"/>
    <w:rsid w:val="00545468"/>
    <w:rsid w:val="00545BEC"/>
    <w:rsid w:val="00547334"/>
    <w:rsid w:val="0054750F"/>
    <w:rsid w:val="00550469"/>
    <w:rsid w:val="00550D03"/>
    <w:rsid w:val="005519C5"/>
    <w:rsid w:val="00551BCC"/>
    <w:rsid w:val="00561394"/>
    <w:rsid w:val="00561771"/>
    <w:rsid w:val="005630E7"/>
    <w:rsid w:val="005639B0"/>
    <w:rsid w:val="0056561B"/>
    <w:rsid w:val="005657E2"/>
    <w:rsid w:val="0056608C"/>
    <w:rsid w:val="005734B6"/>
    <w:rsid w:val="00573A44"/>
    <w:rsid w:val="0057578A"/>
    <w:rsid w:val="00575E49"/>
    <w:rsid w:val="00576657"/>
    <w:rsid w:val="005767E6"/>
    <w:rsid w:val="0058183B"/>
    <w:rsid w:val="0058333F"/>
    <w:rsid w:val="00583AE5"/>
    <w:rsid w:val="00595B80"/>
    <w:rsid w:val="005963D0"/>
    <w:rsid w:val="0059672E"/>
    <w:rsid w:val="005A11D1"/>
    <w:rsid w:val="005A2A8A"/>
    <w:rsid w:val="005A2C3C"/>
    <w:rsid w:val="005A38D9"/>
    <w:rsid w:val="005A5852"/>
    <w:rsid w:val="005A6A7B"/>
    <w:rsid w:val="005A6C07"/>
    <w:rsid w:val="005B1034"/>
    <w:rsid w:val="005B22DE"/>
    <w:rsid w:val="005B36B4"/>
    <w:rsid w:val="005B3F6C"/>
    <w:rsid w:val="005B43B6"/>
    <w:rsid w:val="005B61DA"/>
    <w:rsid w:val="005C0C66"/>
    <w:rsid w:val="005C4978"/>
    <w:rsid w:val="005C55D8"/>
    <w:rsid w:val="005D0CD1"/>
    <w:rsid w:val="005D0E60"/>
    <w:rsid w:val="005D1BF4"/>
    <w:rsid w:val="005D3031"/>
    <w:rsid w:val="005D40EF"/>
    <w:rsid w:val="005D6E82"/>
    <w:rsid w:val="005E1076"/>
    <w:rsid w:val="005E12D5"/>
    <w:rsid w:val="005E1B7C"/>
    <w:rsid w:val="005E34B7"/>
    <w:rsid w:val="005E3D5E"/>
    <w:rsid w:val="005E5C8B"/>
    <w:rsid w:val="005F6E6E"/>
    <w:rsid w:val="00602654"/>
    <w:rsid w:val="00604648"/>
    <w:rsid w:val="00604750"/>
    <w:rsid w:val="006079D7"/>
    <w:rsid w:val="00613B6D"/>
    <w:rsid w:val="00614E36"/>
    <w:rsid w:val="0061619E"/>
    <w:rsid w:val="006161A3"/>
    <w:rsid w:val="00616957"/>
    <w:rsid w:val="006208B0"/>
    <w:rsid w:val="00621BD3"/>
    <w:rsid w:val="00624BDA"/>
    <w:rsid w:val="00625B0C"/>
    <w:rsid w:val="00626C14"/>
    <w:rsid w:val="00632C7E"/>
    <w:rsid w:val="0063575C"/>
    <w:rsid w:val="00635DA7"/>
    <w:rsid w:val="006362E3"/>
    <w:rsid w:val="0063651F"/>
    <w:rsid w:val="00641A04"/>
    <w:rsid w:val="006464E7"/>
    <w:rsid w:val="00650A7F"/>
    <w:rsid w:val="00661694"/>
    <w:rsid w:val="00661E07"/>
    <w:rsid w:val="00670839"/>
    <w:rsid w:val="00671E7C"/>
    <w:rsid w:val="0068141C"/>
    <w:rsid w:val="006836DE"/>
    <w:rsid w:val="00687B2E"/>
    <w:rsid w:val="006926C8"/>
    <w:rsid w:val="00694048"/>
    <w:rsid w:val="006A1E3A"/>
    <w:rsid w:val="006A2432"/>
    <w:rsid w:val="006A6323"/>
    <w:rsid w:val="006B3259"/>
    <w:rsid w:val="006B39ED"/>
    <w:rsid w:val="006B68BF"/>
    <w:rsid w:val="006C3547"/>
    <w:rsid w:val="006C6034"/>
    <w:rsid w:val="006D605D"/>
    <w:rsid w:val="006E4A4B"/>
    <w:rsid w:val="006E579F"/>
    <w:rsid w:val="006E6220"/>
    <w:rsid w:val="006E7E69"/>
    <w:rsid w:val="00700540"/>
    <w:rsid w:val="0070059F"/>
    <w:rsid w:val="00703596"/>
    <w:rsid w:val="00703C83"/>
    <w:rsid w:val="00703D45"/>
    <w:rsid w:val="00704807"/>
    <w:rsid w:val="00705B4D"/>
    <w:rsid w:val="00711520"/>
    <w:rsid w:val="00712955"/>
    <w:rsid w:val="0071452E"/>
    <w:rsid w:val="00714780"/>
    <w:rsid w:val="0071573A"/>
    <w:rsid w:val="007165D6"/>
    <w:rsid w:val="007201CE"/>
    <w:rsid w:val="0072344C"/>
    <w:rsid w:val="0072686B"/>
    <w:rsid w:val="00727F72"/>
    <w:rsid w:val="00730215"/>
    <w:rsid w:val="00730CE4"/>
    <w:rsid w:val="00731603"/>
    <w:rsid w:val="007316B2"/>
    <w:rsid w:val="007316C6"/>
    <w:rsid w:val="00731EE6"/>
    <w:rsid w:val="00735553"/>
    <w:rsid w:val="007366BC"/>
    <w:rsid w:val="00740E4D"/>
    <w:rsid w:val="0074132B"/>
    <w:rsid w:val="00743BEE"/>
    <w:rsid w:val="00746ED3"/>
    <w:rsid w:val="00747C2C"/>
    <w:rsid w:val="0075051C"/>
    <w:rsid w:val="00754393"/>
    <w:rsid w:val="00756445"/>
    <w:rsid w:val="007574DA"/>
    <w:rsid w:val="00757CDD"/>
    <w:rsid w:val="00757F2A"/>
    <w:rsid w:val="00763B00"/>
    <w:rsid w:val="00765F1D"/>
    <w:rsid w:val="00767426"/>
    <w:rsid w:val="00770DDE"/>
    <w:rsid w:val="00771916"/>
    <w:rsid w:val="00775753"/>
    <w:rsid w:val="0078009C"/>
    <w:rsid w:val="00782554"/>
    <w:rsid w:val="007831E7"/>
    <w:rsid w:val="0078322F"/>
    <w:rsid w:val="00783EE8"/>
    <w:rsid w:val="00786DBF"/>
    <w:rsid w:val="00787E68"/>
    <w:rsid w:val="00790D2A"/>
    <w:rsid w:val="007918E0"/>
    <w:rsid w:val="00791CA2"/>
    <w:rsid w:val="00792261"/>
    <w:rsid w:val="00793E62"/>
    <w:rsid w:val="00794343"/>
    <w:rsid w:val="0079457B"/>
    <w:rsid w:val="00794C73"/>
    <w:rsid w:val="007A430D"/>
    <w:rsid w:val="007A47EC"/>
    <w:rsid w:val="007A5038"/>
    <w:rsid w:val="007A7FB3"/>
    <w:rsid w:val="007B24BF"/>
    <w:rsid w:val="007B2E42"/>
    <w:rsid w:val="007B6A69"/>
    <w:rsid w:val="007B6E2A"/>
    <w:rsid w:val="007C1D7D"/>
    <w:rsid w:val="007C2F80"/>
    <w:rsid w:val="007C35C9"/>
    <w:rsid w:val="007C3B10"/>
    <w:rsid w:val="007C42B0"/>
    <w:rsid w:val="007C4BB3"/>
    <w:rsid w:val="007C7346"/>
    <w:rsid w:val="007D2609"/>
    <w:rsid w:val="007D5483"/>
    <w:rsid w:val="007D7061"/>
    <w:rsid w:val="007D743A"/>
    <w:rsid w:val="007E076D"/>
    <w:rsid w:val="007E12DB"/>
    <w:rsid w:val="007E49D0"/>
    <w:rsid w:val="007E5105"/>
    <w:rsid w:val="007F320C"/>
    <w:rsid w:val="007F330F"/>
    <w:rsid w:val="007F4154"/>
    <w:rsid w:val="007F51D8"/>
    <w:rsid w:val="007F57BB"/>
    <w:rsid w:val="007F683A"/>
    <w:rsid w:val="008010E1"/>
    <w:rsid w:val="00801711"/>
    <w:rsid w:val="00803237"/>
    <w:rsid w:val="008034C0"/>
    <w:rsid w:val="00806179"/>
    <w:rsid w:val="00806852"/>
    <w:rsid w:val="00810071"/>
    <w:rsid w:val="008103C7"/>
    <w:rsid w:val="008113F1"/>
    <w:rsid w:val="008117DA"/>
    <w:rsid w:val="00812AA0"/>
    <w:rsid w:val="00813565"/>
    <w:rsid w:val="00813915"/>
    <w:rsid w:val="00814F4E"/>
    <w:rsid w:val="00821C02"/>
    <w:rsid w:val="008228B6"/>
    <w:rsid w:val="00824099"/>
    <w:rsid w:val="0082470F"/>
    <w:rsid w:val="00825192"/>
    <w:rsid w:val="00825E01"/>
    <w:rsid w:val="00827F7D"/>
    <w:rsid w:val="00835886"/>
    <w:rsid w:val="00837791"/>
    <w:rsid w:val="00841F0F"/>
    <w:rsid w:val="008432FC"/>
    <w:rsid w:val="0084502C"/>
    <w:rsid w:val="0084738B"/>
    <w:rsid w:val="00847E8A"/>
    <w:rsid w:val="00852646"/>
    <w:rsid w:val="00856D1D"/>
    <w:rsid w:val="008577DD"/>
    <w:rsid w:val="008601D3"/>
    <w:rsid w:val="00861474"/>
    <w:rsid w:val="00861D6B"/>
    <w:rsid w:val="00862263"/>
    <w:rsid w:val="008624B5"/>
    <w:rsid w:val="00863092"/>
    <w:rsid w:val="00865146"/>
    <w:rsid w:val="00865C80"/>
    <w:rsid w:val="00866BC6"/>
    <w:rsid w:val="0087183B"/>
    <w:rsid w:val="00871A10"/>
    <w:rsid w:val="0087270B"/>
    <w:rsid w:val="00881E63"/>
    <w:rsid w:val="00882488"/>
    <w:rsid w:val="00882BED"/>
    <w:rsid w:val="008834FE"/>
    <w:rsid w:val="0088527D"/>
    <w:rsid w:val="0088642C"/>
    <w:rsid w:val="00890E49"/>
    <w:rsid w:val="00892081"/>
    <w:rsid w:val="00893969"/>
    <w:rsid w:val="00894543"/>
    <w:rsid w:val="00896DAC"/>
    <w:rsid w:val="008A1465"/>
    <w:rsid w:val="008B135F"/>
    <w:rsid w:val="008B373F"/>
    <w:rsid w:val="008B4285"/>
    <w:rsid w:val="008B6FD4"/>
    <w:rsid w:val="008C29FF"/>
    <w:rsid w:val="008C64AA"/>
    <w:rsid w:val="008D5480"/>
    <w:rsid w:val="008E0256"/>
    <w:rsid w:val="008E123C"/>
    <w:rsid w:val="008F0D0A"/>
    <w:rsid w:val="008F0E9E"/>
    <w:rsid w:val="008F375A"/>
    <w:rsid w:val="008F7158"/>
    <w:rsid w:val="008F77D8"/>
    <w:rsid w:val="008F7F3C"/>
    <w:rsid w:val="00900AE3"/>
    <w:rsid w:val="00902065"/>
    <w:rsid w:val="00902CF8"/>
    <w:rsid w:val="00903506"/>
    <w:rsid w:val="00905759"/>
    <w:rsid w:val="00907C6B"/>
    <w:rsid w:val="009111DD"/>
    <w:rsid w:val="00911A41"/>
    <w:rsid w:val="0091548A"/>
    <w:rsid w:val="00924657"/>
    <w:rsid w:val="0092558B"/>
    <w:rsid w:val="0092795A"/>
    <w:rsid w:val="00930226"/>
    <w:rsid w:val="00931684"/>
    <w:rsid w:val="00940220"/>
    <w:rsid w:val="00941007"/>
    <w:rsid w:val="00944982"/>
    <w:rsid w:val="00945505"/>
    <w:rsid w:val="00947100"/>
    <w:rsid w:val="00947D40"/>
    <w:rsid w:val="00951079"/>
    <w:rsid w:val="00951169"/>
    <w:rsid w:val="00955AC9"/>
    <w:rsid w:val="00956C71"/>
    <w:rsid w:val="0096086B"/>
    <w:rsid w:val="00962E51"/>
    <w:rsid w:val="00964AD0"/>
    <w:rsid w:val="00965AEF"/>
    <w:rsid w:val="00970160"/>
    <w:rsid w:val="00974D1A"/>
    <w:rsid w:val="00977751"/>
    <w:rsid w:val="00981B9A"/>
    <w:rsid w:val="009829E2"/>
    <w:rsid w:val="00982A01"/>
    <w:rsid w:val="00982ACA"/>
    <w:rsid w:val="009A0B9B"/>
    <w:rsid w:val="009A20B2"/>
    <w:rsid w:val="009B2995"/>
    <w:rsid w:val="009B419A"/>
    <w:rsid w:val="009B5264"/>
    <w:rsid w:val="009B56C4"/>
    <w:rsid w:val="009B63C6"/>
    <w:rsid w:val="009B761E"/>
    <w:rsid w:val="009B79FF"/>
    <w:rsid w:val="009C1E0C"/>
    <w:rsid w:val="009C285E"/>
    <w:rsid w:val="009C6326"/>
    <w:rsid w:val="009C7F0F"/>
    <w:rsid w:val="009D01A3"/>
    <w:rsid w:val="009D43BB"/>
    <w:rsid w:val="009D59D2"/>
    <w:rsid w:val="009E213C"/>
    <w:rsid w:val="009E5ACB"/>
    <w:rsid w:val="009E5FDC"/>
    <w:rsid w:val="009F446D"/>
    <w:rsid w:val="00A028AE"/>
    <w:rsid w:val="00A05C39"/>
    <w:rsid w:val="00A05FE7"/>
    <w:rsid w:val="00A06BDC"/>
    <w:rsid w:val="00A10070"/>
    <w:rsid w:val="00A10D6A"/>
    <w:rsid w:val="00A111F5"/>
    <w:rsid w:val="00A15D7B"/>
    <w:rsid w:val="00A20A3D"/>
    <w:rsid w:val="00A20AA4"/>
    <w:rsid w:val="00A20D20"/>
    <w:rsid w:val="00A24436"/>
    <w:rsid w:val="00A25034"/>
    <w:rsid w:val="00A25552"/>
    <w:rsid w:val="00A2729C"/>
    <w:rsid w:val="00A32BE1"/>
    <w:rsid w:val="00A33463"/>
    <w:rsid w:val="00A34E9F"/>
    <w:rsid w:val="00A363BB"/>
    <w:rsid w:val="00A37690"/>
    <w:rsid w:val="00A376D1"/>
    <w:rsid w:val="00A37C22"/>
    <w:rsid w:val="00A430A1"/>
    <w:rsid w:val="00A439A9"/>
    <w:rsid w:val="00A476D6"/>
    <w:rsid w:val="00A52129"/>
    <w:rsid w:val="00A573B7"/>
    <w:rsid w:val="00A61CFC"/>
    <w:rsid w:val="00A66390"/>
    <w:rsid w:val="00A74C08"/>
    <w:rsid w:val="00A757DB"/>
    <w:rsid w:val="00A77474"/>
    <w:rsid w:val="00A82223"/>
    <w:rsid w:val="00A8347F"/>
    <w:rsid w:val="00A83D70"/>
    <w:rsid w:val="00A84354"/>
    <w:rsid w:val="00A8614E"/>
    <w:rsid w:val="00A9108F"/>
    <w:rsid w:val="00A927E8"/>
    <w:rsid w:val="00A95396"/>
    <w:rsid w:val="00A96268"/>
    <w:rsid w:val="00A971F3"/>
    <w:rsid w:val="00A972DE"/>
    <w:rsid w:val="00AA22CD"/>
    <w:rsid w:val="00AA319D"/>
    <w:rsid w:val="00AA4EE5"/>
    <w:rsid w:val="00AA69D4"/>
    <w:rsid w:val="00AA6B45"/>
    <w:rsid w:val="00AB2769"/>
    <w:rsid w:val="00AB319E"/>
    <w:rsid w:val="00AB3AAA"/>
    <w:rsid w:val="00AB6A74"/>
    <w:rsid w:val="00AB6FD0"/>
    <w:rsid w:val="00AB7AEE"/>
    <w:rsid w:val="00AC08AA"/>
    <w:rsid w:val="00AC4E00"/>
    <w:rsid w:val="00AC6C80"/>
    <w:rsid w:val="00AC7D18"/>
    <w:rsid w:val="00AD3C00"/>
    <w:rsid w:val="00AD3E37"/>
    <w:rsid w:val="00AD6A9F"/>
    <w:rsid w:val="00AE4F00"/>
    <w:rsid w:val="00AE5E37"/>
    <w:rsid w:val="00AE6C42"/>
    <w:rsid w:val="00AF0227"/>
    <w:rsid w:val="00AF069A"/>
    <w:rsid w:val="00AF110E"/>
    <w:rsid w:val="00AF2CA8"/>
    <w:rsid w:val="00AF6292"/>
    <w:rsid w:val="00AF6901"/>
    <w:rsid w:val="00AF750F"/>
    <w:rsid w:val="00AF7B2A"/>
    <w:rsid w:val="00B0390C"/>
    <w:rsid w:val="00B04FD6"/>
    <w:rsid w:val="00B05F5D"/>
    <w:rsid w:val="00B05FED"/>
    <w:rsid w:val="00B062AD"/>
    <w:rsid w:val="00B0640A"/>
    <w:rsid w:val="00B078B1"/>
    <w:rsid w:val="00B07AD4"/>
    <w:rsid w:val="00B1006F"/>
    <w:rsid w:val="00B10ACA"/>
    <w:rsid w:val="00B14E93"/>
    <w:rsid w:val="00B232CC"/>
    <w:rsid w:val="00B234D7"/>
    <w:rsid w:val="00B236C7"/>
    <w:rsid w:val="00B24BF9"/>
    <w:rsid w:val="00B2779C"/>
    <w:rsid w:val="00B32A66"/>
    <w:rsid w:val="00B33E23"/>
    <w:rsid w:val="00B347A5"/>
    <w:rsid w:val="00B36181"/>
    <w:rsid w:val="00B3630C"/>
    <w:rsid w:val="00B366D3"/>
    <w:rsid w:val="00B369E4"/>
    <w:rsid w:val="00B469B4"/>
    <w:rsid w:val="00B53FC5"/>
    <w:rsid w:val="00B6233E"/>
    <w:rsid w:val="00B67B8A"/>
    <w:rsid w:val="00B7387E"/>
    <w:rsid w:val="00B73DC2"/>
    <w:rsid w:val="00B74A37"/>
    <w:rsid w:val="00B74DB1"/>
    <w:rsid w:val="00B77B07"/>
    <w:rsid w:val="00B812F8"/>
    <w:rsid w:val="00B817A4"/>
    <w:rsid w:val="00B8220A"/>
    <w:rsid w:val="00B919B8"/>
    <w:rsid w:val="00B9672F"/>
    <w:rsid w:val="00BA0A86"/>
    <w:rsid w:val="00BA2BF3"/>
    <w:rsid w:val="00BB1A75"/>
    <w:rsid w:val="00BB3E57"/>
    <w:rsid w:val="00BB4030"/>
    <w:rsid w:val="00BB43CC"/>
    <w:rsid w:val="00BB522E"/>
    <w:rsid w:val="00BC4653"/>
    <w:rsid w:val="00BD2BC3"/>
    <w:rsid w:val="00BD4873"/>
    <w:rsid w:val="00BD723E"/>
    <w:rsid w:val="00BD7887"/>
    <w:rsid w:val="00BE1A8B"/>
    <w:rsid w:val="00BE346B"/>
    <w:rsid w:val="00BE4B69"/>
    <w:rsid w:val="00BE5B8C"/>
    <w:rsid w:val="00BE66F6"/>
    <w:rsid w:val="00BE6D77"/>
    <w:rsid w:val="00BF3A76"/>
    <w:rsid w:val="00BF4484"/>
    <w:rsid w:val="00BF526C"/>
    <w:rsid w:val="00BF5D32"/>
    <w:rsid w:val="00C10438"/>
    <w:rsid w:val="00C1206F"/>
    <w:rsid w:val="00C12A3A"/>
    <w:rsid w:val="00C14B64"/>
    <w:rsid w:val="00C16053"/>
    <w:rsid w:val="00C161E5"/>
    <w:rsid w:val="00C165A8"/>
    <w:rsid w:val="00C1691C"/>
    <w:rsid w:val="00C20549"/>
    <w:rsid w:val="00C23C51"/>
    <w:rsid w:val="00C25415"/>
    <w:rsid w:val="00C25553"/>
    <w:rsid w:val="00C276D4"/>
    <w:rsid w:val="00C311CA"/>
    <w:rsid w:val="00C363B1"/>
    <w:rsid w:val="00C36DDE"/>
    <w:rsid w:val="00C3747F"/>
    <w:rsid w:val="00C4191D"/>
    <w:rsid w:val="00C475CB"/>
    <w:rsid w:val="00C5190E"/>
    <w:rsid w:val="00C5226D"/>
    <w:rsid w:val="00C52ECB"/>
    <w:rsid w:val="00C54580"/>
    <w:rsid w:val="00C54E39"/>
    <w:rsid w:val="00C56590"/>
    <w:rsid w:val="00C569DF"/>
    <w:rsid w:val="00C615F7"/>
    <w:rsid w:val="00C6326F"/>
    <w:rsid w:val="00C63C33"/>
    <w:rsid w:val="00C65043"/>
    <w:rsid w:val="00C6668B"/>
    <w:rsid w:val="00C70C8F"/>
    <w:rsid w:val="00C72258"/>
    <w:rsid w:val="00C72ADA"/>
    <w:rsid w:val="00C72B38"/>
    <w:rsid w:val="00C73667"/>
    <w:rsid w:val="00C7629C"/>
    <w:rsid w:val="00C80EAF"/>
    <w:rsid w:val="00C817D4"/>
    <w:rsid w:val="00C81CA1"/>
    <w:rsid w:val="00C81E6C"/>
    <w:rsid w:val="00C832C5"/>
    <w:rsid w:val="00C83819"/>
    <w:rsid w:val="00C849BB"/>
    <w:rsid w:val="00C872AB"/>
    <w:rsid w:val="00C903D0"/>
    <w:rsid w:val="00C9188D"/>
    <w:rsid w:val="00C9349A"/>
    <w:rsid w:val="00C95BE6"/>
    <w:rsid w:val="00CA0F3A"/>
    <w:rsid w:val="00CA1FDD"/>
    <w:rsid w:val="00CA53A4"/>
    <w:rsid w:val="00CA63BF"/>
    <w:rsid w:val="00CB4144"/>
    <w:rsid w:val="00CC0E88"/>
    <w:rsid w:val="00CC4544"/>
    <w:rsid w:val="00CC6D5A"/>
    <w:rsid w:val="00CC715D"/>
    <w:rsid w:val="00CD1E03"/>
    <w:rsid w:val="00CD6405"/>
    <w:rsid w:val="00CD6CB7"/>
    <w:rsid w:val="00CD764C"/>
    <w:rsid w:val="00CE139B"/>
    <w:rsid w:val="00CE14BA"/>
    <w:rsid w:val="00CE3781"/>
    <w:rsid w:val="00CE4B98"/>
    <w:rsid w:val="00CE7854"/>
    <w:rsid w:val="00CE7B8B"/>
    <w:rsid w:val="00CF1468"/>
    <w:rsid w:val="00CF14FD"/>
    <w:rsid w:val="00CF2CD6"/>
    <w:rsid w:val="00CF60BD"/>
    <w:rsid w:val="00CF6291"/>
    <w:rsid w:val="00CF743C"/>
    <w:rsid w:val="00CF7462"/>
    <w:rsid w:val="00D00B50"/>
    <w:rsid w:val="00D045F8"/>
    <w:rsid w:val="00D05864"/>
    <w:rsid w:val="00D05D8C"/>
    <w:rsid w:val="00D05E6B"/>
    <w:rsid w:val="00D07034"/>
    <w:rsid w:val="00D1164C"/>
    <w:rsid w:val="00D12D86"/>
    <w:rsid w:val="00D14E28"/>
    <w:rsid w:val="00D152BD"/>
    <w:rsid w:val="00D167B9"/>
    <w:rsid w:val="00D202A2"/>
    <w:rsid w:val="00D218C3"/>
    <w:rsid w:val="00D244EF"/>
    <w:rsid w:val="00D258C7"/>
    <w:rsid w:val="00D2788A"/>
    <w:rsid w:val="00D30A45"/>
    <w:rsid w:val="00D31495"/>
    <w:rsid w:val="00D33EF0"/>
    <w:rsid w:val="00D3531F"/>
    <w:rsid w:val="00D354BB"/>
    <w:rsid w:val="00D37071"/>
    <w:rsid w:val="00D37D06"/>
    <w:rsid w:val="00D40474"/>
    <w:rsid w:val="00D41A31"/>
    <w:rsid w:val="00D42982"/>
    <w:rsid w:val="00D42E9C"/>
    <w:rsid w:val="00D46AA9"/>
    <w:rsid w:val="00D479DC"/>
    <w:rsid w:val="00D519B6"/>
    <w:rsid w:val="00D53611"/>
    <w:rsid w:val="00D55C49"/>
    <w:rsid w:val="00D57413"/>
    <w:rsid w:val="00D60E29"/>
    <w:rsid w:val="00D63E43"/>
    <w:rsid w:val="00D6698B"/>
    <w:rsid w:val="00D671D9"/>
    <w:rsid w:val="00D718A7"/>
    <w:rsid w:val="00D80951"/>
    <w:rsid w:val="00D80D3F"/>
    <w:rsid w:val="00D81593"/>
    <w:rsid w:val="00D84932"/>
    <w:rsid w:val="00D854FC"/>
    <w:rsid w:val="00D85B74"/>
    <w:rsid w:val="00D8614A"/>
    <w:rsid w:val="00D865C3"/>
    <w:rsid w:val="00D86DD5"/>
    <w:rsid w:val="00D910B3"/>
    <w:rsid w:val="00D949F0"/>
    <w:rsid w:val="00D95B77"/>
    <w:rsid w:val="00DA0CBF"/>
    <w:rsid w:val="00DA0EEF"/>
    <w:rsid w:val="00DA47EB"/>
    <w:rsid w:val="00DA480C"/>
    <w:rsid w:val="00DA738B"/>
    <w:rsid w:val="00DA7425"/>
    <w:rsid w:val="00DB088B"/>
    <w:rsid w:val="00DB2F09"/>
    <w:rsid w:val="00DB451F"/>
    <w:rsid w:val="00DB6F1B"/>
    <w:rsid w:val="00DC4F89"/>
    <w:rsid w:val="00DD409B"/>
    <w:rsid w:val="00DD4CAE"/>
    <w:rsid w:val="00DD7AAF"/>
    <w:rsid w:val="00DE1724"/>
    <w:rsid w:val="00DE5161"/>
    <w:rsid w:val="00DE58A9"/>
    <w:rsid w:val="00E014C1"/>
    <w:rsid w:val="00E06B83"/>
    <w:rsid w:val="00E070AB"/>
    <w:rsid w:val="00E11726"/>
    <w:rsid w:val="00E14489"/>
    <w:rsid w:val="00E14BD5"/>
    <w:rsid w:val="00E152C5"/>
    <w:rsid w:val="00E15947"/>
    <w:rsid w:val="00E16B8A"/>
    <w:rsid w:val="00E261AB"/>
    <w:rsid w:val="00E26C62"/>
    <w:rsid w:val="00E27B22"/>
    <w:rsid w:val="00E27E04"/>
    <w:rsid w:val="00E30DFB"/>
    <w:rsid w:val="00E3459A"/>
    <w:rsid w:val="00E34C8E"/>
    <w:rsid w:val="00E358D8"/>
    <w:rsid w:val="00E367C1"/>
    <w:rsid w:val="00E36E43"/>
    <w:rsid w:val="00E42584"/>
    <w:rsid w:val="00E42CC6"/>
    <w:rsid w:val="00E44A89"/>
    <w:rsid w:val="00E44DB2"/>
    <w:rsid w:val="00E45657"/>
    <w:rsid w:val="00E46278"/>
    <w:rsid w:val="00E51791"/>
    <w:rsid w:val="00E532B0"/>
    <w:rsid w:val="00E53AA6"/>
    <w:rsid w:val="00E53D24"/>
    <w:rsid w:val="00E571CD"/>
    <w:rsid w:val="00E64D30"/>
    <w:rsid w:val="00E71E80"/>
    <w:rsid w:val="00E779C9"/>
    <w:rsid w:val="00E80196"/>
    <w:rsid w:val="00E80518"/>
    <w:rsid w:val="00E8358F"/>
    <w:rsid w:val="00E84B8C"/>
    <w:rsid w:val="00E84CF1"/>
    <w:rsid w:val="00E84EB4"/>
    <w:rsid w:val="00E855F3"/>
    <w:rsid w:val="00E85A36"/>
    <w:rsid w:val="00E8658E"/>
    <w:rsid w:val="00E922FC"/>
    <w:rsid w:val="00E94F18"/>
    <w:rsid w:val="00E97615"/>
    <w:rsid w:val="00E9781B"/>
    <w:rsid w:val="00EA1463"/>
    <w:rsid w:val="00EA3D7B"/>
    <w:rsid w:val="00EA6113"/>
    <w:rsid w:val="00EA6E77"/>
    <w:rsid w:val="00EA7C1A"/>
    <w:rsid w:val="00EB0A0A"/>
    <w:rsid w:val="00EB2D63"/>
    <w:rsid w:val="00EB2ECD"/>
    <w:rsid w:val="00EB405A"/>
    <w:rsid w:val="00EB51C9"/>
    <w:rsid w:val="00EB6378"/>
    <w:rsid w:val="00EB7482"/>
    <w:rsid w:val="00EC44A2"/>
    <w:rsid w:val="00EC48A1"/>
    <w:rsid w:val="00EC6541"/>
    <w:rsid w:val="00EC6589"/>
    <w:rsid w:val="00ED0C37"/>
    <w:rsid w:val="00ED343F"/>
    <w:rsid w:val="00ED774C"/>
    <w:rsid w:val="00EE0BB7"/>
    <w:rsid w:val="00EE0E82"/>
    <w:rsid w:val="00EE2912"/>
    <w:rsid w:val="00EE46BB"/>
    <w:rsid w:val="00F00B6B"/>
    <w:rsid w:val="00F05068"/>
    <w:rsid w:val="00F0648F"/>
    <w:rsid w:val="00F06A51"/>
    <w:rsid w:val="00F074EC"/>
    <w:rsid w:val="00F1143A"/>
    <w:rsid w:val="00F1361F"/>
    <w:rsid w:val="00F13F89"/>
    <w:rsid w:val="00F153B0"/>
    <w:rsid w:val="00F167A0"/>
    <w:rsid w:val="00F20F9D"/>
    <w:rsid w:val="00F2517C"/>
    <w:rsid w:val="00F2528D"/>
    <w:rsid w:val="00F3458B"/>
    <w:rsid w:val="00F353AA"/>
    <w:rsid w:val="00F35E48"/>
    <w:rsid w:val="00F408E2"/>
    <w:rsid w:val="00F4105B"/>
    <w:rsid w:val="00F41922"/>
    <w:rsid w:val="00F43E4E"/>
    <w:rsid w:val="00F4462E"/>
    <w:rsid w:val="00F50FD3"/>
    <w:rsid w:val="00F5496D"/>
    <w:rsid w:val="00F6094E"/>
    <w:rsid w:val="00F62EF5"/>
    <w:rsid w:val="00F63748"/>
    <w:rsid w:val="00F64811"/>
    <w:rsid w:val="00F64BF5"/>
    <w:rsid w:val="00F70110"/>
    <w:rsid w:val="00F73C86"/>
    <w:rsid w:val="00F80754"/>
    <w:rsid w:val="00F9159A"/>
    <w:rsid w:val="00F921EA"/>
    <w:rsid w:val="00F9240D"/>
    <w:rsid w:val="00F928BF"/>
    <w:rsid w:val="00F93A7F"/>
    <w:rsid w:val="00F94C7D"/>
    <w:rsid w:val="00F965D2"/>
    <w:rsid w:val="00F97AE3"/>
    <w:rsid w:val="00FA2E17"/>
    <w:rsid w:val="00FA4F68"/>
    <w:rsid w:val="00FA61DA"/>
    <w:rsid w:val="00FA7325"/>
    <w:rsid w:val="00FB0839"/>
    <w:rsid w:val="00FB545D"/>
    <w:rsid w:val="00FB6416"/>
    <w:rsid w:val="00FB6A49"/>
    <w:rsid w:val="00FC0D0B"/>
    <w:rsid w:val="00FC1B47"/>
    <w:rsid w:val="00FC27D6"/>
    <w:rsid w:val="00FC3B97"/>
    <w:rsid w:val="00FC49DF"/>
    <w:rsid w:val="00FC6B6E"/>
    <w:rsid w:val="00FD3805"/>
    <w:rsid w:val="00FD5D10"/>
    <w:rsid w:val="00FD65B0"/>
    <w:rsid w:val="00FD6956"/>
    <w:rsid w:val="00FE0454"/>
    <w:rsid w:val="00FE12EA"/>
    <w:rsid w:val="00FE13C1"/>
    <w:rsid w:val="00FE211D"/>
    <w:rsid w:val="00FE27A5"/>
    <w:rsid w:val="00FE2A49"/>
    <w:rsid w:val="00FF5331"/>
    <w:rsid w:val="00FF5ADC"/>
    <w:rsid w:val="00FF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170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4918C3"/>
    <w:pPr>
      <w:keepNext/>
      <w:keepLines/>
      <w:numPr>
        <w:ilvl w:val="1"/>
        <w:numId w:val="13"/>
      </w:numPr>
      <w:suppressAutoHyphens w:val="0"/>
      <w:spacing w:before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4918C3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7B2E42"/>
    <w:pPr>
      <w:numPr>
        <w:numId w:val="19"/>
      </w:numPr>
      <w:tabs>
        <w:tab w:val="left" w:pos="289"/>
      </w:tabs>
      <w:spacing w:after="60"/>
    </w:pPr>
    <w:rPr>
      <w:sz w:val="16"/>
    </w:rPr>
  </w:style>
  <w:style w:type="paragraph" w:customStyle="1" w:styleId="a1">
    <w:name w:val="Таблица"/>
    <w:basedOn w:val="a2"/>
    <w:next w:val="a2"/>
    <w:qFormat/>
    <w:rsid w:val="003C5029"/>
    <w:pPr>
      <w:numPr>
        <w:numId w:val="34"/>
      </w:numPr>
      <w:tabs>
        <w:tab w:val="left" w:pos="567"/>
      </w:tabs>
      <w:spacing w:before="120" w:after="80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902065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8F0E9E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8F0E9E"/>
    <w:rPr>
      <w:color w:val="605E5C"/>
      <w:shd w:val="clear" w:color="auto" w:fill="E1DFDD"/>
    </w:rPr>
  </w:style>
  <w:style w:type="character" w:styleId="af3">
    <w:name w:val="FollowedHyperlink"/>
    <w:basedOn w:val="a4"/>
    <w:uiPriority w:val="99"/>
    <w:semiHidden/>
    <w:unhideWhenUsed/>
    <w:rsid w:val="00F3458B"/>
    <w:rPr>
      <w:color w:val="800080" w:themeColor="followedHyperlink"/>
      <w:u w:val="single"/>
    </w:rPr>
  </w:style>
  <w:style w:type="paragraph" w:styleId="af4">
    <w:name w:val="header"/>
    <w:basedOn w:val="a2"/>
    <w:link w:val="af5"/>
    <w:unhideWhenUsed/>
    <w:rsid w:val="00011350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011350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011350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011350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4918C3"/>
    <w:pPr>
      <w:keepNext/>
      <w:keepLines/>
      <w:numPr>
        <w:ilvl w:val="1"/>
        <w:numId w:val="13"/>
      </w:numPr>
      <w:suppressAutoHyphens w:val="0"/>
      <w:spacing w:before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4918C3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7B2E42"/>
    <w:pPr>
      <w:numPr>
        <w:numId w:val="19"/>
      </w:numPr>
      <w:tabs>
        <w:tab w:val="left" w:pos="289"/>
      </w:tabs>
      <w:spacing w:after="60"/>
    </w:pPr>
    <w:rPr>
      <w:sz w:val="16"/>
    </w:rPr>
  </w:style>
  <w:style w:type="paragraph" w:customStyle="1" w:styleId="a1">
    <w:name w:val="Таблица"/>
    <w:basedOn w:val="a2"/>
    <w:next w:val="a2"/>
    <w:qFormat/>
    <w:rsid w:val="003C5029"/>
    <w:pPr>
      <w:numPr>
        <w:numId w:val="34"/>
      </w:numPr>
      <w:tabs>
        <w:tab w:val="left" w:pos="567"/>
      </w:tabs>
      <w:spacing w:before="120" w:after="80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902065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8F0E9E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8F0E9E"/>
    <w:rPr>
      <w:color w:val="605E5C"/>
      <w:shd w:val="clear" w:color="auto" w:fill="E1DFDD"/>
    </w:rPr>
  </w:style>
  <w:style w:type="character" w:styleId="af3">
    <w:name w:val="FollowedHyperlink"/>
    <w:basedOn w:val="a4"/>
    <w:uiPriority w:val="99"/>
    <w:semiHidden/>
    <w:unhideWhenUsed/>
    <w:rsid w:val="00F3458B"/>
    <w:rPr>
      <w:color w:val="800080" w:themeColor="followedHyperlink"/>
      <w:u w:val="single"/>
    </w:rPr>
  </w:style>
  <w:style w:type="paragraph" w:styleId="af4">
    <w:name w:val="header"/>
    <w:basedOn w:val="a2"/>
    <w:link w:val="af5"/>
    <w:unhideWhenUsed/>
    <w:rsid w:val="00011350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011350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011350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011350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18" Type="http://schemas.openxmlformats.org/officeDocument/2006/relationships/hyperlink" Target="https://gssc.esa.int/navipedia/index.php/Real_Time_Kinematics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sparkfun.com/sparkfun-rtk-surveying-kit.html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hyperlink" Target="https://github.com/tomojitakasu/RTKLIB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theme" Target="theme/theme1.xml"/><Relationship Id="rId10" Type="http://schemas.openxmlformats.org/officeDocument/2006/relationships/hyperlink" Target="mailto:grihafokin@gmail.com" TargetMode="External"/><Relationship Id="rId19" Type="http://schemas.openxmlformats.org/officeDocument/2006/relationships/hyperlink" Target="https://igs.org/wg/rinex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echerikovvvv@gmail.com" TargetMode="External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62F0D-F167-4FB3-A9EC-276C88D8D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2208</Words>
  <Characters>12587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2026-04-14T13:48:00Z</dcterms:created>
  <dcterms:modified xsi:type="dcterms:W3CDTF">2026-04-14T13:48:00Z</dcterms:modified>
</cp:coreProperties>
</file>