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CFACD0" w14:textId="77777777" w:rsidR="004315BF" w:rsidRPr="0008482C" w:rsidRDefault="002E1BD0" w:rsidP="0008482C">
      <w:pPr>
        <w:pStyle w:val="a7"/>
      </w:pPr>
      <w:r w:rsidRPr="00684B28">
        <w:t>Алгоритм квазикогерентного приема со смещенным интервалом наблюдения для обработки ЧМ сигналов с межсимвольной фазовой интерференцией</w:t>
      </w:r>
    </w:p>
    <w:p w14:paraId="30259B8E" w14:textId="77777777" w:rsidR="004315BF" w:rsidRPr="00F44AA6" w:rsidRDefault="004315BF" w:rsidP="004315BF">
      <w:pPr>
        <w:pStyle w:val="a7"/>
        <w:rPr>
          <w:sz w:val="20"/>
          <w:szCs w:val="20"/>
        </w:rPr>
        <w:sectPr w:rsidR="004315BF" w:rsidRPr="00F44AA6" w:rsidSect="00A90895">
          <w:footerReference w:type="default" r:id="rId9"/>
          <w:type w:val="continuous"/>
          <w:pgSz w:w="11906" w:h="16838" w:code="9"/>
          <w:pgMar w:top="907" w:right="907" w:bottom="1440" w:left="907" w:header="709" w:footer="709" w:gutter="0"/>
          <w:pgNumType w:start="134"/>
          <w:cols w:space="708"/>
          <w:docGrid w:linePitch="360"/>
        </w:sectPr>
      </w:pPr>
    </w:p>
    <w:p w14:paraId="39E5B5CD" w14:textId="77777777" w:rsidR="0008482C" w:rsidRPr="0008482C" w:rsidRDefault="0008482C" w:rsidP="0008482C">
      <w:pPr>
        <w:pStyle w:val="aa"/>
        <w:spacing w:before="300"/>
      </w:pPr>
      <w:r w:rsidRPr="0008482C">
        <w:lastRenderedPageBreak/>
        <w:t>Ц</w:t>
      </w:r>
      <w:r w:rsidRPr="0008482C">
        <w:rPr>
          <w:rFonts w:hint="eastAsia"/>
          <w:lang w:eastAsia="zh-CN"/>
        </w:rPr>
        <w:t>.</w:t>
      </w:r>
      <w:r w:rsidRPr="0008482C">
        <w:t xml:space="preserve"> Дан</w:t>
      </w:r>
    </w:p>
    <w:p w14:paraId="3C7C3CD5" w14:textId="77777777" w:rsidR="0008482C" w:rsidRPr="0008482C" w:rsidRDefault="0008482C" w:rsidP="0008482C">
      <w:pPr>
        <w:pStyle w:val="ab"/>
      </w:pPr>
      <w:r w:rsidRPr="0008482C">
        <w:t>Санкт-Петербургский политехнический университет Петра Великого</w:t>
      </w:r>
    </w:p>
    <w:p w14:paraId="05369C89" w14:textId="77777777" w:rsidR="0008482C" w:rsidRPr="0008482C" w:rsidRDefault="0008482C" w:rsidP="0008482C">
      <w:pPr>
        <w:pStyle w:val="ac"/>
      </w:pPr>
      <w:r w:rsidRPr="0008482C">
        <w:rPr>
          <w:rFonts w:hint="eastAsia"/>
        </w:rPr>
        <w:t>dangqiyuan7@gmail.com</w:t>
      </w:r>
    </w:p>
    <w:p w14:paraId="1B1FEF7D" w14:textId="77777777" w:rsidR="0008482C" w:rsidRPr="0008482C" w:rsidRDefault="0008482C" w:rsidP="0008482C">
      <w:pPr>
        <w:pStyle w:val="aa"/>
      </w:pPr>
      <w:r w:rsidRPr="0008482C">
        <w:br w:type="column"/>
      </w:r>
      <w:r w:rsidRPr="0008482C">
        <w:lastRenderedPageBreak/>
        <w:t>С</w:t>
      </w:r>
      <w:r w:rsidRPr="0008482C">
        <w:rPr>
          <w:rFonts w:hint="eastAsia"/>
          <w:lang w:eastAsia="zh-CN"/>
        </w:rPr>
        <w:t>.</w:t>
      </w:r>
      <w:r w:rsidRPr="0008482C">
        <w:t xml:space="preserve"> О</w:t>
      </w:r>
      <w:r w:rsidRPr="0008482C">
        <w:rPr>
          <w:rFonts w:hint="eastAsia"/>
          <w:lang w:eastAsia="zh-CN"/>
        </w:rPr>
        <w:t xml:space="preserve">. </w:t>
      </w:r>
      <w:r w:rsidRPr="0008482C">
        <w:t xml:space="preserve">Мельников </w:t>
      </w:r>
    </w:p>
    <w:p w14:paraId="33335F55" w14:textId="77777777" w:rsidR="0008482C" w:rsidRPr="0008482C" w:rsidRDefault="0008482C" w:rsidP="0008482C">
      <w:pPr>
        <w:pStyle w:val="ab"/>
      </w:pPr>
      <w:r w:rsidRPr="0008482C">
        <w:t>Санкт-Петербургский политехнический университет Петра Великого</w:t>
      </w:r>
    </w:p>
    <w:p w14:paraId="54DD2050" w14:textId="77777777" w:rsidR="0008482C" w:rsidRPr="0008482C" w:rsidRDefault="00452E40" w:rsidP="0008482C">
      <w:pPr>
        <w:pStyle w:val="ac"/>
      </w:pPr>
      <w:hyperlink r:id="rId10" w:history="1">
        <w:r w:rsidR="0008482C" w:rsidRPr="0008482C">
          <w:t>7atom7@mail.ru</w:t>
        </w:r>
      </w:hyperlink>
    </w:p>
    <w:p w14:paraId="422D6E23" w14:textId="77777777" w:rsidR="0008482C" w:rsidRPr="0008482C" w:rsidRDefault="0008482C" w:rsidP="0008482C">
      <w:pPr>
        <w:pStyle w:val="aa"/>
      </w:pPr>
      <w:r w:rsidRPr="0008482C">
        <w:rPr>
          <w:lang w:eastAsia="zh-CN"/>
        </w:rPr>
        <w:br w:type="column"/>
      </w:r>
      <w:r w:rsidRPr="0008482C">
        <w:lastRenderedPageBreak/>
        <w:t>С</w:t>
      </w:r>
      <w:r w:rsidRPr="0008482C">
        <w:rPr>
          <w:rFonts w:hint="eastAsia"/>
        </w:rPr>
        <w:t>.</w:t>
      </w:r>
      <w:r w:rsidRPr="0008482C">
        <w:t xml:space="preserve"> Б</w:t>
      </w:r>
      <w:r w:rsidRPr="0008482C">
        <w:rPr>
          <w:rFonts w:hint="eastAsia"/>
        </w:rPr>
        <w:t xml:space="preserve">. </w:t>
      </w:r>
      <w:r w:rsidRPr="0008482C">
        <w:t>Макаров</w:t>
      </w:r>
    </w:p>
    <w:p w14:paraId="63E6FCB8" w14:textId="77777777" w:rsidR="0008482C" w:rsidRPr="0008482C" w:rsidRDefault="0008482C" w:rsidP="0008482C">
      <w:pPr>
        <w:pStyle w:val="ab"/>
        <w:rPr>
          <w:lang w:eastAsia="zh-CN"/>
        </w:rPr>
      </w:pPr>
      <w:r w:rsidRPr="0008482C">
        <w:rPr>
          <w:lang w:eastAsia="zh-CN"/>
        </w:rPr>
        <w:t>Санкт-Петербургский политехнический университет Петра Великого</w:t>
      </w:r>
    </w:p>
    <w:p w14:paraId="2F7A0E0A" w14:textId="77777777" w:rsidR="0008482C" w:rsidRPr="0008482C" w:rsidRDefault="0008482C" w:rsidP="0008482C">
      <w:pPr>
        <w:pStyle w:val="ac"/>
        <w:rPr>
          <w:lang w:eastAsia="zh-CN"/>
        </w:rPr>
      </w:pPr>
      <w:r w:rsidRPr="0008482C">
        <w:rPr>
          <w:lang w:eastAsia="zh-CN"/>
        </w:rPr>
        <w:t>Makarov</w:t>
      </w:r>
      <w:r w:rsidRPr="0008482C">
        <w:rPr>
          <w:rFonts w:hint="eastAsia"/>
          <w:lang w:eastAsia="zh-CN"/>
        </w:rPr>
        <w:t>_sb</w:t>
      </w:r>
      <w:r w:rsidRPr="0008482C">
        <w:rPr>
          <w:lang w:eastAsia="zh-CN"/>
        </w:rPr>
        <w:t>@</w:t>
      </w:r>
      <w:r w:rsidRPr="0008482C">
        <w:rPr>
          <w:rFonts w:hint="eastAsia"/>
          <w:lang w:eastAsia="zh-CN"/>
        </w:rPr>
        <w:t>s</w:t>
      </w:r>
      <w:r w:rsidRPr="0008482C">
        <w:rPr>
          <w:lang w:eastAsia="zh-CN"/>
        </w:rPr>
        <w:t>pbstu.ru</w:t>
      </w:r>
    </w:p>
    <w:p w14:paraId="78795E63" w14:textId="77777777" w:rsidR="0008482C" w:rsidRPr="0008482C" w:rsidRDefault="0008482C" w:rsidP="0008482C">
      <w:pPr>
        <w:spacing w:after="80"/>
        <w:rPr>
          <w:rFonts w:eastAsia="Times New Roman"/>
          <w:i/>
          <w:sz w:val="22"/>
          <w:lang w:eastAsia="zh-CN"/>
        </w:rPr>
        <w:sectPr w:rsidR="0008482C" w:rsidRPr="0008482C" w:rsidSect="00567FED">
          <w:type w:val="continuous"/>
          <w:pgSz w:w="11906" w:h="16838" w:code="9"/>
          <w:pgMar w:top="907" w:right="907" w:bottom="1440" w:left="907" w:header="709" w:footer="709" w:gutter="0"/>
          <w:cols w:num="3" w:space="708"/>
          <w:docGrid w:linePitch="360"/>
        </w:sectPr>
      </w:pPr>
    </w:p>
    <w:p w14:paraId="3C06EF7B" w14:textId="59AE0C41" w:rsidR="00000D49" w:rsidRPr="0008482C" w:rsidRDefault="00000D49" w:rsidP="0008482C">
      <w:pPr>
        <w:sectPr w:rsidR="00000D49" w:rsidRPr="0008482C" w:rsidSect="00567FED">
          <w:type w:val="continuous"/>
          <w:pgSz w:w="11906" w:h="16838" w:code="9"/>
          <w:pgMar w:top="907" w:right="907" w:bottom="1440" w:left="907" w:header="709" w:footer="709" w:gutter="0"/>
          <w:cols w:num="3" w:space="708"/>
          <w:docGrid w:linePitch="360"/>
        </w:sectPr>
      </w:pPr>
    </w:p>
    <w:p w14:paraId="29505F3E" w14:textId="2BABCA76"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240772" w:rsidRPr="00240772">
        <w:rPr>
          <w:rFonts w:eastAsia="MS Mincho"/>
        </w:rPr>
        <w:t> В данной статье предлагается алгоритм квазикогерентного приема со смещенным интервалом наблюдения для частотно-модулированных сигналов с непрерывной фазой, подверженных межсимвольной фазовой интерференции. Исследование показывает, что при превышении длительностью частотного импульса символьного периода возникает существенный временной сдвиг в фазовой траектории сигнала. Это не позволяет традиционному фиксированному окну наблюдения эффективно собирать энергию текущего символа, что приводит к ухудшению качества приема. Предложенный алгоритм вводит регулируемое смещение окна наблюдения, позволяя демодулятору адаптироваться к характеристикам фазовой траектории. На примере частотно-модулированных сигналов, построенных на основе синусоидальных степенных частотных импульсов, с помощью моделирования анализируется вероятность битовой ошибки (BER) для </w:t>
      </w:r>
      <m:oMath>
        <m:r>
          <m:rPr>
            <m:sty m:val="bi"/>
          </m:rPr>
          <w:rPr>
            <w:rFonts w:ascii="Cambria Math" w:eastAsia="MS Mincho" w:hAnsi="Cambria Math"/>
          </w:rPr>
          <m:t>L</m:t>
        </m:r>
        <m:r>
          <m:rPr>
            <m:sty m:val="b"/>
          </m:rPr>
          <w:rPr>
            <w:rFonts w:ascii="Cambria Math" w:eastAsia="MS Mincho" w:hAnsi="Cambria Math"/>
          </w:rPr>
          <m:t>=3</m:t>
        </m:r>
      </m:oMath>
      <w:r w:rsidR="00240772" w:rsidRPr="00240772">
        <w:rPr>
          <w:rFonts w:eastAsia="MS Mincho"/>
        </w:rPr>
        <w:t>. Результаты показывают, что при оптимальном смещении предложенный алгоритм обеспечивает энергетический выигрыш около 2 дБ при BER = </w:t>
      </w:r>
      <m:oMath>
        <m:sSup>
          <m:sSupPr>
            <m:ctrlPr>
              <w:rPr>
                <w:rFonts w:ascii="Cambria Math" w:eastAsia="MS Mincho" w:hAnsi="Cambria Math"/>
              </w:rPr>
            </m:ctrlPr>
          </m:sSupPr>
          <m:e>
            <m:r>
              <m:rPr>
                <m:sty m:val="b"/>
              </m:rPr>
              <w:rPr>
                <w:rFonts w:ascii="Cambria Math" w:eastAsia="MS Mincho" w:hAnsi="Cambria Math"/>
              </w:rPr>
              <m:t>10</m:t>
            </m:r>
          </m:e>
          <m:sup>
            <m:r>
              <m:rPr>
                <m:sty m:val="b"/>
              </m:rPr>
              <w:rPr>
                <w:rFonts w:ascii="Cambria Math" w:eastAsia="MS Mincho" w:hAnsi="Cambria Math"/>
              </w:rPr>
              <m:t>-3</m:t>
            </m:r>
          </m:sup>
        </m:sSup>
      </m:oMath>
      <w:r w:rsidR="00240772" w:rsidRPr="00240772">
        <w:rPr>
          <w:rFonts w:eastAsia="MS Mincho"/>
        </w:rPr>
        <w:t> по сравнению с традиционными квазикогерентными приемниками, а для </w:t>
      </w:r>
      <m:oMath>
        <m:r>
          <m:rPr>
            <m:sty m:val="bi"/>
          </m:rPr>
          <w:rPr>
            <w:rFonts w:ascii="Cambria Math" w:eastAsia="MS Mincho" w:hAnsi="Cambria Math"/>
          </w:rPr>
          <m:t>L</m:t>
        </m:r>
        <m:r>
          <m:rPr>
            <m:sty m:val="b"/>
          </m:rPr>
          <w:rPr>
            <w:rFonts w:ascii="Cambria Math" w:eastAsia="MS Mincho" w:hAnsi="Cambria Math"/>
          </w:rPr>
          <m:t>=4</m:t>
        </m:r>
      </m:oMath>
      <w:r w:rsidR="00240772" w:rsidRPr="00240772">
        <w:rPr>
          <w:rFonts w:eastAsia="MS Mincho"/>
        </w:rPr>
        <w:t> характеристики помехоустойчивости были значительно улучшены, достигнув BER ниже </w:t>
      </w:r>
      <m:oMath>
        <m:sSup>
          <m:sSupPr>
            <m:ctrlPr>
              <w:rPr>
                <w:rFonts w:ascii="Cambria Math" w:eastAsia="MS Mincho" w:hAnsi="Cambria Math"/>
              </w:rPr>
            </m:ctrlPr>
          </m:sSupPr>
          <m:e>
            <m:r>
              <m:rPr>
                <m:sty m:val="b"/>
              </m:rPr>
              <w:rPr>
                <w:rFonts w:ascii="Cambria Math" w:eastAsia="MS Mincho" w:hAnsi="Cambria Math"/>
              </w:rPr>
              <m:t>10</m:t>
            </m:r>
          </m:e>
          <m:sup>
            <m:r>
              <m:rPr>
                <m:sty m:val="b"/>
              </m:rPr>
              <w:rPr>
                <w:rFonts w:ascii="Cambria Math" w:eastAsia="MS Mincho" w:hAnsi="Cambria Math"/>
              </w:rPr>
              <m:t>-4</m:t>
            </m:r>
          </m:sup>
        </m:sSup>
      </m:oMath>
      <w:r w:rsidR="00240772" w:rsidRPr="00240772">
        <w:rPr>
          <w:rFonts w:eastAsia="MS Mincho"/>
        </w:rPr>
        <w:t> при </w:t>
      </w:r>
      <m:oMath>
        <m:sSub>
          <m:sSubPr>
            <m:ctrlPr>
              <w:rPr>
                <w:rFonts w:ascii="Cambria Math" w:eastAsia="MS Mincho" w:hAnsi="Cambria Math"/>
              </w:rPr>
            </m:ctrlPr>
          </m:sSubPr>
          <m:e>
            <m:r>
              <m:rPr>
                <m:sty m:val="bi"/>
              </m:rPr>
              <w:rPr>
                <w:rFonts w:ascii="Cambria Math" w:eastAsia="MS Mincho" w:hAnsi="Cambria Math"/>
              </w:rPr>
              <m:t>E</m:t>
            </m:r>
          </m:e>
          <m:sub>
            <m:r>
              <m:rPr>
                <m:sty m:val="bi"/>
              </m:rPr>
              <w:rPr>
                <w:rFonts w:ascii="Cambria Math" w:eastAsia="MS Mincho" w:hAnsi="Cambria Math"/>
              </w:rPr>
              <m:t>b</m:t>
            </m:r>
          </m:sub>
        </m:sSub>
        <m:r>
          <m:rPr>
            <m:sty m:val="b"/>
          </m:rPr>
          <w:rPr>
            <w:rFonts w:ascii="Cambria Math" w:eastAsia="MS Mincho" w:hAnsi="Cambria Math"/>
          </w:rPr>
          <m:t>/</m:t>
        </m:r>
        <m:sSub>
          <m:sSubPr>
            <m:ctrlPr>
              <w:rPr>
                <w:rFonts w:ascii="Cambria Math" w:eastAsia="MS Mincho" w:hAnsi="Cambria Math"/>
              </w:rPr>
            </m:ctrlPr>
          </m:sSubPr>
          <m:e>
            <m:r>
              <m:rPr>
                <m:sty m:val="bi"/>
              </m:rPr>
              <w:rPr>
                <w:rFonts w:ascii="Cambria Math" w:eastAsia="MS Mincho" w:hAnsi="Cambria Math"/>
              </w:rPr>
              <m:t>N</m:t>
            </m:r>
          </m:e>
          <m:sub>
            <m:r>
              <m:rPr>
                <m:sty m:val="b"/>
              </m:rPr>
              <w:rPr>
                <w:rFonts w:ascii="Cambria Math" w:eastAsia="MS Mincho" w:hAnsi="Cambria Math"/>
              </w:rPr>
              <m:t>0</m:t>
            </m:r>
          </m:sub>
        </m:sSub>
        <m:r>
          <m:rPr>
            <m:sty m:val="b"/>
          </m:rPr>
          <w:rPr>
            <w:rFonts w:ascii="Cambria Math" w:eastAsia="MS Mincho" w:hAnsi="Cambria Math"/>
          </w:rPr>
          <m:t>=14</m:t>
        </m:r>
      </m:oMath>
      <w:r w:rsidR="00240772" w:rsidRPr="00240772">
        <w:rPr>
          <w:rFonts w:eastAsia="MS Mincho"/>
        </w:rPr>
        <w:t> дБ. Для </w:t>
      </w:r>
      <m:oMath>
        <m:r>
          <m:rPr>
            <m:sty m:val="bi"/>
          </m:rPr>
          <w:rPr>
            <w:rFonts w:ascii="Cambria Math" w:eastAsia="MS Mincho" w:hAnsi="Cambria Math"/>
          </w:rPr>
          <m:t>L</m:t>
        </m:r>
        <m:r>
          <m:rPr>
            <m:sty m:val="b"/>
          </m:rPr>
          <w:rPr>
            <w:rFonts w:ascii="Cambria Math" w:eastAsia="MS Mincho" w:hAnsi="Cambria Math"/>
          </w:rPr>
          <m:t>=3</m:t>
        </m:r>
      </m:oMath>
      <w:r w:rsidR="00240772" w:rsidRPr="00240772">
        <w:rPr>
          <w:rFonts w:eastAsia="MS Mincho"/>
        </w:rPr>
        <w:t> предложенный алгоритм квазикогерентного приема с оптимальным смещением достигает BER = </w:t>
      </w:r>
      <m:oMath>
        <m:sSup>
          <m:sSupPr>
            <m:ctrlPr>
              <w:rPr>
                <w:rFonts w:ascii="Cambria Math" w:eastAsia="MS Mincho" w:hAnsi="Cambria Math"/>
              </w:rPr>
            </m:ctrlPr>
          </m:sSupPr>
          <m:e>
            <m:r>
              <m:rPr>
                <m:sty m:val="b"/>
              </m:rPr>
              <w:rPr>
                <w:rFonts w:ascii="Cambria Math" w:eastAsia="MS Mincho" w:hAnsi="Cambria Math"/>
              </w:rPr>
              <m:t>10</m:t>
            </m:r>
          </m:e>
          <m:sup>
            <m:r>
              <m:rPr>
                <m:sty m:val="b"/>
              </m:rPr>
              <w:rPr>
                <w:rFonts w:ascii="Cambria Math" w:eastAsia="MS Mincho" w:hAnsi="Cambria Math"/>
              </w:rPr>
              <m:t>-3</m:t>
            </m:r>
          </m:sup>
        </m:sSup>
      </m:oMath>
      <w:r w:rsidR="00240772" w:rsidRPr="00240772">
        <w:rPr>
          <w:rFonts w:eastAsia="MS Mincho"/>
        </w:rPr>
        <w:t> с энергетическим проигрышем всего 0,5 дБ по сравнению с алгоритмом Витерби.</w:t>
      </w:r>
    </w:p>
    <w:p w14:paraId="5EDBB913" w14:textId="5270F6ED" w:rsidR="0013123C" w:rsidRPr="0008482C" w:rsidRDefault="0013123C" w:rsidP="0008482C">
      <w:pPr>
        <w:pStyle w:val="ae"/>
      </w:pPr>
      <w:r w:rsidRPr="0008482C">
        <w:t xml:space="preserve">Ключевые слова: </w:t>
      </w:r>
      <w:r w:rsidR="00240772" w:rsidRPr="0008482C">
        <w:t>ЧМ сигналы, некогерентный алгоритм, межсимвольная интерференция, поэлементная обработка, оптимальный сдвиг, коге</w:t>
      </w:r>
      <w:r w:rsidR="0008482C">
        <w:t>рентный прием, алгоритм Витерби</w:t>
      </w:r>
    </w:p>
    <w:p w14:paraId="6C294293" w14:textId="78916A2E" w:rsidR="00240772" w:rsidRPr="00615BE4" w:rsidRDefault="00240772" w:rsidP="00000D49">
      <w:pPr>
        <w:pStyle w:val="1"/>
        <w:numPr>
          <w:ilvl w:val="0"/>
          <w:numId w:val="13"/>
        </w:numPr>
        <w:ind w:firstLine="215"/>
      </w:pPr>
      <w:r w:rsidRPr="00000D49">
        <w:t>В</w:t>
      </w:r>
      <w:r w:rsidR="00F44AA6" w:rsidRPr="00000D49">
        <w:t>ведение</w:t>
      </w:r>
    </w:p>
    <w:p w14:paraId="6305B9E0" w14:textId="544A2511" w:rsidR="00240772" w:rsidRPr="00240772" w:rsidRDefault="00240772" w:rsidP="00240772">
      <w:pPr>
        <w:pStyle w:val="a3"/>
      </w:pPr>
      <w:r w:rsidRPr="00240772">
        <w:t xml:space="preserve">В высокоскоростных (с высокой удельной скоростью передачи информации более 2 бит/сек·Гц) цифровых беспроводных телекоммуникационных системах используются протоколы передачи с частотным разделением каналов. Частотное разделение каналов применяется в спутниковой системе связи </w:t>
      </w:r>
      <w:r w:rsidRPr="00000D49">
        <w:t>StarLink</w:t>
      </w:r>
      <w:r w:rsidRPr="00240772">
        <w:t xml:space="preserve">, системе спутниковой связи </w:t>
      </w:r>
      <w:r w:rsidRPr="00000D49">
        <w:t>MUOS</w:t>
      </w:r>
      <w:r w:rsidRPr="00240772">
        <w:t xml:space="preserve"> [1], в автоматизированных идентификационных системах (АИС) [2][3], в системах сотовой связи стандарта </w:t>
      </w:r>
      <w:r w:rsidRPr="00000D49">
        <w:t>GSM</w:t>
      </w:r>
      <w:r w:rsidRPr="00240772">
        <w:t xml:space="preserve">, в транкинговых системах </w:t>
      </w:r>
      <w:r w:rsidRPr="00000D49">
        <w:t>EDACS</w:t>
      </w:r>
      <w:r w:rsidRPr="00240772">
        <w:t xml:space="preserve"> и других. В таких системах в абонентских каналах используются фазовые методы модуляций. Спектр сигналов, в том числе и уровень внеполосных излучений, формируется путем </w:t>
      </w:r>
      <w:r w:rsidRPr="00240772">
        <w:lastRenderedPageBreak/>
        <w:t xml:space="preserve">управления коэффициентом скругления траектории изменения фазы колебания. При этом основное внимание уделяется формированию полосы занимаемых частот (системы связи с использованием сигналов с модуляцией </w:t>
      </w:r>
      <w:r w:rsidRPr="00000D49">
        <w:t>GMSK</w:t>
      </w:r>
      <w:r w:rsidRPr="00240772">
        <w:t>), в которой сосредоточена максимальная энергия передаваемой последовательности сигналов. Меньше внимания уделяется величине уровня внеполосных излучений, попадающих в соседние каналы передачи и снижающих качество принимаемых сигналов.</w:t>
      </w:r>
    </w:p>
    <w:p w14:paraId="6DB8A7B4" w14:textId="57523028" w:rsidR="00240772" w:rsidRPr="00240772" w:rsidRDefault="00240772" w:rsidP="00240772">
      <w:pPr>
        <w:pStyle w:val="a3"/>
      </w:pPr>
      <w:r w:rsidRPr="00240772">
        <w:t xml:space="preserve">Среди сигналов с высокой скоростью спада уровня внеполосных излучений следует упомянуть предложенные Феером сигналы </w:t>
      </w:r>
      <w:r w:rsidRPr="00000D49">
        <w:t>FQPSK</w:t>
      </w:r>
      <w:r w:rsidRPr="00240772">
        <w:t xml:space="preserve"> [4, Рис. 4.3.26, формула (4.3.45)], которые демонстрируют повышенную скорость спада уровня внеполосных излучений. В отличие от известных сигналов </w:t>
      </w:r>
      <w:r w:rsidRPr="00000D49">
        <w:t>GMSK</w:t>
      </w:r>
      <w:r w:rsidRPr="00240772">
        <w:t xml:space="preserve"> [5][6], в которых спектр формируется с помощью частотной характеристики гауссовского фильтра, в сигналах </w:t>
      </w:r>
      <w:r w:rsidRPr="00000D49">
        <w:t>FQPSK</w:t>
      </w:r>
      <w:r w:rsidRPr="00240772">
        <w:t xml:space="preserve"> ограничение полосы частот осуществляется фильтром Баттерворта высокого (6</w:t>
      </w:r>
      <w:r w:rsidR="0008482C">
        <w:t>–</w:t>
      </w:r>
      <w:r w:rsidRPr="00240772">
        <w:t xml:space="preserve">8) порядка, что дает определенные преимущества по скорости спада уровня внеполосных излучений. При этом сигналы </w:t>
      </w:r>
      <w:r w:rsidRPr="00000D49">
        <w:t>FQPSK</w:t>
      </w:r>
      <w:r w:rsidRPr="00240772">
        <w:t xml:space="preserve"> и сигналы </w:t>
      </w:r>
      <w:r w:rsidRPr="00000D49">
        <w:t>GMSK</w:t>
      </w:r>
      <w:r w:rsidRPr="00240772">
        <w:t xml:space="preserve"> обеспечивают примерно одинаковую помехоустойчивость приема бита сообщений [7][8]. Однако энергетические потери составляют не менее 10–11 дБ при вероятности ошибок</w:t>
      </w:r>
      <w:r w:rsidRPr="00000D49">
        <w:t>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-3</m:t>
            </m:r>
          </m:sup>
        </m:sSup>
      </m:oMath>
      <w:r w:rsidRPr="00000D49">
        <w:t> </w:t>
      </w:r>
      <w:r w:rsidRPr="00240772">
        <w:t>–</w:t>
      </w:r>
      <w:r w:rsidRPr="00000D49">
        <w:t>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oMath>
      <w:r w:rsidRPr="00240772">
        <w:t>.</w:t>
      </w:r>
    </w:p>
    <w:p w14:paraId="6006A2B8" w14:textId="0366D7CF" w:rsidR="00240772" w:rsidRDefault="00240772" w:rsidP="00240772">
      <w:pPr>
        <w:pStyle w:val="a3"/>
        <w:rPr>
          <w:rFonts w:eastAsiaTheme="minorEastAsia"/>
          <w:lang w:eastAsia="zh-CN"/>
        </w:rPr>
      </w:pPr>
      <w:r w:rsidRPr="00240772">
        <w:t>Традиционные когерентные и квазикогерентные методы демодуляции, как правило, используют фиксированный символьный интервал наблюдения</w:t>
      </w:r>
      <w:r w:rsidRPr="00000D49">
        <w:t> </w:t>
      </w:r>
      <m:oMath>
        <m:d>
          <m:dPr>
            <m:begChr m:val="["/>
            <m:sepChr m:val=";"/>
            <m:endChr m:val="]"/>
            <m:ctrlPr>
              <w:rPr>
                <w:rFonts w:ascii="Cambria Math" w:hAnsi="Cambria Math"/>
              </w:rPr>
            </m:ctrlPr>
          </m:dPr>
          <m:e>
            <m:r>
              <m:rPr>
                <m:sty m:val="p"/>
              </m:rPr>
              <w:rPr>
                <w:rFonts w:ascii="Cambria Math" w:hAnsi="Cambria Math"/>
              </w:rPr>
              <m:t>0</m:t>
            </m:r>
          </m:e>
          <m:e>
            <m:r>
              <w:rPr>
                <w:rFonts w:ascii="Cambria Math" w:hAnsi="Cambria Math"/>
              </w:rPr>
              <m:t>T</m:t>
            </m:r>
          </m:e>
        </m:d>
      </m:oMath>
      <w:r w:rsidRPr="00240772">
        <w:t>. Однако для сигналов с сильно сглаженными импульсами и выраженной межсимвольной фазовой интерференцией фазовая траектория характеризуется заметной временной задержкой. Вследствие этого в фиксированном окне интегрирования существенная часть энергии текущего символа оказывается недоучтенной, а вклад «хвостов» предыдущих символов становится доминирующим. Такое рассогласование между окном наблюдения и энергетическим центром сигнала приводит к искажению статистики принятия решения и вызывает дополнительные энергетические потери в характеристиках помехоустойчивости.</w:t>
      </w:r>
    </w:p>
    <w:p w14:paraId="29575CE3" w14:textId="17933E2B" w:rsidR="00592A3E" w:rsidRPr="00592A3E" w:rsidRDefault="00592A3E" w:rsidP="00240772">
      <w:pPr>
        <w:pStyle w:val="a3"/>
        <w:rPr>
          <w:rFonts w:eastAsiaTheme="minorEastAsia"/>
          <w:lang w:eastAsia="zh-CN"/>
        </w:rPr>
      </w:pPr>
      <w:r w:rsidRPr="00592A3E">
        <w:t>Целью работы яв</w:t>
      </w:r>
      <w:r w:rsidRPr="001B598D">
        <w:t xml:space="preserve">ляется оценка помехоустойчивости приема частотно-модулированных сигналов с протяженными фазовыми траекториями путем </w:t>
      </w:r>
      <w:r w:rsidRPr="001B598D">
        <w:lastRenderedPageBreak/>
        <w:t>применения алгоритма поэлементной квазикогерентной обработки со смещенным интервалом анализа для различного уровня управляемой межсимвольной</w:t>
      </w:r>
      <w:r>
        <w:t xml:space="preserve"> фазовой</w:t>
      </w:r>
      <w:r w:rsidRPr="001B598D">
        <w:t xml:space="preserve"> интерференции</w:t>
      </w:r>
      <w:r>
        <w:t>.</w:t>
      </w:r>
    </w:p>
    <w:p w14:paraId="00931E53" w14:textId="7E7C330B" w:rsidR="009F446D" w:rsidRPr="00615BE4" w:rsidRDefault="00E3086D" w:rsidP="00615BE4">
      <w:pPr>
        <w:pStyle w:val="1"/>
        <w:numPr>
          <w:ilvl w:val="0"/>
          <w:numId w:val="13"/>
        </w:numPr>
        <w:ind w:firstLine="215"/>
      </w:pPr>
      <w:r w:rsidRPr="00615BE4">
        <w:t>Представление ЧМ сигналов с межсимвольной фазовой интерференцией</w:t>
      </w:r>
    </w:p>
    <w:p w14:paraId="793D6E6D" w14:textId="7F552FA2" w:rsidR="00240772" w:rsidRPr="004C4A52" w:rsidRDefault="00240772" w:rsidP="004C4A52">
      <w:pPr>
        <w:pStyle w:val="a3"/>
      </w:pPr>
      <w:r w:rsidRPr="00240772">
        <w:t xml:space="preserve">Представим </w:t>
      </w:r>
      <w:r w:rsidR="00706744" w:rsidRPr="00706744">
        <w:t>модель ЧМ сигнала z(t), которая формируется как сумма низкочастотных разнополярных импульсов q(t), перекрывающихся во времени. Длительность каждого такого импульса равна Ts = LT (где L = 2,3,…),</w:t>
      </w:r>
      <w:r w:rsidRPr="00240772">
        <w:t xml:space="preserve"> превосходящей длительность</w:t>
      </w:r>
      <w:r w:rsidRPr="004C4A52">
        <w:t> </w:t>
      </w:r>
      <m:oMath>
        <m:r>
          <w:rPr>
            <w:rFonts w:ascii="Cambria Math" w:hAnsi="Cambria Math"/>
          </w:rPr>
          <m:t>T</m:t>
        </m:r>
      </m:oMath>
      <w:r w:rsidRPr="004C4A52">
        <w:t> </w:t>
      </w:r>
      <w:r w:rsidRPr="00240772">
        <w:t xml:space="preserve">бита сообщения, форма которых и определяет закон изменения частоты излучаемого сигнала. </w:t>
      </w:r>
      <w:r w:rsidR="00184EC8" w:rsidRPr="00184EC8">
        <w:t>С целью обеспечения более быстрого спада внеполосных излучений в качестве частотных импульсов применяются синусоидальные степенные функции.</w:t>
      </w:r>
      <w:r w:rsidRPr="00184EC8">
        <w:t xml:space="preserve"> Для случайной последовательности символов</w:t>
      </w:r>
      <w:r w:rsidR="006563A7" w:rsidRPr="00184EC8">
        <w:rPr>
          <w:rFonts w:eastAsiaTheme="minorEastAsia"/>
          <w:lang w:eastAsia="zh-CN"/>
        </w:rPr>
        <w:t xml:space="preserve"> </w:t>
      </w:r>
      <m:oMath>
        <m:sSup>
          <m:sSupPr>
            <m:ctrlPr>
              <w:rPr>
                <w:rFonts w:ascii="Cambria Math" w:hAnsi="Cambria Math"/>
              </w:rPr>
            </m:ctrlPr>
          </m:sSupPr>
          <m:e>
            <m:r>
              <w:rPr>
                <w:rFonts w:ascii="Cambria Math" w:hAnsi="Cambria Math"/>
              </w:rPr>
              <m:t>d</m:t>
            </m:r>
          </m:e>
          <m:sup>
            <m:d>
              <m:dPr>
                <m:ctrlPr>
                  <w:rPr>
                    <w:rFonts w:ascii="Cambria Math" w:hAnsi="Cambria Math"/>
                  </w:rPr>
                </m:ctrlPr>
              </m:dPr>
              <m:e>
                <m:r>
                  <w:rPr>
                    <w:rFonts w:ascii="Cambria Math" w:hAnsi="Cambria Math"/>
                  </w:rPr>
                  <m:t>k</m:t>
                </m:r>
              </m:e>
            </m:d>
          </m:sup>
        </m:sSup>
        <m:r>
          <w:rPr>
            <w:rFonts w:ascii="Cambria Math" w:hAnsi="Cambria Math"/>
          </w:rPr>
          <m:t xml:space="preserve"> </m:t>
        </m:r>
      </m:oMath>
      <w:r w:rsidR="00184EC8" w:rsidRPr="00184EC8">
        <w:t>сигнал записывается в виде:</w:t>
      </w:r>
    </w:p>
    <w:p w14:paraId="1CDC2418" w14:textId="4EA82B49" w:rsidR="00AF730A" w:rsidRPr="00AF730A" w:rsidRDefault="00452E40" w:rsidP="00AF730A">
      <w:pPr>
        <w:pStyle w:val="a3"/>
        <w:spacing w:before="240" w:after="240"/>
        <w:rPr>
          <w:spacing w:val="0"/>
        </w:rPr>
      </w:pPr>
      <m:oMathPara>
        <m:oMath>
          <m:eqArr>
            <m:eqArrPr>
              <m:maxDist m:val="1"/>
              <m:ctrlPr>
                <w:rPr>
                  <w:rFonts w:ascii="Cambria Math" w:eastAsiaTheme="minorEastAsia" w:hAnsi="Cambria Math" w:cs="Symbol"/>
                  <w:i/>
                  <w:spacing w:val="0"/>
                </w:rPr>
              </m:ctrlPr>
            </m:eqArrPr>
            <m:e>
              <m:r>
                <w:rPr>
                  <w:rFonts w:ascii="Cambria Math" w:eastAsiaTheme="minorEastAsia" w:hAnsi="Cambria Math" w:cs="Symbol"/>
                  <w:spacing w:val="0"/>
                </w:rPr>
                <m:t>z</m:t>
              </m:r>
              <m:d>
                <m:dPr>
                  <m:ctrlPr>
                    <w:rPr>
                      <w:rFonts w:ascii="Cambria Math" w:eastAsiaTheme="minorEastAsia" w:hAnsi="Cambria Math" w:cs="Symbol"/>
                      <w:spacing w:val="0"/>
                    </w:rPr>
                  </m:ctrlPr>
                </m:dPr>
                <m:e>
                  <m:r>
                    <w:rPr>
                      <w:rFonts w:ascii="Cambria Math" w:eastAsiaTheme="minorEastAsia" w:hAnsi="Cambria Math" w:cs="Symbol"/>
                      <w:spacing w:val="0"/>
                    </w:rPr>
                    <m:t>t</m:t>
                  </m:r>
                </m:e>
              </m:d>
              <m:r>
                <m:rPr>
                  <m:sty m:val="p"/>
                </m:rPr>
                <w:rPr>
                  <w:rFonts w:ascii="Cambria Math" w:eastAsiaTheme="minorEastAsia" w:hAnsi="Cambria Math" w:cs="Symbol"/>
                  <w:spacing w:val="0"/>
                </w:rPr>
                <m:t>=</m:t>
              </m:r>
              <m:nary>
                <m:naryPr>
                  <m:chr m:val="∑"/>
                  <m:limLoc m:val="undOvr"/>
                  <m:grow m:val="1"/>
                  <m:ctrlPr>
                    <w:rPr>
                      <w:rFonts w:ascii="Cambria Math" w:eastAsiaTheme="minorEastAsia" w:hAnsi="Cambria Math" w:cs="Symbol"/>
                      <w:spacing w:val="0"/>
                    </w:rPr>
                  </m:ctrlPr>
                </m:naryPr>
                <m:sub>
                  <m:r>
                    <w:rPr>
                      <w:rFonts w:ascii="Cambria Math" w:eastAsiaTheme="minorEastAsia" w:hAnsi="Cambria Math" w:cs="Symbol"/>
                      <w:spacing w:val="0"/>
                    </w:rPr>
                    <m:t>k</m:t>
                  </m:r>
                  <m:r>
                    <m:rPr>
                      <m:sty m:val="p"/>
                    </m:rPr>
                    <w:rPr>
                      <w:rFonts w:ascii="Cambria Math" w:eastAsiaTheme="minorEastAsia" w:hAnsi="Cambria Math" w:cs="Symbol"/>
                      <w:spacing w:val="0"/>
                    </w:rPr>
                    <m:t>=-∞</m:t>
                  </m:r>
                </m:sub>
                <m:sup>
                  <m:r>
                    <w:rPr>
                      <w:rFonts w:ascii="Cambria Math" w:eastAsiaTheme="minorEastAsia" w:hAnsi="Cambria Math" w:cs="Symbol"/>
                      <w:spacing w:val="0"/>
                    </w:rPr>
                    <m:t>k</m:t>
                  </m:r>
                  <m:r>
                    <m:rPr>
                      <m:sty m:val="p"/>
                    </m:rPr>
                    <w:rPr>
                      <w:rFonts w:ascii="Cambria Math" w:eastAsiaTheme="minorEastAsia" w:hAnsi="Cambria Math" w:cs="Symbol"/>
                      <w:spacing w:val="0"/>
                    </w:rPr>
                    <m:t>=+∞</m:t>
                  </m:r>
                </m:sup>
                <m:e>
                  <m:r>
                    <w:rPr>
                      <w:rFonts w:ascii="Cambria Math" w:eastAsiaTheme="minorEastAsia" w:hAnsi="Cambria Math" w:cs="Symbol"/>
                      <w:spacing w:val="0"/>
                    </w:rPr>
                    <m:t>q</m:t>
                  </m:r>
                  <m:d>
                    <m:dPr>
                      <m:ctrlPr>
                        <w:rPr>
                          <w:rFonts w:ascii="Cambria Math" w:eastAsiaTheme="minorEastAsia" w:hAnsi="Cambria Math" w:cs="Symbol"/>
                          <w:spacing w:val="0"/>
                        </w:rPr>
                      </m:ctrlPr>
                    </m:dPr>
                    <m:e>
                      <m:r>
                        <w:rPr>
                          <w:rFonts w:ascii="Cambria Math" w:eastAsiaTheme="minorEastAsia" w:hAnsi="Cambria Math" w:cs="Symbol"/>
                          <w:spacing w:val="0"/>
                        </w:rPr>
                        <m:t>t</m:t>
                      </m:r>
                      <m:r>
                        <m:rPr>
                          <m:sty m:val="p"/>
                        </m:rPr>
                        <w:rPr>
                          <w:rFonts w:ascii="Cambria Math" w:eastAsiaTheme="minorEastAsia" w:hAnsi="Cambria Math" w:cs="Symbol"/>
                          <w:spacing w:val="0"/>
                        </w:rPr>
                        <m:t>-</m:t>
                      </m:r>
                      <m:r>
                        <w:rPr>
                          <w:rFonts w:ascii="Cambria Math" w:eastAsiaTheme="minorEastAsia" w:hAnsi="Cambria Math" w:cs="Symbol"/>
                          <w:spacing w:val="0"/>
                        </w:rPr>
                        <m:t>kT</m:t>
                      </m:r>
                    </m:e>
                  </m:d>
                </m:e>
              </m:nary>
              <m:sSup>
                <m:sSupPr>
                  <m:ctrlPr>
                    <w:rPr>
                      <w:rFonts w:ascii="Cambria Math" w:eastAsiaTheme="minorEastAsia" w:hAnsi="Cambria Math" w:cs="Symbol"/>
                      <w:spacing w:val="0"/>
                    </w:rPr>
                  </m:ctrlPr>
                </m:sSupPr>
                <m:e>
                  <m:r>
                    <w:rPr>
                      <w:rFonts w:ascii="Cambria Math" w:eastAsiaTheme="minorEastAsia" w:hAnsi="Cambria Math" w:cs="Symbol"/>
                      <w:spacing w:val="0"/>
                    </w:rPr>
                    <m:t>d</m:t>
                  </m:r>
                </m:e>
                <m:sup>
                  <m:d>
                    <m:dPr>
                      <m:ctrlPr>
                        <w:rPr>
                          <w:rFonts w:ascii="Cambria Math" w:eastAsiaTheme="minorEastAsia" w:hAnsi="Cambria Math" w:cs="Symbol"/>
                          <w:spacing w:val="0"/>
                        </w:rPr>
                      </m:ctrlPr>
                    </m:dPr>
                    <m:e>
                      <m:r>
                        <w:rPr>
                          <w:rFonts w:ascii="Cambria Math" w:eastAsiaTheme="minorEastAsia" w:hAnsi="Cambria Math" w:cs="Symbol"/>
                          <w:spacing w:val="0"/>
                        </w:rPr>
                        <m:t>k</m:t>
                      </m:r>
                    </m:e>
                  </m:d>
                </m:sup>
              </m:sSup>
              <m:r>
                <m:rPr>
                  <m:sty m:val="p"/>
                </m:rPr>
                <w:rPr>
                  <w:rFonts w:ascii="Cambria Math" w:eastAsiaTheme="minorEastAsia" w:hAnsi="Cambria Math" w:cs="Symbol"/>
                  <w:spacing w:val="0"/>
                </w:rPr>
                <m:t>.#</m:t>
              </m:r>
              <m:d>
                <m:dPr>
                  <m:ctrlPr>
                    <w:rPr>
                      <w:rFonts w:ascii="Cambria Math" w:eastAsiaTheme="minorEastAsia" w:hAnsi="Cambria Math" w:cs="Symbol"/>
                      <w:spacing w:val="0"/>
                    </w:rPr>
                  </m:ctrlPr>
                </m:dPr>
                <m:e>
                  <m:r>
                    <m:rPr>
                      <m:sty m:val="p"/>
                    </m:rPr>
                    <w:rPr>
                      <w:rFonts w:ascii="Cambria Math" w:eastAsiaTheme="minorEastAsia" w:hAnsi="Cambria Math" w:cs="Symbol"/>
                      <w:spacing w:val="0"/>
                    </w:rPr>
                    <m:t>1</m:t>
                  </m:r>
                </m:e>
              </m:d>
              <m:r>
                <w:rPr>
                  <w:rFonts w:ascii="Cambria Math" w:eastAsiaTheme="minorEastAsia" w:hAnsi="Cambria Math" w:cs="Symbol"/>
                  <w:spacing w:val="0"/>
                </w:rPr>
                <m:t>#</m:t>
              </m:r>
              <m:ctrlPr>
                <w:rPr>
                  <w:rFonts w:ascii="Cambria Math" w:eastAsiaTheme="minorEastAsia" w:hAnsi="Cambria Math" w:cs="Symbol"/>
                  <w:i/>
                  <w:iCs/>
                  <w:spacing w:val="0"/>
                </w:rPr>
              </m:ctrlPr>
            </m:e>
          </m:eqArr>
        </m:oMath>
      </m:oMathPara>
    </w:p>
    <w:p w14:paraId="690315E9" w14:textId="458D58F8" w:rsidR="00240772" w:rsidRPr="00AF730A" w:rsidRDefault="006649C8" w:rsidP="00AF730A">
      <w:pPr>
        <w:pStyle w:val="a3"/>
        <w:spacing w:before="240" w:after="240"/>
      </w:pPr>
      <w:r w:rsidRPr="006649C8">
        <w:t>Формируемая последовательность сигналов характеризуется отсутствием скачков фазы на всём протяжении фазовой траектории. В этом случае закон изменения частоты z(t) формируемого колебания при заданном индексе модуляции h (принимающем значения 0.5; 1; 1.5; 2; …) определяет фазовую траекторию φ(t) в соответствии с выражением (2)</w:t>
      </w:r>
      <w:r w:rsidR="00240772" w:rsidRPr="00240772">
        <w:t>:</w:t>
      </w:r>
    </w:p>
    <w:p w14:paraId="528693DA" w14:textId="11845319" w:rsidR="00AF730A" w:rsidRPr="00497EEC" w:rsidRDefault="00452E40" w:rsidP="00AF730A">
      <w:pPr>
        <w:pStyle w:val="a3"/>
        <w:spacing w:before="240" w:after="240"/>
        <w:rPr>
          <w:rFonts w:eastAsiaTheme="minorEastAsia"/>
          <w:i/>
          <w:lang w:eastAsia="zh-CN"/>
        </w:rPr>
      </w:pPr>
      <m:oMathPara>
        <m:oMath>
          <m:eqArr>
            <m:eqArrPr>
              <m:maxDist m:val="1"/>
              <m:ctrlPr>
                <w:rPr>
                  <w:rFonts w:ascii="Cambria Math" w:hAnsi="Cambria Math"/>
                  <w:i/>
                </w:rPr>
              </m:ctrlPr>
            </m:eqArrPr>
            <m:e>
              <m:r>
                <w:rPr>
                  <w:rFonts w:ascii="Cambria Math" w:hAnsi="Cambria Math"/>
                </w:rPr>
                <m:t>ϕ</m:t>
              </m:r>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rPr>
                    <m:t>πh</m:t>
                  </m:r>
                </m:num>
                <m:den>
                  <m:sSub>
                    <m:sSubPr>
                      <m:ctrlPr>
                        <w:rPr>
                          <w:rFonts w:ascii="Cambria Math" w:hAnsi="Cambria Math"/>
                        </w:rPr>
                      </m:ctrlPr>
                    </m:sSubPr>
                    <m:e>
                      <m:r>
                        <w:rPr>
                          <w:rFonts w:ascii="Cambria Math" w:hAnsi="Cambria Math"/>
                        </w:rPr>
                        <m:t>T</m:t>
                      </m:r>
                    </m:e>
                    <m:sub>
                      <m:r>
                        <w:rPr>
                          <w:rFonts w:ascii="Cambria Math" w:hAnsi="Cambria Math"/>
                        </w:rPr>
                        <m:t>s</m:t>
                      </m:r>
                    </m:sub>
                  </m:sSub>
                </m:den>
              </m:f>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r>
                    <w:rPr>
                      <w:rFonts w:ascii="Cambria Math" w:hAnsi="Cambria Math"/>
                    </w:rPr>
                    <m:t>z</m:t>
                  </m:r>
                  <m:d>
                    <m:dPr>
                      <m:ctrlPr>
                        <w:rPr>
                          <w:rFonts w:ascii="Cambria Math" w:hAnsi="Cambria Math"/>
                        </w:rPr>
                      </m:ctrlPr>
                    </m:dPr>
                    <m:e>
                      <m:r>
                        <w:rPr>
                          <w:rFonts w:ascii="Cambria Math" w:hAnsi="Cambria Math"/>
                        </w:rPr>
                        <m:t>τ</m:t>
                      </m:r>
                    </m:e>
                  </m:d>
                  <m:r>
                    <w:rPr>
                      <w:rFonts w:ascii="Cambria Math" w:hAnsi="Cambria Math"/>
                    </w:rPr>
                    <m:t>dτ</m:t>
                  </m:r>
                  <m:r>
                    <m:rPr>
                      <m:sty m:val="p"/>
                    </m:rPr>
                    <w:rPr>
                      <w:rFonts w:ascii="Cambria Math" w:hAnsi="Cambria Math"/>
                    </w:rPr>
                    <m:t>.</m:t>
                  </m:r>
                </m:e>
              </m:nary>
              <m:r>
                <w:rPr>
                  <w:rFonts w:ascii="Cambria Math" w:hAnsi="Cambria Math"/>
                </w:rPr>
                <m:t>#</m:t>
              </m:r>
              <m:r>
                <w:rPr>
                  <w:rFonts w:ascii="Cambria Math" w:eastAsiaTheme="minorEastAsia" w:hAnsi="Cambria Math"/>
                  <w:lang w:eastAsia="zh-CN"/>
                </w:rPr>
                <m:t>(2)</m:t>
              </m:r>
              <m:r>
                <w:rPr>
                  <w:rFonts w:ascii="Cambria Math" w:hAnsi="Cambria Math"/>
                </w:rPr>
                <m:t>#</m:t>
              </m:r>
              <m:ctrlPr>
                <w:rPr>
                  <w:rFonts w:ascii="Cambria Math" w:hAnsi="Cambria Math"/>
                  <w:i/>
                  <w:iCs/>
                </w:rPr>
              </m:ctrlPr>
            </m:e>
          </m:eqArr>
        </m:oMath>
      </m:oMathPara>
    </w:p>
    <w:p w14:paraId="3107A2A4" w14:textId="4DED15FC" w:rsidR="000B37AC" w:rsidRPr="000B37AC" w:rsidRDefault="000B37AC" w:rsidP="00D839F5">
      <w:pPr>
        <w:pStyle w:val="a3"/>
        <w:spacing w:before="120" w:after="240"/>
        <w:rPr>
          <w:rFonts w:eastAsiaTheme="minorEastAsia"/>
          <w:lang w:eastAsia="zh-CN"/>
        </w:rPr>
      </w:pPr>
      <w:r w:rsidRPr="000B37AC">
        <w:rPr>
          <w:rFonts w:eastAsiaTheme="minorEastAsia"/>
          <w:lang w:eastAsia="zh-CN"/>
        </w:rPr>
        <w:t xml:space="preserve">Для случая L = 1, когда передача ведётся двоичным канальным алфавитом (m = 2) с символами </w:t>
      </w:r>
      <m:oMath>
        <m:sSubSup>
          <m:sSubSupPr>
            <m:ctrlPr>
              <w:rPr>
                <w:rFonts w:ascii="Cambria Math" w:hAnsi="Cambria Math"/>
              </w:rPr>
            </m:ctrlPr>
          </m:sSubSupPr>
          <m:e>
            <m:r>
              <w:rPr>
                <w:rFonts w:ascii="Cambria Math" w:hAnsi="Cambria Math"/>
              </w:rPr>
              <m:t>d</m:t>
            </m:r>
          </m:e>
          <m:sub>
            <m:r>
              <w:rPr>
                <w:rFonts w:ascii="Cambria Math" w:hAnsi="Cambria Math"/>
              </w:rPr>
              <m:t>r</m:t>
            </m:r>
          </m:sub>
          <m:sup>
            <m:d>
              <m:dPr>
                <m:ctrlPr>
                  <w:rPr>
                    <w:rFonts w:ascii="Cambria Math" w:hAnsi="Cambria Math"/>
                  </w:rPr>
                </m:ctrlPr>
              </m:dPr>
              <m:e>
                <m:r>
                  <w:rPr>
                    <w:rFonts w:ascii="Cambria Math" w:hAnsi="Cambria Math"/>
                  </w:rPr>
                  <m:t>k</m:t>
                </m:r>
              </m:e>
            </m:d>
          </m:sup>
        </m:sSubSup>
        <m:r>
          <m:rPr>
            <m:sty m:val="p"/>
          </m:rPr>
          <w:rPr>
            <w:rFonts w:ascii="Cambria Math" w:hAnsi="Cambria Math"/>
          </w:rPr>
          <m:t>=1(</m:t>
        </m:r>
        <m:r>
          <w:rPr>
            <w:rFonts w:ascii="Cambria Math" w:hAnsi="Cambria Math"/>
          </w:rPr>
          <m:t>r</m:t>
        </m:r>
        <m:r>
          <m:rPr>
            <m:sty m:val="p"/>
          </m:rPr>
          <w:rPr>
            <w:rFonts w:ascii="Cambria Math" w:hAnsi="Cambria Math"/>
          </w:rPr>
          <m:t>=1)</m:t>
        </m:r>
      </m:oMath>
      <w:r w:rsidRPr="000B37AC">
        <w:rPr>
          <w:rFonts w:eastAsiaTheme="minorEastAsia"/>
          <w:lang w:eastAsia="zh-CN"/>
        </w:rPr>
        <w:t xml:space="preserve"> и </w:t>
      </w:r>
      <m:oMath>
        <m:sSubSup>
          <m:sSubSupPr>
            <m:ctrlPr>
              <w:rPr>
                <w:rFonts w:ascii="Cambria Math" w:hAnsi="Cambria Math"/>
              </w:rPr>
            </m:ctrlPr>
          </m:sSubSupPr>
          <m:e>
            <m:r>
              <w:rPr>
                <w:rFonts w:ascii="Cambria Math" w:hAnsi="Cambria Math"/>
              </w:rPr>
              <m:t>d</m:t>
            </m:r>
          </m:e>
          <m:sub>
            <m:r>
              <w:rPr>
                <w:rFonts w:ascii="Cambria Math" w:hAnsi="Cambria Math"/>
              </w:rPr>
              <m:t>r</m:t>
            </m:r>
          </m:sub>
          <m:sup>
            <m:d>
              <m:dPr>
                <m:ctrlPr>
                  <w:rPr>
                    <w:rFonts w:ascii="Cambria Math" w:hAnsi="Cambria Math"/>
                  </w:rPr>
                </m:ctrlPr>
              </m:dPr>
              <m:e>
                <m:r>
                  <w:rPr>
                    <w:rFonts w:ascii="Cambria Math" w:hAnsi="Cambria Math"/>
                  </w:rPr>
                  <m:t>k</m:t>
                </m:r>
              </m:e>
            </m:d>
          </m:sup>
        </m:sSubSup>
        <m:r>
          <m:rPr>
            <m:sty m:val="p"/>
          </m:rPr>
          <w:rPr>
            <w:rFonts w:ascii="Cambria Math" w:hAnsi="Cambria Math"/>
          </w:rPr>
          <m:t>=-1(</m:t>
        </m:r>
        <m:r>
          <w:rPr>
            <w:rFonts w:ascii="Cambria Math" w:hAnsi="Cambria Math"/>
          </w:rPr>
          <m:t>r</m:t>
        </m:r>
        <m:r>
          <m:rPr>
            <m:sty m:val="p"/>
          </m:rPr>
          <w:rPr>
            <w:rFonts w:ascii="Cambria Math" w:hAnsi="Cambria Math"/>
          </w:rPr>
          <m:t>=2)</m:t>
        </m:r>
      </m:oMath>
      <w:r w:rsidRPr="000B37AC">
        <w:rPr>
          <w:rFonts w:eastAsiaTheme="minorEastAsia"/>
          <w:lang w:eastAsia="zh-CN"/>
        </w:rPr>
        <w:t xml:space="preserve">, сигнал на интервале </w:t>
      </w:r>
      <m:oMath>
        <m:r>
          <w:rPr>
            <w:rFonts w:ascii="Cambria Math" w:hAnsi="Cambria Math"/>
          </w:rPr>
          <m:t>kT</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k</m:t>
        </m:r>
        <m:r>
          <m:rPr>
            <m:sty m:val="p"/>
          </m:rPr>
          <w:rPr>
            <w:rFonts w:ascii="Cambria Math" w:hAnsi="Cambria Math"/>
          </w:rPr>
          <m:t>+1)</m:t>
        </m:r>
        <m:r>
          <w:rPr>
            <w:rFonts w:ascii="Cambria Math" w:hAnsi="Cambria Math"/>
          </w:rPr>
          <m:t>T</m:t>
        </m:r>
      </m:oMath>
      <w:r w:rsidRPr="000B37AC">
        <w:rPr>
          <w:rFonts w:eastAsiaTheme="minorEastAsia"/>
          <w:lang w:eastAsia="zh-CN"/>
        </w:rPr>
        <w:t xml:space="preserve"> можно описать выражением (3). При этом несущая частота равна ω0, энергия сигнала Es, а амплитуда колебания </w:t>
      </w:r>
      <m:oMath>
        <m:sSub>
          <m:sSubPr>
            <m:ctrlPr>
              <w:rPr>
                <w:rFonts w:ascii="Cambria Math" w:hAnsi="Cambria Math"/>
              </w:rPr>
            </m:ctrlPr>
          </m:sSubPr>
          <m:e>
            <m:r>
              <w:rPr>
                <w:rFonts w:ascii="Cambria Math" w:hAnsi="Cambria Math"/>
              </w:rPr>
              <m:t>A</m:t>
            </m:r>
          </m:e>
          <m:sub>
            <m:r>
              <m:rPr>
                <m:sty m:val="p"/>
              </m:rPr>
              <w:rPr>
                <w:rFonts w:ascii="Cambria Math" w:hAnsi="Cambria Math"/>
              </w:rPr>
              <m:t>0</m:t>
            </m:r>
          </m:sub>
        </m:sSub>
      </m:oMath>
      <w:r w:rsidR="00D839F5">
        <w:rPr>
          <w:rFonts w:eastAsiaTheme="minorEastAsia" w:hint="eastAsia"/>
          <w:lang w:eastAsia="zh-CN"/>
        </w:rPr>
        <w:t>:</w:t>
      </w:r>
    </w:p>
    <w:p w14:paraId="1540C6D6" w14:textId="0F517C4B" w:rsidR="00AF730A" w:rsidRPr="008515A0" w:rsidRDefault="00452E40" w:rsidP="00AF730A">
      <w:pPr>
        <w:pStyle w:val="a3"/>
        <w:spacing w:before="240" w:after="240"/>
        <w:rPr>
          <w:lang w:eastAsia="zh-CN"/>
        </w:rPr>
      </w:pPr>
      <m:oMathPara>
        <m:oMath>
          <m:eqArr>
            <m:eqArrPr>
              <m:maxDist m:val="1"/>
              <m:ctrlPr>
                <w:rPr>
                  <w:rFonts w:ascii="Cambria Math" w:hAnsi="Cambria Math"/>
                </w:rPr>
              </m:ctrlPr>
            </m:eqArrPr>
            <m:e>
              <m:eqArr>
                <m:eqArrPr>
                  <m:ctrlPr>
                    <w:rPr>
                      <w:rFonts w:ascii="Cambria Math" w:hAnsi="Cambria Math"/>
                    </w:rPr>
                  </m:ctrlPr>
                </m:eqArrPr>
                <m:e>
                  <m:r>
                    <w:rPr>
                      <w:rFonts w:ascii="Cambria Math" w:hAnsi="Cambria Math"/>
                    </w:rPr>
                    <m:t>γ</m:t>
                  </m:r>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A</m:t>
                      </m:r>
                    </m:e>
                    <m:sub>
                      <m:r>
                        <m:rPr>
                          <m:sty m:val="p"/>
                        </m:rPr>
                        <w:rPr>
                          <w:rFonts w:ascii="Cambria Math" w:hAnsi="Cambria Math"/>
                        </w:rPr>
                        <m:t>0</m:t>
                      </m:r>
                    </m:sub>
                  </m:sSub>
                  <m:func>
                    <m:funcPr>
                      <m:ctrlPr>
                        <w:rPr>
                          <w:rFonts w:ascii="Cambria Math" w:hAnsi="Cambria Math"/>
                        </w:rPr>
                      </m:ctrlPr>
                    </m:funcPr>
                    <m:fName>
                      <m:r>
                        <m:rPr>
                          <m:sty m:val="p"/>
                        </m:rPr>
                        <w:rPr>
                          <w:rFonts w:ascii="Cambria Math" w:hAnsi="Cambria Math"/>
                        </w:rPr>
                        <m:t>cos</m:t>
                      </m:r>
                    </m:fName>
                    <m:e>
                      <m:d>
                        <m:dPr>
                          <m:begChr m:val="["/>
                          <m:endChr m:val="]"/>
                          <m:ctrlPr>
                            <w:rPr>
                              <w:rFonts w:ascii="Cambria Math" w:hAnsi="Cambria Math"/>
                            </w:rPr>
                          </m:ctrlPr>
                        </m:dPr>
                        <m:e>
                          <m:sSub>
                            <m:sSubPr>
                              <m:ctrlPr>
                                <w:rPr>
                                  <w:rFonts w:ascii="Cambria Math" w:hAnsi="Cambria Math"/>
                                </w:rPr>
                              </m:ctrlPr>
                            </m:sSubPr>
                            <m:e>
                              <m:r>
                                <w:rPr>
                                  <w:rFonts w:ascii="Cambria Math" w:hAnsi="Cambria Math"/>
                                </w:rPr>
                                <m:t>ω</m:t>
                              </m:r>
                            </m:e>
                            <m:sub>
                              <m:r>
                                <m:rPr>
                                  <m:sty m:val="p"/>
                                </m:rPr>
                                <w:rPr>
                                  <w:rFonts w:ascii="Cambria Math" w:hAnsi="Cambria Math"/>
                                </w:rPr>
                                <m:t>0</m:t>
                              </m:r>
                            </m:sub>
                          </m:sSub>
                          <m:r>
                            <w:rPr>
                              <w:rFonts w:ascii="Cambria Math" w:hAnsi="Cambria Math"/>
                            </w:rPr>
                            <m:t>t</m:t>
                          </m:r>
                          <m:r>
                            <m:rPr>
                              <m:sty m:val="p"/>
                            </m:rPr>
                            <w:rPr>
                              <w:rFonts w:ascii="Cambria Math" w:hAnsi="Cambria Math"/>
                            </w:rPr>
                            <m:t>+</m:t>
                          </m:r>
                          <m:r>
                            <w:rPr>
                              <w:rFonts w:ascii="Cambria Math" w:hAnsi="Cambria Math"/>
                            </w:rPr>
                            <m:t>ϕ</m:t>
                          </m:r>
                          <m:d>
                            <m:dPr>
                              <m:ctrlPr>
                                <w:rPr>
                                  <w:rFonts w:ascii="Cambria Math" w:hAnsi="Cambria Math"/>
                                </w:rPr>
                              </m:ctrlPr>
                            </m:dPr>
                            <m:e>
                              <m:r>
                                <w:rPr>
                                  <w:rFonts w:ascii="Cambria Math" w:hAnsi="Cambria Math"/>
                                </w:rPr>
                                <m:t>t</m:t>
                              </m:r>
                            </m:e>
                          </m:d>
                        </m:e>
                      </m:d>
                    </m:e>
                  </m:func>
                  <m:r>
                    <m:rPr>
                      <m:sty m:val="p"/>
                    </m:rPr>
                    <w:rPr>
                      <w:rFonts w:ascii="Cambria Math" w:hAnsi="Cambria Math"/>
                    </w:rPr>
                    <m:t>;</m:t>
                  </m:r>
                </m:e>
                <m:e>
                  <m:r>
                    <w:rPr>
                      <w:rFonts w:ascii="Cambria Math" w:hAnsi="Cambria Math"/>
                    </w:rPr>
                    <m:t>ϕ</m:t>
                  </m:r>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rPr>
                        <m:t>πh</m:t>
                      </m:r>
                    </m:num>
                    <m:den>
                      <m:sSub>
                        <m:sSubPr>
                          <m:ctrlPr>
                            <w:rPr>
                              <w:rFonts w:ascii="Cambria Math" w:hAnsi="Cambria Math"/>
                            </w:rPr>
                          </m:ctrlPr>
                        </m:sSubPr>
                        <m:e>
                          <m:acc>
                            <m:accPr>
                              <m:chr m:val="ˉ"/>
                              <m:ctrlPr>
                                <w:rPr>
                                  <w:rFonts w:ascii="Cambria Math" w:hAnsi="Cambria Math"/>
                                </w:rPr>
                              </m:ctrlPr>
                            </m:accPr>
                            <m:e>
                              <m:r>
                                <w:rPr>
                                  <w:rFonts w:ascii="Cambria Math" w:hAnsi="Cambria Math"/>
                                </w:rPr>
                                <m:t>T</m:t>
                              </m:r>
                            </m:e>
                          </m:acc>
                        </m:e>
                        <m:sub>
                          <m:r>
                            <w:rPr>
                              <w:rFonts w:ascii="Cambria Math" w:hAnsi="Cambria Math"/>
                            </w:rPr>
                            <m:t>s</m:t>
                          </m:r>
                        </m:sub>
                      </m:sSub>
                    </m:den>
                  </m:f>
                  <m:nary>
                    <m:naryPr>
                      <m:chr m:val="∑"/>
                      <m:limLoc m:val="subSup"/>
                      <m:grow m:val="1"/>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k</m:t>
                      </m:r>
                      <m:r>
                        <m:rPr>
                          <m:sty m:val="p"/>
                        </m:rPr>
                        <w:rPr>
                          <w:rFonts w:ascii="Cambria Math" w:hAnsi="Cambria Math"/>
                        </w:rPr>
                        <m:t>-1</m:t>
                      </m:r>
                    </m:sup>
                    <m:e>
                      <m:sSubSup>
                        <m:sSubSupPr>
                          <m:ctrlPr>
                            <w:rPr>
                              <w:rFonts w:ascii="Cambria Math" w:hAnsi="Cambria Math"/>
                            </w:rPr>
                          </m:ctrlPr>
                        </m:sSubSupPr>
                        <m:e>
                          <m:r>
                            <w:rPr>
                              <w:rFonts w:ascii="Cambria Math" w:hAnsi="Cambria Math"/>
                            </w:rPr>
                            <m:t>d</m:t>
                          </m:r>
                        </m:e>
                        <m:sub>
                          <m:r>
                            <w:rPr>
                              <w:rFonts w:ascii="Cambria Math" w:hAnsi="Cambria Math"/>
                            </w:rPr>
                            <m:t>q</m:t>
                          </m:r>
                        </m:sub>
                        <m:sup>
                          <m:d>
                            <m:dPr>
                              <m:ctrlPr>
                                <w:rPr>
                                  <w:rFonts w:ascii="Cambria Math" w:hAnsi="Cambria Math"/>
                                </w:rPr>
                              </m:ctrlPr>
                            </m:dPr>
                            <m:e>
                              <m:r>
                                <w:rPr>
                                  <w:rFonts w:ascii="Cambria Math" w:hAnsi="Cambria Math"/>
                                </w:rPr>
                                <m:t>i</m:t>
                              </m:r>
                            </m:e>
                          </m:d>
                        </m:sup>
                      </m:sSubSup>
                    </m:e>
                  </m:nary>
                  <m:r>
                    <m:rPr>
                      <m:sty m:val="p"/>
                    </m:rPr>
                    <w:rPr>
                      <w:rFonts w:ascii="Cambria Math" w:hAnsi="Cambria Math"/>
                    </w:rPr>
                    <m:t>+</m:t>
                  </m:r>
                  <m:f>
                    <m:fPr>
                      <m:ctrlPr>
                        <w:rPr>
                          <w:rFonts w:ascii="Cambria Math" w:hAnsi="Cambria Math"/>
                        </w:rPr>
                      </m:ctrlPr>
                    </m:fPr>
                    <m:num>
                      <m:r>
                        <w:rPr>
                          <w:rFonts w:ascii="Cambria Math" w:hAnsi="Cambria Math"/>
                        </w:rPr>
                        <m:t>πh</m:t>
                      </m:r>
                    </m:num>
                    <m:den>
                      <m:sSub>
                        <m:sSubPr>
                          <m:ctrlPr>
                            <w:rPr>
                              <w:rFonts w:ascii="Cambria Math" w:hAnsi="Cambria Math"/>
                            </w:rPr>
                          </m:ctrlPr>
                        </m:sSubPr>
                        <m:e>
                          <m:acc>
                            <m:accPr>
                              <m:chr m:val="ˉ"/>
                              <m:ctrlPr>
                                <w:rPr>
                                  <w:rFonts w:ascii="Cambria Math" w:hAnsi="Cambria Math"/>
                                </w:rPr>
                              </m:ctrlPr>
                            </m:accPr>
                            <m:e>
                              <m:r>
                                <w:rPr>
                                  <w:rFonts w:ascii="Cambria Math" w:hAnsi="Cambria Math"/>
                                </w:rPr>
                                <m:t>T</m:t>
                              </m:r>
                            </m:e>
                          </m:acc>
                        </m:e>
                        <m:sub>
                          <m:r>
                            <w:rPr>
                              <w:rFonts w:ascii="Cambria Math" w:hAnsi="Cambria Math"/>
                            </w:rPr>
                            <m:t>s</m:t>
                          </m:r>
                        </m:sub>
                      </m:sSub>
                    </m:den>
                  </m:f>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sSubSup>
                        <m:sSubSupPr>
                          <m:ctrlPr>
                            <w:rPr>
                              <w:rFonts w:ascii="Cambria Math" w:hAnsi="Cambria Math"/>
                            </w:rPr>
                          </m:ctrlPr>
                        </m:sSubSupPr>
                        <m:e>
                          <m:r>
                            <w:rPr>
                              <w:rFonts w:ascii="Cambria Math" w:hAnsi="Cambria Math"/>
                            </w:rPr>
                            <m:t>d</m:t>
                          </m:r>
                        </m:e>
                        <m:sub>
                          <m:r>
                            <w:rPr>
                              <w:rFonts w:ascii="Cambria Math" w:hAnsi="Cambria Math"/>
                            </w:rPr>
                            <m:t>r</m:t>
                          </m:r>
                        </m:sub>
                        <m:sup>
                          <m:d>
                            <m:dPr>
                              <m:ctrlPr>
                                <w:rPr>
                                  <w:rFonts w:ascii="Cambria Math" w:hAnsi="Cambria Math"/>
                                </w:rPr>
                              </m:ctrlPr>
                            </m:dPr>
                            <m:e>
                              <m:r>
                                <w:rPr>
                                  <w:rFonts w:ascii="Cambria Math" w:hAnsi="Cambria Math"/>
                                </w:rPr>
                                <m:t>k</m:t>
                              </m:r>
                            </m:e>
                          </m:d>
                        </m:sup>
                      </m:sSubSup>
                    </m:e>
                  </m:nary>
                  <m:r>
                    <w:rPr>
                      <w:rFonts w:ascii="Cambria Math" w:hAnsi="Cambria Math"/>
                    </w:rPr>
                    <m:t>q</m:t>
                  </m:r>
                  <m:d>
                    <m:dPr>
                      <m:ctrlPr>
                        <w:rPr>
                          <w:rFonts w:ascii="Cambria Math" w:hAnsi="Cambria Math"/>
                        </w:rPr>
                      </m:ctrlPr>
                    </m:dPr>
                    <m:e>
                      <m:r>
                        <w:rPr>
                          <w:rFonts w:ascii="Cambria Math" w:hAnsi="Cambria Math"/>
                        </w:rPr>
                        <m:t>τ</m:t>
                      </m:r>
                      <m:r>
                        <m:rPr>
                          <m:sty m:val="p"/>
                        </m:rPr>
                        <w:rPr>
                          <w:rFonts w:ascii="Cambria Math" w:hAnsi="Cambria Math"/>
                        </w:rPr>
                        <m:t>-</m:t>
                      </m:r>
                      <m:r>
                        <w:rPr>
                          <w:rFonts w:ascii="Cambria Math" w:hAnsi="Cambria Math"/>
                        </w:rPr>
                        <m:t>kT</m:t>
                      </m:r>
                    </m:e>
                  </m:d>
                  <m:r>
                    <w:rPr>
                      <w:rFonts w:ascii="Cambria Math" w:hAnsi="Cambria Math"/>
                    </w:rPr>
                    <m:t>dτ</m:t>
                  </m:r>
                  <m:r>
                    <m:rPr>
                      <m:sty m:val="p"/>
                    </m:rPr>
                    <w:rPr>
                      <w:rFonts w:ascii="Cambria Math" w:hAnsi="Cambria Math"/>
                    </w:rPr>
                    <m:t>.</m:t>
                  </m:r>
                </m:e>
              </m:eqArr>
              <m:r>
                <w:rPr>
                  <w:rFonts w:ascii="Cambria Math" w:hAnsi="Cambria Math"/>
                </w:rPr>
                <m:t>#</m:t>
              </m:r>
              <m:d>
                <m:dPr>
                  <m:ctrlPr>
                    <w:rPr>
                      <w:rFonts w:ascii="Cambria Math" w:hAnsi="Cambria Math"/>
                    </w:rPr>
                  </m:ctrlPr>
                </m:dPr>
                <m:e>
                  <m:r>
                    <m:rPr>
                      <m:sty m:val="p"/>
                    </m:rPr>
                    <w:rPr>
                      <w:rFonts w:ascii="Cambria Math" w:hAnsi="Cambria Math"/>
                    </w:rPr>
                    <m:t>3</m:t>
                  </m:r>
                </m:e>
              </m:d>
              <m:ctrlPr>
                <w:rPr>
                  <w:rFonts w:ascii="Cambria Math" w:hAnsi="Cambria Math"/>
                  <w:i/>
                </w:rPr>
              </m:ctrlPr>
            </m:e>
          </m:eqArr>
        </m:oMath>
      </m:oMathPara>
    </w:p>
    <w:p w14:paraId="42AE31CE" w14:textId="6A7E5B03" w:rsidR="00240772" w:rsidRPr="00240772" w:rsidRDefault="00240772" w:rsidP="004C4A52">
      <w:pPr>
        <w:pStyle w:val="a3"/>
      </w:pPr>
      <w:r w:rsidRPr="00240772">
        <w:t>Для интервала времени</w:t>
      </w:r>
      <w:r w:rsidRPr="004C4A52">
        <w:t> </w:t>
      </w:r>
      <m:oMath>
        <m:r>
          <w:rPr>
            <w:rFonts w:ascii="Cambria Math" w:hAnsi="Cambria Math"/>
          </w:rPr>
          <m:t>kT</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k</m:t>
        </m:r>
        <m:r>
          <m:rPr>
            <m:sty m:val="p"/>
          </m:rPr>
          <w:rPr>
            <w:rFonts w:ascii="Cambria Math" w:hAnsi="Cambria Math"/>
          </w:rPr>
          <m:t>+2)</m:t>
        </m:r>
        <m:r>
          <w:rPr>
            <w:rFonts w:ascii="Cambria Math" w:hAnsi="Cambria Math"/>
          </w:rPr>
          <m:t>T</m:t>
        </m:r>
      </m:oMath>
      <w:r w:rsidRPr="004C4A52">
        <w:t> </w:t>
      </w:r>
      <w:r w:rsidRPr="00240772">
        <w:t>можно записать [</w:t>
      </w:r>
      <w:r w:rsidR="0076661E">
        <w:rPr>
          <w:rFonts w:eastAsiaTheme="minorEastAsia" w:hint="eastAsia"/>
          <w:lang w:eastAsia="zh-CN"/>
        </w:rPr>
        <w:t>2</w:t>
      </w:r>
      <w:r w:rsidRPr="00240772">
        <w:t>]:</w:t>
      </w:r>
    </w:p>
    <w:p w14:paraId="3F3702B1" w14:textId="1DC00029" w:rsidR="004C4A52" w:rsidRPr="00F74867" w:rsidRDefault="00452E40" w:rsidP="00F74867">
      <w:pPr>
        <w:pStyle w:val="a3"/>
        <w:spacing w:before="120"/>
        <w:ind w:firstLine="0"/>
        <w:rPr>
          <w:lang w:eastAsia="zh-CN"/>
        </w:rPr>
      </w:pPr>
      <m:oMathPara>
        <m:oMath>
          <m:eqArr>
            <m:eqArrPr>
              <m:maxDist m:val="1"/>
              <m:ctrlPr>
                <w:rPr>
                  <w:rFonts w:ascii="Cambria Math" w:hAnsi="Cambria Math"/>
                  <w:i/>
                </w:rPr>
              </m:ctrlPr>
            </m:eqArrPr>
            <m:e>
              <m:eqArr>
                <m:eqArrPr>
                  <m:ctrlPr>
                    <w:rPr>
                      <w:rFonts w:ascii="Cambria Math" w:hAnsi="Cambria Math"/>
                    </w:rPr>
                  </m:ctrlPr>
                </m:eqArrPr>
                <m:e>
                  <m:r>
                    <w:rPr>
                      <w:rFonts w:ascii="Cambria Math" w:hAnsi="Cambria Math"/>
                    </w:rPr>
                    <m:t>ϕ</m:t>
                  </m:r>
                  <m:d>
                    <m:dPr>
                      <m:ctrlPr>
                        <w:rPr>
                          <w:rFonts w:ascii="Cambria Math" w:hAnsi="Cambria Math"/>
                        </w:rPr>
                      </m:ctrlPr>
                    </m:dPr>
                    <m:e>
                      <m:r>
                        <w:rPr>
                          <w:rFonts w:ascii="Cambria Math" w:hAnsi="Cambria Math"/>
                        </w:rPr>
                        <m:t>t</m:t>
                      </m:r>
                    </m:e>
                  </m:d>
                  <m:r>
                    <m:rPr>
                      <m:sty m:val="p"/>
                    </m:rPr>
                    <w:rPr>
                      <w:rFonts w:ascii="Cambria Math" w:hAnsi="Cambria Math"/>
                    </w:rPr>
                    <m:t>=</m:t>
                  </m:r>
                  <m:f>
                    <m:fPr>
                      <m:ctrlPr>
                        <w:rPr>
                          <w:rFonts w:ascii="Cambria Math" w:hAnsi="Cambria Math"/>
                        </w:rPr>
                      </m:ctrlPr>
                    </m:fPr>
                    <m:num>
                      <m:r>
                        <w:rPr>
                          <w:rFonts w:ascii="Cambria Math" w:hAnsi="Cambria Math"/>
                        </w:rPr>
                        <m:t>πh</m:t>
                      </m:r>
                    </m:num>
                    <m:den>
                      <m:r>
                        <m:rPr>
                          <m:sty m:val="p"/>
                        </m:rPr>
                        <w:rPr>
                          <w:rFonts w:ascii="Cambria Math" w:hAnsi="Cambria Math"/>
                        </w:rPr>
                        <m:t>2</m:t>
                      </m:r>
                      <m:nary>
                        <m:naryPr>
                          <m:chr m:val="∑"/>
                          <m:limLoc m:val="subSup"/>
                          <m:grow m:val="1"/>
                          <m:ctrlPr>
                            <w:rPr>
                              <w:rFonts w:ascii="Cambria Math" w:hAnsi="Cambria Math"/>
                            </w:rPr>
                          </m:ctrlPr>
                        </m:naryPr>
                        <m:sub>
                          <m:r>
                            <w:rPr>
                              <w:rFonts w:ascii="Cambria Math" w:hAnsi="Cambria Math"/>
                            </w:rPr>
                            <m:t>i</m:t>
                          </m:r>
                          <m:r>
                            <m:rPr>
                              <m:sty m:val="p"/>
                            </m:rPr>
                            <w:rPr>
                              <w:rFonts w:ascii="Cambria Math" w:hAnsi="Cambria Math"/>
                            </w:rPr>
                            <m:t>=1</m:t>
                          </m:r>
                        </m:sub>
                        <m:sup>
                          <m:r>
                            <w:rPr>
                              <w:rFonts w:ascii="Cambria Math" w:hAnsi="Cambria Math"/>
                            </w:rPr>
                            <m:t>k</m:t>
                          </m:r>
                          <m:r>
                            <m:rPr>
                              <m:sty m:val="p"/>
                            </m:rPr>
                            <w:rPr>
                              <w:rFonts w:ascii="Cambria Math" w:hAnsi="Cambria Math"/>
                            </w:rPr>
                            <m:t>-1</m:t>
                          </m:r>
                        </m:sup>
                        <m:e>
                          <m:d>
                            <m:dPr>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q</m:t>
                                  </m:r>
                                </m:sub>
                                <m:sup>
                                  <m:d>
                                    <m:dPr>
                                      <m:sepChr m:val="−"/>
                                      <m:ctrlPr>
                                        <w:rPr>
                                          <w:rFonts w:ascii="Cambria Math" w:hAnsi="Cambria Math"/>
                                        </w:rPr>
                                      </m:ctrlPr>
                                    </m:dPr>
                                    <m:e>
                                      <m:r>
                                        <w:rPr>
                                          <w:rFonts w:ascii="Cambria Math" w:hAnsi="Cambria Math"/>
                                        </w:rPr>
                                        <m:t>i</m:t>
                                      </m:r>
                                    </m:e>
                                    <m:e>
                                      <m:r>
                                        <m:rPr>
                                          <m:sty m:val="p"/>
                                        </m:rPr>
                                        <w:rPr>
                                          <w:rFonts w:ascii="Cambria Math" w:hAnsi="Cambria Math"/>
                                        </w:rPr>
                                        <m:t>1</m:t>
                                      </m:r>
                                    </m:e>
                                  </m:d>
                                </m:sup>
                              </m:sSubSup>
                              <m:r>
                                <m:rPr>
                                  <m:sty m:val="p"/>
                                </m:rPr>
                                <w:rPr>
                                  <w:rFonts w:ascii="Cambria Math" w:hAnsi="Cambria Math"/>
                                </w:rPr>
                                <m:t>+</m:t>
                              </m:r>
                              <m:sSubSup>
                                <m:sSubSupPr>
                                  <m:ctrlPr>
                                    <w:rPr>
                                      <w:rFonts w:ascii="Cambria Math" w:hAnsi="Cambria Math"/>
                                    </w:rPr>
                                  </m:ctrlPr>
                                </m:sSubSupPr>
                                <m:e>
                                  <m:r>
                                    <w:rPr>
                                      <w:rFonts w:ascii="Cambria Math" w:hAnsi="Cambria Math"/>
                                    </w:rPr>
                                    <m:t>d</m:t>
                                  </m:r>
                                </m:e>
                                <m:sub>
                                  <m:r>
                                    <w:rPr>
                                      <w:rFonts w:ascii="Cambria Math" w:hAnsi="Cambria Math"/>
                                    </w:rPr>
                                    <m:t>q</m:t>
                                  </m:r>
                                </m:sub>
                                <m:sup>
                                  <m:d>
                                    <m:dPr>
                                      <m:ctrlPr>
                                        <w:rPr>
                                          <w:rFonts w:ascii="Cambria Math" w:hAnsi="Cambria Math"/>
                                        </w:rPr>
                                      </m:ctrlPr>
                                    </m:dPr>
                                    <m:e>
                                      <m:r>
                                        <w:rPr>
                                          <w:rFonts w:ascii="Cambria Math" w:hAnsi="Cambria Math"/>
                                        </w:rPr>
                                        <m:t>i</m:t>
                                      </m:r>
                                    </m:e>
                                  </m:d>
                                </m:sup>
                              </m:sSubSup>
                            </m:e>
                          </m:d>
                        </m:e>
                      </m:nary>
                    </m:den>
                  </m:f>
                  <m:r>
                    <m:rPr>
                      <m:sty m:val="p"/>
                    </m:rPr>
                    <w:rPr>
                      <w:rFonts w:ascii="Cambria Math" w:hAnsi="Cambria Math"/>
                    </w:rPr>
                    <m:t>+</m:t>
                  </m:r>
                </m:e>
                <m:e>
                  <m:r>
                    <m:rPr>
                      <m:sty m:val="p"/>
                    </m:rPr>
                    <w:rPr>
                      <w:rFonts w:ascii="Cambria Math" w:hAnsi="Cambria Math"/>
                    </w:rPr>
                    <m:t>+</m:t>
                  </m:r>
                  <m:f>
                    <m:fPr>
                      <m:ctrlPr>
                        <w:rPr>
                          <w:rFonts w:ascii="Cambria Math" w:hAnsi="Cambria Math"/>
                        </w:rPr>
                      </m:ctrlPr>
                    </m:fPr>
                    <m:num>
                      <m:r>
                        <w:rPr>
                          <w:rFonts w:ascii="Cambria Math" w:hAnsi="Cambria Math"/>
                        </w:rPr>
                        <m:t>πh</m:t>
                      </m:r>
                    </m:num>
                    <m:den>
                      <m:sSub>
                        <m:sSubPr>
                          <m:ctrlPr>
                            <w:rPr>
                              <w:rFonts w:ascii="Cambria Math" w:hAnsi="Cambria Math"/>
                            </w:rPr>
                          </m:ctrlPr>
                        </m:sSubPr>
                        <m:e>
                          <m:r>
                            <w:rPr>
                              <w:rFonts w:ascii="Cambria Math" w:hAnsi="Cambria Math"/>
                            </w:rPr>
                            <m:t>T</m:t>
                          </m:r>
                        </m:e>
                        <m:sub>
                          <m:r>
                            <w:rPr>
                              <w:rFonts w:ascii="Cambria Math" w:hAnsi="Cambria Math"/>
                            </w:rPr>
                            <m:t>s</m:t>
                          </m:r>
                        </m:sub>
                      </m:sSub>
                    </m:den>
                  </m:f>
                  <m:d>
                    <m:dPr>
                      <m:begChr m:val="["/>
                      <m:endChr m:val=""/>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r</m:t>
                          </m:r>
                        </m:sub>
                        <m:sup>
                          <m:d>
                            <m:dPr>
                              <m:sepChr m:val="−"/>
                              <m:ctrlPr>
                                <w:rPr>
                                  <w:rFonts w:ascii="Cambria Math" w:hAnsi="Cambria Math"/>
                                </w:rPr>
                              </m:ctrlPr>
                            </m:dPr>
                            <m:e>
                              <m:r>
                                <w:rPr>
                                  <w:rFonts w:ascii="Cambria Math" w:hAnsi="Cambria Math"/>
                                </w:rPr>
                                <m:t>k</m:t>
                              </m:r>
                            </m:e>
                            <m:e>
                              <m:r>
                                <m:rPr>
                                  <m:sty m:val="p"/>
                                </m:rPr>
                                <w:rPr>
                                  <w:rFonts w:ascii="Cambria Math" w:hAnsi="Cambria Math"/>
                                </w:rPr>
                                <m:t>1</m:t>
                              </m:r>
                            </m:e>
                          </m:d>
                        </m:sup>
                      </m:sSubSup>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r>
                            <w:rPr>
                              <w:rFonts w:ascii="Cambria Math" w:hAnsi="Cambria Math"/>
                            </w:rPr>
                            <m:t>q</m:t>
                          </m:r>
                        </m:e>
                      </m:nary>
                      <m:d>
                        <m:dPr>
                          <m:ctrlPr>
                            <w:rPr>
                              <w:rFonts w:ascii="Cambria Math" w:hAnsi="Cambria Math"/>
                            </w:rPr>
                          </m:ctrlPr>
                        </m:dPr>
                        <m:e>
                          <m:r>
                            <w:rPr>
                              <w:rFonts w:ascii="Cambria Math" w:hAnsi="Cambria Math"/>
                            </w:rPr>
                            <m:t>τ</m:t>
                          </m:r>
                          <m:r>
                            <m:rPr>
                              <m:sty m:val="p"/>
                            </m:rPr>
                            <w:rPr>
                              <w:rFonts w:ascii="Cambria Math" w:hAnsi="Cambria Math"/>
                            </w:rPr>
                            <m:t>-</m:t>
                          </m:r>
                          <m:d>
                            <m:dPr>
                              <m:ctrlPr>
                                <w:rPr>
                                  <w:rFonts w:ascii="Cambria Math" w:hAnsi="Cambria Math"/>
                                </w:rPr>
                              </m:ctrlPr>
                            </m:dPr>
                            <m:e>
                              <m:r>
                                <w:rPr>
                                  <w:rFonts w:ascii="Cambria Math" w:hAnsi="Cambria Math"/>
                                </w:rPr>
                                <m:t>k</m:t>
                              </m:r>
                              <m:r>
                                <m:rPr>
                                  <m:sty m:val="p"/>
                                </m:rPr>
                                <w:rPr>
                                  <w:rFonts w:ascii="Cambria Math" w:hAnsi="Cambria Math"/>
                                </w:rPr>
                                <m:t>-1</m:t>
                              </m:r>
                            </m:e>
                          </m:d>
                          <m:r>
                            <w:rPr>
                              <w:rFonts w:ascii="Cambria Math" w:hAnsi="Cambria Math"/>
                            </w:rPr>
                            <m:t>T</m:t>
                          </m:r>
                        </m:e>
                      </m:d>
                      <m:r>
                        <w:rPr>
                          <w:rFonts w:ascii="Cambria Math" w:hAnsi="Cambria Math"/>
                        </w:rPr>
                        <m:t>dτ</m:t>
                      </m:r>
                    </m:e>
                  </m:d>
                </m:e>
                <m:e>
                  <m:d>
                    <m:dPr>
                      <m:begChr m:val="+"/>
                      <m:endChr m:val="]"/>
                      <m:ctrlPr>
                        <w:rPr>
                          <w:rFonts w:ascii="Cambria Math" w:hAnsi="Cambria Math"/>
                        </w:rPr>
                      </m:ctrlPr>
                    </m:dPr>
                    <m:e>
                      <m:sSubSup>
                        <m:sSubSupPr>
                          <m:ctrlPr>
                            <w:rPr>
                              <w:rFonts w:ascii="Cambria Math" w:hAnsi="Cambria Math"/>
                            </w:rPr>
                          </m:ctrlPr>
                        </m:sSubSupPr>
                        <m:e>
                          <m:r>
                            <w:rPr>
                              <w:rFonts w:ascii="Cambria Math" w:hAnsi="Cambria Math"/>
                            </w:rPr>
                            <m:t>d</m:t>
                          </m:r>
                        </m:e>
                        <m:sub>
                          <m:r>
                            <w:rPr>
                              <w:rFonts w:ascii="Cambria Math" w:hAnsi="Cambria Math"/>
                            </w:rPr>
                            <m:t>r</m:t>
                          </m:r>
                        </m:sub>
                        <m:sup>
                          <m:d>
                            <m:dPr>
                              <m:ctrlPr>
                                <w:rPr>
                                  <w:rFonts w:ascii="Cambria Math" w:hAnsi="Cambria Math"/>
                                </w:rPr>
                              </m:ctrlPr>
                            </m:dPr>
                            <m:e>
                              <m:r>
                                <w:rPr>
                                  <w:rFonts w:ascii="Cambria Math" w:hAnsi="Cambria Math"/>
                                </w:rPr>
                                <m:t>k</m:t>
                              </m:r>
                            </m:e>
                          </m:d>
                        </m:sup>
                      </m:sSubSup>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r>
                            <w:rPr>
                              <w:rFonts w:ascii="Cambria Math" w:hAnsi="Cambria Math"/>
                            </w:rPr>
                            <m:t>q</m:t>
                          </m:r>
                        </m:e>
                      </m:nary>
                      <m:d>
                        <m:dPr>
                          <m:ctrlPr>
                            <w:rPr>
                              <w:rFonts w:ascii="Cambria Math" w:hAnsi="Cambria Math"/>
                            </w:rPr>
                          </m:ctrlPr>
                        </m:dPr>
                        <m:e>
                          <m:r>
                            <w:rPr>
                              <w:rFonts w:ascii="Cambria Math" w:hAnsi="Cambria Math"/>
                            </w:rPr>
                            <m:t>τ</m:t>
                          </m:r>
                          <m:r>
                            <m:rPr>
                              <m:sty m:val="p"/>
                            </m:rPr>
                            <w:rPr>
                              <w:rFonts w:ascii="Cambria Math" w:hAnsi="Cambria Math"/>
                            </w:rPr>
                            <m:t>-</m:t>
                          </m:r>
                          <m:r>
                            <w:rPr>
                              <w:rFonts w:ascii="Cambria Math" w:hAnsi="Cambria Math"/>
                            </w:rPr>
                            <m:t>kT</m:t>
                          </m:r>
                        </m:e>
                      </m:d>
                      <m:r>
                        <w:rPr>
                          <w:rFonts w:ascii="Cambria Math" w:hAnsi="Cambria Math"/>
                        </w:rPr>
                        <m:t>dτ</m:t>
                      </m:r>
                      <m:r>
                        <m:rPr>
                          <m:sty m:val="p"/>
                        </m:rPr>
                        <w:rPr>
                          <w:rFonts w:ascii="Cambria Math" w:hAnsi="Cambria Math"/>
                        </w:rPr>
                        <m:t>+</m:t>
                      </m:r>
                      <m:sSubSup>
                        <m:sSubSupPr>
                          <m:ctrlPr>
                            <w:rPr>
                              <w:rFonts w:ascii="Cambria Math" w:hAnsi="Cambria Math"/>
                            </w:rPr>
                          </m:ctrlPr>
                        </m:sSubSupPr>
                        <m:e>
                          <m:r>
                            <w:rPr>
                              <w:rFonts w:ascii="Cambria Math" w:hAnsi="Cambria Math"/>
                            </w:rPr>
                            <m:t>d</m:t>
                          </m:r>
                        </m:e>
                        <m:sub>
                          <m:r>
                            <w:rPr>
                              <w:rFonts w:ascii="Cambria Math" w:hAnsi="Cambria Math"/>
                            </w:rPr>
                            <m:t>r</m:t>
                          </m:r>
                        </m:sub>
                        <m:sup>
                          <m:d>
                            <m:dPr>
                              <m:sepChr m:val="+"/>
                              <m:ctrlPr>
                                <w:rPr>
                                  <w:rFonts w:ascii="Cambria Math" w:hAnsi="Cambria Math"/>
                                </w:rPr>
                              </m:ctrlPr>
                            </m:dPr>
                            <m:e>
                              <m:r>
                                <w:rPr>
                                  <w:rFonts w:ascii="Cambria Math" w:hAnsi="Cambria Math"/>
                                </w:rPr>
                                <m:t>k</m:t>
                              </m:r>
                            </m:e>
                            <m:e>
                              <m:r>
                                <m:rPr>
                                  <m:sty m:val="p"/>
                                </m:rPr>
                                <w:rPr>
                                  <w:rFonts w:ascii="Cambria Math" w:hAnsi="Cambria Math"/>
                                </w:rPr>
                                <m:t>1</m:t>
                              </m:r>
                            </m:e>
                          </m:d>
                        </m:sup>
                      </m:sSubSup>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r>
                            <w:rPr>
                              <w:rFonts w:ascii="Cambria Math" w:hAnsi="Cambria Math"/>
                            </w:rPr>
                            <m:t>q</m:t>
                          </m:r>
                        </m:e>
                      </m:nary>
                      <m:d>
                        <m:dPr>
                          <m:ctrlPr>
                            <w:rPr>
                              <w:rFonts w:ascii="Cambria Math" w:hAnsi="Cambria Math"/>
                            </w:rPr>
                          </m:ctrlPr>
                        </m:dPr>
                        <m:e>
                          <m:r>
                            <w:rPr>
                              <w:rFonts w:ascii="Cambria Math" w:hAnsi="Cambria Math"/>
                            </w:rPr>
                            <m:t>τ</m:t>
                          </m:r>
                          <m:r>
                            <m:rPr>
                              <m:sty m:val="p"/>
                            </m:rPr>
                            <w:rPr>
                              <w:rFonts w:ascii="Cambria Math" w:hAnsi="Cambria Math"/>
                            </w:rPr>
                            <m:t>-</m:t>
                          </m:r>
                          <m:d>
                            <m:dPr>
                              <m:ctrlPr>
                                <w:rPr>
                                  <w:rFonts w:ascii="Cambria Math" w:hAnsi="Cambria Math"/>
                                </w:rPr>
                              </m:ctrlPr>
                            </m:dPr>
                            <m:e>
                              <m:r>
                                <w:rPr>
                                  <w:rFonts w:ascii="Cambria Math" w:hAnsi="Cambria Math"/>
                                </w:rPr>
                                <m:t>k</m:t>
                              </m:r>
                              <m:r>
                                <m:rPr>
                                  <m:sty m:val="p"/>
                                </m:rPr>
                                <w:rPr>
                                  <w:rFonts w:ascii="Cambria Math" w:hAnsi="Cambria Math"/>
                                </w:rPr>
                                <m:t>+1</m:t>
                              </m:r>
                            </m:e>
                          </m:d>
                          <m:r>
                            <w:rPr>
                              <w:rFonts w:ascii="Cambria Math" w:hAnsi="Cambria Math"/>
                            </w:rPr>
                            <m:t>T</m:t>
                          </m:r>
                        </m:e>
                      </m:d>
                      <m:r>
                        <w:rPr>
                          <w:rFonts w:ascii="Cambria Math" w:hAnsi="Cambria Math"/>
                        </w:rPr>
                        <m:t>dτ</m:t>
                      </m:r>
                    </m:e>
                  </m:d>
                </m:e>
              </m:eqArr>
              <m:r>
                <w:rPr>
                  <w:rFonts w:ascii="Cambria Math" w:hAnsi="Cambria Math"/>
                </w:rPr>
                <m:t>#</m:t>
              </m:r>
              <m:d>
                <m:dPr>
                  <m:ctrlPr>
                    <w:rPr>
                      <w:rFonts w:ascii="Cambria Math" w:eastAsiaTheme="minorEastAsia" w:hAnsi="Cambria Math"/>
                      <w:i/>
                      <w:lang w:eastAsia="zh-CN"/>
                    </w:rPr>
                  </m:ctrlPr>
                </m:dPr>
                <m:e>
                  <m:r>
                    <w:rPr>
                      <w:rFonts w:ascii="Cambria Math" w:eastAsiaTheme="minorEastAsia" w:hAnsi="Cambria Math"/>
                      <w:lang w:eastAsia="zh-CN"/>
                    </w:rPr>
                    <m:t>4</m:t>
                  </m:r>
                </m:e>
              </m:d>
            </m:e>
          </m:eqArr>
        </m:oMath>
      </m:oMathPara>
    </w:p>
    <w:p w14:paraId="7EF4AD2B" w14:textId="3EEAB303" w:rsidR="00E3086D" w:rsidRPr="00AF730A" w:rsidRDefault="00D839F5" w:rsidP="00AF730A">
      <w:pPr>
        <w:pStyle w:val="a3"/>
        <w:rPr>
          <w:rFonts w:eastAsiaTheme="minorEastAsia"/>
          <w:lang w:eastAsia="zh-CN"/>
        </w:rPr>
      </w:pPr>
      <w:r w:rsidRPr="00D839F5">
        <w:t>Из приведенного выражения видно, что в момент времени </w:t>
      </w:r>
      <m:oMath>
        <m:r>
          <w:rPr>
            <w:rFonts w:ascii="Cambria Math" w:hAnsi="Cambria Math"/>
          </w:rPr>
          <m:t>iT</m:t>
        </m:r>
      </m:oMath>
      <w:r w:rsidRPr="00D839F5">
        <w:t> фаза колебания складывается из двух составляющих: фазы, обусловленной текущим символом </w:t>
      </w:r>
      <m:oMath>
        <m:sSubSup>
          <m:sSubSupPr>
            <m:ctrlPr>
              <w:rPr>
                <w:rFonts w:ascii="Cambria Math" w:hAnsi="Cambria Math"/>
              </w:rPr>
            </m:ctrlPr>
          </m:sSubSupPr>
          <m:e>
            <m:r>
              <w:rPr>
                <w:rFonts w:ascii="Cambria Math" w:hAnsi="Cambria Math"/>
              </w:rPr>
              <m:t>d</m:t>
            </m:r>
          </m:e>
          <m:sub>
            <m:r>
              <w:rPr>
                <w:rFonts w:ascii="Cambria Math" w:hAnsi="Cambria Math"/>
              </w:rPr>
              <m:t>q</m:t>
            </m:r>
          </m:sub>
          <m:sup>
            <m:d>
              <m:dPr>
                <m:ctrlPr>
                  <w:rPr>
                    <w:rFonts w:ascii="Cambria Math" w:hAnsi="Cambria Math"/>
                  </w:rPr>
                </m:ctrlPr>
              </m:dPr>
              <m:e>
                <m:r>
                  <w:rPr>
                    <w:rFonts w:ascii="Cambria Math" w:hAnsi="Cambria Math"/>
                  </w:rPr>
                  <m:t>i</m:t>
                </m:r>
              </m:e>
            </m:d>
          </m:sup>
        </m:sSubSup>
      </m:oMath>
      <w:r w:rsidRPr="00D839F5">
        <w:t xml:space="preserve">, и фазы, определяемой предшествующим символом. Первое слагаемое может служить основой для </w:t>
      </w:r>
      <w:r w:rsidRPr="00D839F5">
        <w:lastRenderedPageBreak/>
        <w:t>построения квазикогерентного алгоритма поэлементного приема при условии усреднения по ограниченному множеству случайных начальных фаз в каждый момент времени </w:t>
      </w:r>
      <m:oMath>
        <m:r>
          <w:rPr>
            <w:rFonts w:ascii="Cambria Math" w:hAnsi="Cambria Math"/>
          </w:rPr>
          <m:t>iT</m:t>
        </m:r>
      </m:oMath>
      <w:r w:rsidRPr="00D839F5">
        <w:t>.</w:t>
      </w:r>
    </w:p>
    <w:p w14:paraId="029A6FDA" w14:textId="6EF18F34" w:rsidR="00502710" w:rsidRPr="00615BE4" w:rsidRDefault="002E1BD0" w:rsidP="00615BE4">
      <w:pPr>
        <w:pStyle w:val="1"/>
        <w:numPr>
          <w:ilvl w:val="0"/>
          <w:numId w:val="13"/>
        </w:numPr>
        <w:ind w:firstLine="215"/>
      </w:pPr>
      <w:r w:rsidRPr="00615BE4">
        <w:t>Квазикогерентный алгоритм приема ЧМ сигналов с фазовой МСИ</w:t>
      </w:r>
    </w:p>
    <w:p w14:paraId="205579A9" w14:textId="6681C7DE" w:rsidR="00240772" w:rsidRPr="00240772" w:rsidRDefault="00240772" w:rsidP="004C4A52">
      <w:pPr>
        <w:pStyle w:val="a3"/>
      </w:pPr>
      <w:r w:rsidRPr="00240772">
        <w:t xml:space="preserve">Рассмотрим алгоритм приема сигналов на фоне аддитивного гауссовского шума с постоянными параметрами. </w:t>
      </w:r>
      <w:r w:rsidR="000105F3" w:rsidRPr="000105F3">
        <w:t>С учётом случайного характера начальных фаз, принимающих значения </w:t>
      </w:r>
      <m:oMath>
        <m:r>
          <w:rPr>
            <w:rFonts w:ascii="Cambria Math" w:hAnsi="Cambria Math"/>
          </w:rPr>
          <m:t>0</m:t>
        </m:r>
      </m:oMath>
      <w:r w:rsidR="000105F3" w:rsidRPr="000105F3">
        <w:t> или </w:t>
      </w:r>
      <m:oMath>
        <m:r>
          <w:rPr>
            <w:rFonts w:ascii="Cambria Math" w:hAnsi="Cambria Math"/>
          </w:rPr>
          <m:t>π</m:t>
        </m:r>
      </m:oMath>
      <w:r w:rsidR="000105F3" w:rsidRPr="000105F3">
        <w:t>, реализация квазикогерентного приёма предполагает оценивание фазового состояния в определённые моменты времени. Запишем анализируемый процесс на входе </w:t>
      </w:r>
      <m:oMath>
        <m:r>
          <w:rPr>
            <w:rFonts w:ascii="Cambria Math" w:hAnsi="Cambria Math"/>
          </w:rPr>
          <m:t>x(t)</m:t>
        </m:r>
      </m:oMath>
      <w:r w:rsidR="000105F3" w:rsidRPr="000105F3">
        <w:t>, аддитивную нормальную помеху </w:t>
      </w:r>
      <m:oMath>
        <m:r>
          <w:rPr>
            <w:rFonts w:ascii="Cambria Math" w:hAnsi="Cambria Math"/>
          </w:rPr>
          <m:t>n(t)</m:t>
        </m:r>
      </m:oMath>
      <w:r w:rsidR="000105F3" w:rsidRPr="000105F3">
        <w:t> с двусторонней спектральной плотностью </w:t>
      </w:r>
      <m:oMath>
        <m:sSub>
          <m:sSubPr>
            <m:ctrlPr>
              <w:rPr>
                <w:rFonts w:ascii="Cambria Math" w:hAnsi="Cambria Math"/>
              </w:rPr>
            </m:ctrlPr>
          </m:sSubPr>
          <m:e>
            <m:r>
              <w:rPr>
                <w:rFonts w:ascii="Cambria Math" w:hAnsi="Cambria Math"/>
              </w:rPr>
              <m:t>N</m:t>
            </m:r>
          </m:e>
          <m:sub>
            <m:r>
              <w:rPr>
                <w:rFonts w:ascii="Cambria Math" w:hAnsi="Cambria Math"/>
              </w:rPr>
              <m:t>0</m:t>
            </m:r>
          </m:sub>
        </m:sSub>
        <m:r>
          <m:rPr>
            <m:sty m:val="p"/>
          </m:rPr>
          <w:rPr>
            <w:rFonts w:ascii="Cambria Math" w:hAnsi="Cambria Math"/>
          </w:rPr>
          <m:t>/</m:t>
        </m:r>
        <m:r>
          <w:rPr>
            <w:rFonts w:ascii="Cambria Math" w:hAnsi="Cambria Math"/>
          </w:rPr>
          <m:t>2</m:t>
        </m:r>
      </m:oMath>
      <w:r w:rsidR="000105F3" w:rsidRPr="000105F3">
        <w:t> и полезный сигнал </w:t>
      </w:r>
      <m:oMath>
        <m:sSub>
          <m:sSubPr>
            <m:ctrlPr>
              <w:rPr>
                <w:rFonts w:ascii="Cambria Math" w:hAnsi="Cambria Math"/>
              </w:rPr>
            </m:ctrlPr>
          </m:sSubPr>
          <m:e>
            <m:r>
              <w:rPr>
                <w:rFonts w:ascii="Cambria Math" w:hAnsi="Cambria Math"/>
              </w:rPr>
              <m:t>y</m:t>
            </m:r>
          </m:e>
          <m:sub>
            <m:r>
              <w:rPr>
                <w:rFonts w:ascii="Cambria Math" w:hAnsi="Cambria Math"/>
              </w:rPr>
              <m:t>r</m:t>
            </m:r>
          </m:sub>
        </m:sSub>
        <m:r>
          <w:rPr>
            <w:rFonts w:ascii="Cambria Math" w:hAnsi="Cambria Math"/>
          </w:rPr>
          <m:t>(t)</m:t>
        </m:r>
      </m:oMath>
      <w:r w:rsidR="000105F3" w:rsidRPr="000105F3">
        <w:t> через их низкочастотные квадратурные составляющие:</w:t>
      </w:r>
    </w:p>
    <w:p w14:paraId="5E1A390F" w14:textId="620D7BC6" w:rsidR="00B639F9" w:rsidRPr="008515A0" w:rsidRDefault="00452E40" w:rsidP="00B639F9">
      <w:pPr>
        <w:pStyle w:val="a3"/>
        <w:spacing w:before="240" w:after="240"/>
        <w:rPr>
          <w:lang w:eastAsia="zh-CN"/>
        </w:rPr>
      </w:pPr>
      <m:oMathPara>
        <m:oMath>
          <m:eqArr>
            <m:eqArrPr>
              <m:maxDist m:val="1"/>
              <m:ctrlPr>
                <w:rPr>
                  <w:rFonts w:ascii="Cambria Math" w:hAnsi="Cambria Math"/>
                  <w:i/>
                </w:rPr>
              </m:ctrlPr>
            </m:eqArrPr>
            <m:e>
              <m:eqArr>
                <m:eqArrPr>
                  <m:ctrlPr>
                    <w:rPr>
                      <w:rFonts w:ascii="Cambria Math" w:hAnsi="Cambria Math"/>
                    </w:rPr>
                  </m:ctrlPr>
                </m:eqArrPr>
                <m:e>
                  <m:r>
                    <w:rPr>
                      <w:rFonts w:ascii="Cambria Math" w:hAnsi="Cambria Math"/>
                    </w:rPr>
                    <m:t>n</m:t>
                  </m:r>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nc</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r>
                            <w:rPr>
                              <w:rFonts w:ascii="Cambria Math" w:hAnsi="Cambria Math"/>
                            </w:rPr>
                            <m:t>ωt</m:t>
                          </m:r>
                        </m:e>
                      </m:d>
                    </m:e>
                  </m:func>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ns</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w:rPr>
                              <w:rFonts w:ascii="Cambria Math" w:hAnsi="Cambria Math"/>
                            </w:rPr>
                            <m:t>ωt</m:t>
                          </m:r>
                        </m:e>
                      </m:d>
                    </m:e>
                  </m:func>
                  <m:r>
                    <m:rPr>
                      <m:sty m:val="p"/>
                    </m:rPr>
                    <w:rPr>
                      <w:rFonts w:ascii="Cambria Math" w:hAnsi="Cambria Math"/>
                    </w:rPr>
                    <m:t>,</m:t>
                  </m:r>
                </m:e>
                <m:e>
                  <m:sSub>
                    <m:sSubPr>
                      <m:ctrlPr>
                        <w:rPr>
                          <w:rFonts w:ascii="Cambria Math" w:hAnsi="Cambria Math"/>
                        </w:rPr>
                      </m:ctrlPr>
                    </m:sSubPr>
                    <m:e>
                      <m:r>
                        <w:rPr>
                          <w:rFonts w:ascii="Cambria Math" w:hAnsi="Cambria Math"/>
                        </w:rPr>
                        <m:t>y</m:t>
                      </m:r>
                    </m:e>
                    <m:sub>
                      <m:r>
                        <w:rPr>
                          <w:rFonts w:ascii="Cambria Math" w:hAnsi="Cambria Math"/>
                        </w:rPr>
                        <m:t>r</m:t>
                      </m:r>
                    </m:sub>
                  </m:sSub>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rc</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r>
                            <w:rPr>
                              <w:rFonts w:ascii="Cambria Math" w:hAnsi="Cambria Math"/>
                            </w:rPr>
                            <m:t>ωt</m:t>
                          </m:r>
                        </m:e>
                      </m:d>
                    </m:e>
                  </m:func>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rs</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w:rPr>
                              <w:rFonts w:ascii="Cambria Math" w:hAnsi="Cambria Math"/>
                            </w:rPr>
                            <m:t>ωt</m:t>
                          </m:r>
                        </m:e>
                      </m:d>
                    </m:e>
                  </m:func>
                  <m:r>
                    <m:rPr>
                      <m:sty m:val="p"/>
                    </m:rPr>
                    <w:rPr>
                      <w:rFonts w:ascii="Cambria Math" w:hAnsi="Cambria Math"/>
                    </w:rPr>
                    <m:t>;</m:t>
                  </m:r>
                </m:e>
                <m:e>
                  <m:r>
                    <w:rPr>
                      <w:rFonts w:ascii="Cambria Math" w:hAnsi="Cambria Math"/>
                    </w:rPr>
                    <m:t>x</m:t>
                  </m:r>
                  <m:d>
                    <m:dPr>
                      <m:ctrlPr>
                        <w:rPr>
                          <w:rFonts w:ascii="Cambria Math" w:hAnsi="Cambria Math"/>
                        </w:rPr>
                      </m:ctrlPr>
                    </m:dPr>
                    <m:e>
                      <m:r>
                        <w:rPr>
                          <w:rFonts w:ascii="Cambria Math" w:hAnsi="Cambria Math"/>
                        </w:rPr>
                        <m:t>t</m:t>
                      </m:r>
                    </m:e>
                  </m:d>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xc</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r>
                            <w:rPr>
                              <w:rFonts w:ascii="Cambria Math" w:hAnsi="Cambria Math"/>
                            </w:rPr>
                            <m:t>ωt</m:t>
                          </m:r>
                        </m:e>
                      </m:d>
                    </m:e>
                  </m:func>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xs</m:t>
                      </m:r>
                    </m:sub>
                  </m:sSub>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r>
                            <w:rPr>
                              <w:rFonts w:ascii="Cambria Math" w:hAnsi="Cambria Math"/>
                            </w:rPr>
                            <m:t>ωt</m:t>
                          </m:r>
                        </m:e>
                      </m:d>
                    </m:e>
                  </m:func>
                  <m:r>
                    <m:rPr>
                      <m:sty m:val="p"/>
                    </m:rPr>
                    <w:rPr>
                      <w:rFonts w:ascii="Cambria Math" w:hAnsi="Cambria Math"/>
                    </w:rPr>
                    <m:t>.</m:t>
                  </m:r>
                </m:e>
              </m:eqArr>
              <m:r>
                <w:rPr>
                  <w:rFonts w:ascii="Cambria Math" w:hAnsi="Cambria Math"/>
                </w:rPr>
                <m:t>#</m:t>
              </m:r>
              <m:d>
                <m:dPr>
                  <m:ctrlPr>
                    <w:rPr>
                      <w:rFonts w:ascii="Cambria Math" w:hAnsi="Cambria Math"/>
                    </w:rPr>
                  </m:ctrlPr>
                </m:dPr>
                <m:e>
                  <m:r>
                    <m:rPr>
                      <m:sty m:val="p"/>
                    </m:rPr>
                    <w:rPr>
                      <w:rFonts w:ascii="Cambria Math" w:hAnsi="Cambria Math"/>
                    </w:rPr>
                    <m:t>5</m:t>
                  </m:r>
                </m:e>
              </m:d>
            </m:e>
          </m:eqArr>
        </m:oMath>
      </m:oMathPara>
    </w:p>
    <w:p w14:paraId="648F5D70" w14:textId="5EF0FCAC" w:rsidR="00240772" w:rsidRPr="00B639F9" w:rsidRDefault="00240772" w:rsidP="00B639F9">
      <w:pPr>
        <w:pStyle w:val="a3"/>
        <w:spacing w:before="240" w:after="240"/>
      </w:pPr>
      <w:r w:rsidRPr="00240772">
        <w:t>Алгоритм квазикогерентного приема со смещенным интервалом наблюдения для частотного интеграла</w:t>
      </w:r>
      <w:r w:rsidRPr="004C4A52">
        <w:t> </w:t>
      </w:r>
      <m:oMath>
        <m:r>
          <w:rPr>
            <w:rFonts w:ascii="Cambria Math" w:hAnsi="Cambria Math"/>
          </w:rPr>
          <m:t>ψ</m:t>
        </m:r>
        <m:r>
          <m:rPr>
            <m:sty m:val="p"/>
          </m:rPr>
          <w:rPr>
            <w:rFonts w:ascii="Cambria Math" w:hAnsi="Cambria Math"/>
          </w:rPr>
          <m:t>(</m:t>
        </m:r>
        <m:r>
          <w:rPr>
            <w:rFonts w:ascii="Cambria Math" w:hAnsi="Cambria Math"/>
          </w:rPr>
          <m:t>t</m:t>
        </m:r>
        <m:r>
          <m:rPr>
            <m:sty m:val="p"/>
          </m:rPr>
          <w:rPr>
            <w:rFonts w:ascii="Cambria Math" w:hAnsi="Cambria Math"/>
          </w:rPr>
          <m:t>)=</m:t>
        </m:r>
        <m:nary>
          <m:naryPr>
            <m:limLoc m:val="subSup"/>
            <m:grow m:val="1"/>
            <m:ctrlPr>
              <w:rPr>
                <w:rFonts w:ascii="Cambria Math" w:hAnsi="Cambria Math"/>
              </w:rPr>
            </m:ctrlPr>
          </m:naryPr>
          <m:sub>
            <m:r>
              <m:rPr>
                <m:sty m:val="p"/>
              </m:rPr>
              <w:rPr>
                <w:rFonts w:ascii="Cambria Math" w:hAnsi="Cambria Math"/>
              </w:rPr>
              <m:t>-∞</m:t>
            </m:r>
          </m:sub>
          <m:sup>
            <m:r>
              <w:rPr>
                <w:rFonts w:ascii="Cambria Math" w:hAnsi="Cambria Math"/>
              </w:rPr>
              <m:t>t</m:t>
            </m:r>
          </m:sup>
          <m:e>
            <m:r>
              <w:rPr>
                <w:rFonts w:ascii="Cambria Math" w:hAnsi="Cambria Math"/>
              </w:rPr>
              <m:t>q</m:t>
            </m:r>
            <m:r>
              <m:rPr>
                <m:sty m:val="p"/>
              </m:rPr>
              <w:rPr>
                <w:rFonts w:ascii="Cambria Math" w:hAnsi="Cambria Math"/>
              </w:rPr>
              <m:t>(</m:t>
            </m:r>
            <m:r>
              <w:rPr>
                <w:rFonts w:ascii="Cambria Math" w:hAnsi="Cambria Math"/>
              </w:rPr>
              <m:t>τ</m:t>
            </m:r>
            <m:r>
              <m:rPr>
                <m:sty m:val="p"/>
              </m:rPr>
              <w:rPr>
                <w:rFonts w:ascii="Cambria Math" w:hAnsi="Cambria Math"/>
              </w:rPr>
              <m:t>)</m:t>
            </m:r>
            <m:r>
              <w:rPr>
                <w:rFonts w:ascii="Cambria Math" w:hAnsi="Cambria Math"/>
              </w:rPr>
              <m:t>dτ</m:t>
            </m:r>
          </m:e>
        </m:nary>
      </m:oMath>
      <w:r w:rsidRPr="004C4A52">
        <w:t> </w:t>
      </w:r>
      <w:r w:rsidRPr="00240772">
        <w:t>получен в следующем виде: регистрируется двоичный символ с индексом 1, если выполняются неравенства:</w:t>
      </w:r>
    </w:p>
    <w:p w14:paraId="169759D9" w14:textId="77777777" w:rsidR="008515A0" w:rsidRPr="008515A0" w:rsidRDefault="00452E40" w:rsidP="00AF730A">
      <w:pPr>
        <w:pStyle w:val="a3"/>
        <w:spacing w:before="240" w:after="240"/>
        <w:rPr>
          <w:lang w:eastAsia="zh-CN"/>
        </w:rPr>
      </w:pPr>
      <m:oMathPara>
        <m:oMath>
          <m:eqArr>
            <m:eqArrPr>
              <m:maxDist m:val="1"/>
              <m:ctrlPr>
                <w:rPr>
                  <w:rFonts w:ascii="Cambria Math" w:hAnsi="Cambria Math"/>
                  <w:i/>
                </w:rPr>
              </m:ctrlPr>
            </m:eqArrPr>
            <m:e>
              <m:eqArr>
                <m:eqArrPr>
                  <m:ctrlPr>
                    <w:rPr>
                      <w:rFonts w:ascii="Cambria Math" w:hAnsi="Cambria Math"/>
                    </w:rPr>
                  </m:ctrlPr>
                </m:eqArrPr>
                <m:e>
                  <m:sSubSup>
                    <m:sSubSupPr>
                      <m:ctrlPr>
                        <w:rPr>
                          <w:rFonts w:ascii="Cambria Math" w:hAnsi="Cambria Math"/>
                        </w:rPr>
                      </m:ctrlPr>
                    </m:sSubSupPr>
                    <m:e>
                      <m:r>
                        <w:rPr>
                          <w:rFonts w:ascii="Cambria Math" w:hAnsi="Cambria Math"/>
                        </w:rPr>
                        <m:t>d</m:t>
                      </m:r>
                    </m:e>
                    <m:sub>
                      <m:r>
                        <m:rPr>
                          <m:sty m:val="p"/>
                        </m:rPr>
                        <w:rPr>
                          <w:rFonts w:ascii="Cambria Math" w:hAnsi="Cambria Math"/>
                        </w:rPr>
                        <m:t>1</m:t>
                      </m:r>
                    </m:sub>
                    <m:sup>
                      <m:d>
                        <m:dPr>
                          <m:ctrlPr>
                            <w:rPr>
                              <w:rFonts w:ascii="Cambria Math" w:hAnsi="Cambria Math"/>
                            </w:rPr>
                          </m:ctrlPr>
                        </m:dPr>
                        <m:e>
                          <m:r>
                            <m:rPr>
                              <m:sty m:val="p"/>
                            </m:rPr>
                            <w:rPr>
                              <w:rFonts w:ascii="Cambria Math" w:hAnsi="Cambria Math"/>
                            </w:rPr>
                            <m:t>2</m:t>
                          </m:r>
                          <m:r>
                            <w:rPr>
                              <w:rFonts w:ascii="Cambria Math" w:hAnsi="Cambria Math"/>
                            </w:rPr>
                            <m:t>t</m:t>
                          </m:r>
                        </m:e>
                      </m:d>
                    </m:sup>
                  </m:sSubSup>
                  <m:nary>
                    <m:naryPr>
                      <m:limLoc m:val="subSup"/>
                      <m:grow m:val="1"/>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-1</m:t>
                          </m:r>
                        </m:e>
                      </m:d>
                      <m:r>
                        <w:rPr>
                          <w:rFonts w:ascii="Cambria Math" w:hAnsi="Cambria Math"/>
                        </w:rPr>
                        <m:t>T</m:t>
                      </m:r>
                    </m:sub>
                    <m:sup>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+1</m:t>
                          </m:r>
                        </m:e>
                      </m:d>
                      <m:r>
                        <w:rPr>
                          <w:rFonts w:ascii="Cambria Math" w:hAnsi="Cambria Math"/>
                        </w:rPr>
                        <m:t>T</m:t>
                      </m:r>
                    </m:sup>
                    <m:e>
                      <m:sSub>
                        <m:sSubPr>
                          <m:ctrlPr>
                            <w:rPr>
                              <w:rFonts w:ascii="Cambria Math" w:hAnsi="Cambria Math"/>
                            </w:rPr>
                          </m:ctrlPr>
                        </m:sSubPr>
                        <m:e>
                          <m:r>
                            <w:rPr>
                              <w:rFonts w:ascii="Cambria Math" w:hAnsi="Cambria Math"/>
                            </w:rPr>
                            <m:t>A</m:t>
                          </m:r>
                        </m:e>
                        <m:sub>
                          <m:r>
                            <w:rPr>
                              <w:rFonts w:ascii="Cambria Math" w:hAnsi="Cambria Math"/>
                            </w:rPr>
                            <m:t>xc</m:t>
                          </m:r>
                        </m:sub>
                      </m:sSub>
                    </m:e>
                  </m:nary>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e>
                      </m:d>
                      <m:r>
                        <w:rPr>
                          <w:rFonts w:ascii="Cambria Math" w:hAnsi="Cambria Math"/>
                        </w:rPr>
                        <m:t>dt</m:t>
                      </m:r>
                    </m:e>
                  </m:func>
                </m:e>
                <m:e>
                  <m:r>
                    <m:rPr>
                      <m:sty m:val="p"/>
                    </m:rPr>
                    <w:rPr>
                      <w:rFonts w:ascii="Cambria Math" w:hAnsi="Cambria Math"/>
                    </w:rPr>
                    <m:t>-</m:t>
                  </m:r>
                  <m:nary>
                    <m:naryPr>
                      <m:limLoc m:val="subSup"/>
                      <m:grow m:val="1"/>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+2</m:t>
                      </m:r>
                      <m:r>
                        <w:rPr>
                          <w:rFonts w:ascii="Cambria Math" w:hAnsi="Cambria Math"/>
                        </w:rPr>
                        <m:t>IT</m:t>
                      </m:r>
                    </m:sub>
                    <m:sup>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+1</m:t>
                          </m:r>
                        </m:e>
                      </m:d>
                      <m:r>
                        <w:rPr>
                          <w:rFonts w:ascii="Cambria Math" w:hAnsi="Cambria Math"/>
                        </w:rPr>
                        <m:t>T</m:t>
                      </m:r>
                    </m:sup>
                    <m:e>
                      <m:sSub>
                        <m:sSubPr>
                          <m:ctrlPr>
                            <w:rPr>
                              <w:rFonts w:ascii="Cambria Math" w:hAnsi="Cambria Math"/>
                            </w:rPr>
                          </m:ctrlPr>
                        </m:sSubPr>
                        <m:e>
                          <m:r>
                            <w:rPr>
                              <w:rFonts w:ascii="Cambria Math" w:hAnsi="Cambria Math"/>
                            </w:rPr>
                            <m:t>A</m:t>
                          </m:r>
                        </m:e>
                        <m:sub>
                          <m:r>
                            <w:rPr>
                              <w:rFonts w:ascii="Cambria Math" w:hAnsi="Cambria Math"/>
                            </w:rPr>
                            <m:t>xs</m:t>
                          </m:r>
                        </m:sub>
                      </m:sSub>
                    </m:e>
                  </m:nary>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e>
                      </m:d>
                      <m:r>
                        <w:rPr>
                          <w:rFonts w:ascii="Cambria Math" w:hAnsi="Cambria Math"/>
                        </w:rPr>
                        <m:t>dt</m:t>
                      </m:r>
                    </m:e>
                  </m:func>
                  <m:r>
                    <m:rPr>
                      <m:sty m:val="p"/>
                    </m:rPr>
                    <w:rPr>
                      <w:rFonts w:ascii="Cambria Math" w:hAnsi="Cambria Math"/>
                    </w:rPr>
                    <m:t>&lt;0</m:t>
                  </m:r>
                </m:e>
              </m:eqArr>
              <m:r>
                <w:rPr>
                  <w:rFonts w:ascii="Cambria Math" w:hAnsi="Cambria Math"/>
                </w:rPr>
                <m:t>#</m:t>
              </m:r>
              <m:d>
                <m:dPr>
                  <m:ctrlPr>
                    <w:rPr>
                      <w:rFonts w:ascii="Cambria Math" w:hAnsi="Cambria Math"/>
                    </w:rPr>
                  </m:ctrlPr>
                </m:dPr>
                <m:e>
                  <m:r>
                    <m:rPr>
                      <m:sty m:val="p"/>
                    </m:rPr>
                    <w:rPr>
                      <w:rFonts w:ascii="Cambria Math" w:hAnsi="Cambria Math"/>
                    </w:rPr>
                    <m:t>6-1</m:t>
                  </m:r>
                </m:e>
              </m:d>
            </m:e>
          </m:eqArr>
        </m:oMath>
      </m:oMathPara>
    </w:p>
    <w:p w14:paraId="6619D6EF" w14:textId="61B91543" w:rsidR="00AF730A" w:rsidRPr="008515A0" w:rsidRDefault="00452E40" w:rsidP="00AF730A">
      <w:pPr>
        <w:pStyle w:val="a3"/>
        <w:spacing w:before="240" w:after="240"/>
        <w:rPr>
          <w:lang w:eastAsia="zh-CN"/>
        </w:rPr>
      </w:pPr>
      <m:oMathPara>
        <m:oMath>
          <m:eqArr>
            <m:eqArrPr>
              <m:maxDist m:val="1"/>
              <m:ctrlPr>
                <w:rPr>
                  <w:rFonts w:ascii="Cambria Math" w:hAnsi="Cambria Math"/>
                  <w:i/>
                </w:rPr>
              </m:ctrlPr>
            </m:eqArrPr>
            <m:e>
              <m:eqArr>
                <m:eqArrPr>
                  <m:ctrlPr>
                    <w:rPr>
                      <w:rFonts w:ascii="Cambria Math" w:hAnsi="Cambria Math"/>
                    </w:rPr>
                  </m:ctrlPr>
                </m:eqArrPr>
                <m:e>
                  <m:sSubSup>
                    <m:sSubSupPr>
                      <m:ctrlPr>
                        <w:rPr>
                          <w:rFonts w:ascii="Cambria Math" w:hAnsi="Cambria Math"/>
                        </w:rPr>
                      </m:ctrlPr>
                    </m:sSubSupPr>
                    <m:e>
                      <m:r>
                        <w:rPr>
                          <w:rFonts w:ascii="Cambria Math" w:hAnsi="Cambria Math"/>
                        </w:rPr>
                        <m:t>d</m:t>
                      </m:r>
                    </m:e>
                    <m:sub>
                      <m:r>
                        <m:rPr>
                          <m:sty m:val="p"/>
                        </m:rPr>
                        <w:rPr>
                          <w:rFonts w:ascii="Cambria Math" w:hAnsi="Cambria Math"/>
                        </w:rPr>
                        <m:t>1</m:t>
                      </m:r>
                    </m:sub>
                    <m:sup>
                      <m:d>
                        <m:dPr>
                          <m:sepChr m:val="+"/>
                          <m:ctrlPr>
                            <w:rPr>
                              <w:rFonts w:ascii="Cambria Math" w:hAnsi="Cambria Math"/>
                            </w:rPr>
                          </m:ctrlPr>
                        </m:dPr>
                        <m:e>
                          <m:r>
                            <m:rPr>
                              <m:sty m:val="p"/>
                            </m:rPr>
                            <w:rPr>
                              <w:rFonts w:ascii="Cambria Math" w:hAnsi="Cambria Math"/>
                            </w:rPr>
                            <m:t>2</m:t>
                          </m:r>
                          <m:r>
                            <w:rPr>
                              <w:rFonts w:ascii="Cambria Math" w:hAnsi="Cambria Math"/>
                            </w:rPr>
                            <m:t>t</m:t>
                          </m:r>
                        </m:e>
                        <m:e>
                          <m:r>
                            <m:rPr>
                              <m:sty m:val="p"/>
                            </m:rPr>
                            <w:rPr>
                              <w:rFonts w:ascii="Cambria Math" w:hAnsi="Cambria Math"/>
                            </w:rPr>
                            <m:t>1</m:t>
                          </m:r>
                        </m:e>
                      </m:d>
                    </m:sup>
                  </m:sSubSup>
                  <m:nary>
                    <m:naryPr>
                      <m:limLoc m:val="subSup"/>
                      <m:grow m:val="1"/>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+2</m:t>
                      </m:r>
                      <m:r>
                        <w:rPr>
                          <w:rFonts w:ascii="Cambria Math" w:hAnsi="Cambria Math"/>
                        </w:rPr>
                        <m:t>IT</m:t>
                      </m:r>
                    </m:sub>
                    <m:sup>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+2</m:t>
                          </m:r>
                        </m:e>
                      </m:d>
                      <m:r>
                        <w:rPr>
                          <w:rFonts w:ascii="Cambria Math" w:hAnsi="Cambria Math"/>
                        </w:rPr>
                        <m:t>T</m:t>
                      </m:r>
                    </m:sup>
                    <m:e>
                      <m:sSub>
                        <m:sSubPr>
                          <m:ctrlPr>
                            <w:rPr>
                              <w:rFonts w:ascii="Cambria Math" w:hAnsi="Cambria Math"/>
                            </w:rPr>
                          </m:ctrlPr>
                        </m:sSubPr>
                        <m:e>
                          <m:r>
                            <w:rPr>
                              <w:rFonts w:ascii="Cambria Math" w:hAnsi="Cambria Math"/>
                            </w:rPr>
                            <m:t>A</m:t>
                          </m:r>
                        </m:e>
                        <m:sub>
                          <m:r>
                            <w:rPr>
                              <w:rFonts w:ascii="Cambria Math" w:hAnsi="Cambria Math"/>
                            </w:rPr>
                            <m:t>xs</m:t>
                          </m:r>
                        </m:sub>
                      </m:sSub>
                    </m:e>
                  </m:nary>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e>
                      </m:d>
                      <m:r>
                        <w:rPr>
                          <w:rFonts w:ascii="Cambria Math" w:hAnsi="Cambria Math"/>
                        </w:rPr>
                        <m:t>dt</m:t>
                      </m:r>
                    </m:e>
                  </m:func>
                </m:e>
                <m:e>
                  <m:r>
                    <m:rPr>
                      <m:sty m:val="p"/>
                    </m:rPr>
                    <w:rPr>
                      <w:rFonts w:ascii="Cambria Math" w:hAnsi="Cambria Math"/>
                    </w:rPr>
                    <m:t>+</m:t>
                  </m:r>
                  <m:nary>
                    <m:naryPr>
                      <m:limLoc m:val="subSup"/>
                      <m:grow m:val="1"/>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+1</m:t>
                          </m:r>
                        </m:e>
                      </m:d>
                      <m:r>
                        <w:rPr>
                          <w:rFonts w:ascii="Cambria Math" w:hAnsi="Cambria Math"/>
                        </w:rPr>
                        <m:t>T</m:t>
                      </m:r>
                    </m:sub>
                    <m:sup>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d>
                        <m:dPr>
                          <m:ctrlPr>
                            <w:rPr>
                              <w:rFonts w:ascii="Cambria Math" w:hAnsi="Cambria Math"/>
                            </w:rPr>
                          </m:ctrlPr>
                        </m:dPr>
                        <m:e>
                          <m:r>
                            <m:rPr>
                              <m:sty m:val="p"/>
                            </m:rPr>
                            <w:rPr>
                              <w:rFonts w:ascii="Cambria Math" w:hAnsi="Cambria Math"/>
                            </w:rPr>
                            <m:t>2</m:t>
                          </m:r>
                          <m:r>
                            <w:rPr>
                              <w:rFonts w:ascii="Cambria Math" w:hAnsi="Cambria Math"/>
                            </w:rPr>
                            <m:t>t</m:t>
                          </m:r>
                          <m:r>
                            <m:rPr>
                              <m:sty m:val="p"/>
                            </m:rPr>
                            <w:rPr>
                              <w:rFonts w:ascii="Cambria Math" w:hAnsi="Cambria Math"/>
                            </w:rPr>
                            <m:t>+3</m:t>
                          </m:r>
                        </m:e>
                      </m:d>
                      <m:r>
                        <w:rPr>
                          <w:rFonts w:ascii="Cambria Math" w:hAnsi="Cambria Math"/>
                        </w:rPr>
                        <m:t>T</m:t>
                      </m:r>
                    </m:sup>
                    <m:e>
                      <m:sSub>
                        <m:sSubPr>
                          <m:ctrlPr>
                            <w:rPr>
                              <w:rFonts w:ascii="Cambria Math" w:hAnsi="Cambria Math"/>
                            </w:rPr>
                          </m:ctrlPr>
                        </m:sSubPr>
                        <m:e>
                          <m:r>
                            <w:rPr>
                              <w:rFonts w:ascii="Cambria Math" w:hAnsi="Cambria Math"/>
                            </w:rPr>
                            <m:t>A</m:t>
                          </m:r>
                        </m:e>
                        <m:sub>
                          <m:r>
                            <w:rPr>
                              <w:rFonts w:ascii="Cambria Math" w:hAnsi="Cambria Math"/>
                            </w:rPr>
                            <m:t>xc</m:t>
                          </m:r>
                        </m:sub>
                      </m:sSub>
                    </m:e>
                  </m:nary>
                  <m:d>
                    <m:dPr>
                      <m:ctrlPr>
                        <w:rPr>
                          <w:rFonts w:ascii="Cambria Math" w:hAnsi="Cambria Math"/>
                        </w:rPr>
                      </m:ctrlPr>
                    </m:dPr>
                    <m:e>
                      <m:r>
                        <w:rPr>
                          <w:rFonts w:ascii="Cambria Math" w:hAnsi="Cambria Math"/>
                        </w:rPr>
                        <m:t>t</m:t>
                      </m:r>
                    </m:e>
                  </m:d>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e>
                      </m:d>
                      <m:r>
                        <w:rPr>
                          <w:rFonts w:ascii="Cambria Math" w:hAnsi="Cambria Math"/>
                        </w:rPr>
                        <m:t>dt</m:t>
                      </m:r>
                    </m:e>
                  </m:func>
                  <m:r>
                    <m:rPr>
                      <m:sty m:val="p"/>
                    </m:rPr>
                    <w:rPr>
                      <w:rFonts w:ascii="Cambria Math" w:hAnsi="Cambria Math"/>
                    </w:rPr>
                    <m:t>&lt;0</m:t>
                  </m:r>
                </m:e>
              </m:eqArr>
              <m:r>
                <w:rPr>
                  <w:rFonts w:ascii="Cambria Math" w:hAnsi="Cambria Math"/>
                </w:rPr>
                <m:t>#</m:t>
              </m:r>
              <m:d>
                <m:dPr>
                  <m:ctrlPr>
                    <w:rPr>
                      <w:rFonts w:ascii="Cambria Math" w:hAnsi="Cambria Math"/>
                    </w:rPr>
                  </m:ctrlPr>
                </m:dPr>
                <m:e>
                  <m:r>
                    <m:rPr>
                      <m:sty m:val="p"/>
                    </m:rPr>
                    <w:rPr>
                      <w:rFonts w:ascii="Cambria Math" w:hAnsi="Cambria Math"/>
                    </w:rPr>
                    <m:t>6-2</m:t>
                  </m:r>
                </m:e>
              </m:d>
            </m:e>
          </m:eqArr>
        </m:oMath>
      </m:oMathPara>
    </w:p>
    <w:p w14:paraId="64086841" w14:textId="5B1EE14A" w:rsidR="00F61EB3" w:rsidRDefault="0061101F" w:rsidP="0061101F">
      <w:pPr>
        <w:pStyle w:val="a3"/>
        <w:spacing w:before="120"/>
        <w:rPr>
          <w:rFonts w:eastAsiaTheme="minorEastAsia"/>
          <w:lang w:eastAsia="zh-CN"/>
        </w:rPr>
      </w:pPr>
      <w:r w:rsidRPr="0061101F">
        <w:t>В основе реализации предложенного алгоритма лежат корреляционные схемы. С помощью фильтров нижних частот из входного сигнала выделяются низкочастотные квадратурные составляющие </w:t>
      </w:r>
      <m:oMath>
        <m:sSub>
          <m:sSubPr>
            <m:ctrlPr>
              <w:rPr>
                <w:rFonts w:ascii="Cambria Math" w:hAnsi="Cambria Math"/>
              </w:rPr>
            </m:ctrlPr>
          </m:sSubPr>
          <m:e>
            <m:r>
              <w:rPr>
                <w:rFonts w:ascii="Cambria Math" w:hAnsi="Cambria Math"/>
              </w:rPr>
              <m:t>A</m:t>
            </m:r>
          </m:e>
          <m:sub>
            <m:r>
              <w:rPr>
                <w:rFonts w:ascii="Cambria Math" w:hAnsi="Cambria Math"/>
              </w:rPr>
              <m:t>xc</m:t>
            </m:r>
          </m:sub>
        </m:sSub>
        <m:r>
          <w:rPr>
            <w:rFonts w:ascii="Cambria Math" w:hAnsi="Cambria Math"/>
          </w:rPr>
          <m:t>(t)</m:t>
        </m:r>
      </m:oMath>
      <w:r w:rsidRPr="0061101F">
        <w:t> и </w:t>
      </w:r>
      <m:oMath>
        <m:sSub>
          <m:sSubPr>
            <m:ctrlPr>
              <w:rPr>
                <w:rFonts w:ascii="Cambria Math" w:hAnsi="Cambria Math"/>
              </w:rPr>
            </m:ctrlPr>
          </m:sSubPr>
          <m:e>
            <m:r>
              <w:rPr>
                <w:rFonts w:ascii="Cambria Math" w:hAnsi="Cambria Math"/>
              </w:rPr>
              <m:t>A</m:t>
            </m:r>
          </m:e>
          <m:sub>
            <m:r>
              <w:rPr>
                <w:rFonts w:ascii="Cambria Math" w:hAnsi="Cambria Math"/>
              </w:rPr>
              <m:t>xs</m:t>
            </m:r>
          </m:sub>
        </m:sSub>
        <m:r>
          <w:rPr>
            <w:rFonts w:ascii="Cambria Math" w:hAnsi="Cambria Math"/>
          </w:rPr>
          <m:t>(t)</m:t>
        </m:r>
      </m:oMath>
      <w:r w:rsidRPr="0061101F">
        <w:t>. Эти компоненты подаются на первые входы перемножителей, на вторые входы которых поступают опорные сигналы </w:t>
      </w:r>
      <m:oMath>
        <m:r>
          <m:rPr>
            <m:sty m:val="p"/>
          </m:rPr>
          <w:rPr>
            <w:rFonts w:ascii="Cambria Math" w:hAnsi="Cambria Math"/>
          </w:rPr>
          <m:t>sin</m:t>
        </m:r>
        <m:r>
          <w:rPr>
            <w:rFonts w:ascii="Cambria Math" w:hAnsi="Cambria Math"/>
          </w:rPr>
          <m:t>⁡(</m:t>
        </m:r>
        <m:f>
          <m:fPr>
            <m:ctrlPr>
              <w:rPr>
                <w:rFonts w:ascii="Cambria Math" w:hAnsi="Cambria Math"/>
              </w:rPr>
            </m:ctrlPr>
          </m:fPr>
          <m:num>
            <m:r>
              <w:rPr>
                <w:rFonts w:ascii="Cambria Math" w:hAnsi="Cambria Math"/>
              </w:rPr>
              <m:t>π</m:t>
            </m:r>
          </m:num>
          <m:den>
            <m:r>
              <w:rPr>
                <w:rFonts w:ascii="Cambria Math" w:hAnsi="Cambria Math"/>
              </w:rPr>
              <m:t>2T</m:t>
            </m:r>
          </m:den>
        </m:f>
        <m:r>
          <w:rPr>
            <w:rFonts w:ascii="Cambria Math" w:hAnsi="Cambria Math"/>
          </w:rPr>
          <m:t>ψ(t))</m:t>
        </m:r>
      </m:oMath>
      <w:r w:rsidRPr="0061101F">
        <w:t> и </w:t>
      </w:r>
      <m:oMath>
        <m:r>
          <m:rPr>
            <m:sty m:val="p"/>
          </m:rPr>
          <w:rPr>
            <w:rFonts w:ascii="Cambria Math" w:hAnsi="Cambria Math"/>
          </w:rPr>
          <m:t>cos</m:t>
        </m:r>
        <m:r>
          <w:rPr>
            <w:rFonts w:ascii="Cambria Math" w:hAnsi="Cambria Math"/>
          </w:rPr>
          <m:t>⁡(</m:t>
        </m:r>
        <m:f>
          <m:fPr>
            <m:ctrlPr>
              <w:rPr>
                <w:rFonts w:ascii="Cambria Math" w:hAnsi="Cambria Math"/>
              </w:rPr>
            </m:ctrlPr>
          </m:fPr>
          <m:num>
            <m:r>
              <w:rPr>
                <w:rFonts w:ascii="Cambria Math" w:hAnsi="Cambria Math"/>
              </w:rPr>
              <m:t>π</m:t>
            </m:r>
          </m:num>
          <m:den>
            <m:r>
              <w:rPr>
                <w:rFonts w:ascii="Cambria Math" w:hAnsi="Cambria Math"/>
              </w:rPr>
              <m:t>2T</m:t>
            </m:r>
          </m:den>
        </m:f>
        <m:r>
          <w:rPr>
            <w:rFonts w:ascii="Cambria Math" w:hAnsi="Cambria Math"/>
          </w:rPr>
          <m:t>ψ(t))</m:t>
        </m:r>
      </m:oMath>
      <w:r w:rsidRPr="0061101F">
        <w:t>. Формирование указанных опорных колебаний осуществляется с использованием элемента памяти </w:t>
      </w:r>
      <m:oMath>
        <m:r>
          <w:rPr>
            <w:rFonts w:ascii="Cambria Math" w:hAnsi="Cambria Math"/>
          </w:rPr>
          <m:t>R</m:t>
        </m:r>
      </m:oMath>
      <w:r w:rsidRPr="0061101F">
        <w:t>, в котором хранятся отсчеты частотного импульса, а также интегратора и функциональных преобразователей.</w:t>
      </w:r>
    </w:p>
    <w:p w14:paraId="0ED895CA" w14:textId="38B071BE" w:rsidR="00240772" w:rsidRPr="00AF730A" w:rsidRDefault="00240772" w:rsidP="0061101F">
      <w:pPr>
        <w:pStyle w:val="a3"/>
        <w:spacing w:before="120" w:after="240"/>
      </w:pPr>
      <w:r w:rsidRPr="00240772">
        <w:t>В данном алгоритме смещение интервала наблюдения регулируется путем изменения сдвига</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4C4A52">
        <w:t> </w:t>
      </w:r>
      <w:r w:rsidRPr="00240772">
        <w:t>этого интервала. При этом функция</w:t>
      </w:r>
      <w:r w:rsidRPr="004C4A52">
        <w:t> </w:t>
      </w:r>
      <m:oMath>
        <m:r>
          <w:rPr>
            <w:rFonts w:ascii="Cambria Math" w:hAnsi="Cambria Math"/>
          </w:rPr>
          <m:t>ψ</m:t>
        </m:r>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r>
          <m:rPr>
            <m:sty m:val="p"/>
          </m:rPr>
          <w:rPr>
            <w:rFonts w:ascii="Cambria Math" w:hAnsi="Cambria Math"/>
          </w:rPr>
          <m:t>)=</m:t>
        </m:r>
        <m:nary>
          <m:naryPr>
            <m:limLoc m:val="subSup"/>
            <m:grow m:val="1"/>
            <m:ctrlPr>
              <w:rPr>
                <w:rFonts w:ascii="Cambria Math" w:hAnsi="Cambria Math"/>
              </w:rPr>
            </m:ctrlPr>
          </m:naryPr>
          <m:sub>
            <m:r>
              <m:rPr>
                <m:sty m:val="p"/>
              </m:rPr>
              <w:rPr>
                <w:rFonts w:ascii="Cambria Math" w:hAnsi="Cambria Math"/>
              </w:rPr>
              <m:t>-∞</m:t>
            </m:r>
          </m:sub>
          <m:sup>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sup>
          <m:e>
            <m:r>
              <w:rPr>
                <w:rFonts w:ascii="Cambria Math" w:hAnsi="Cambria Math"/>
              </w:rPr>
              <m:t>q</m:t>
            </m:r>
            <m:r>
              <m:rPr>
                <m:sty m:val="p"/>
              </m:rPr>
              <w:rPr>
                <w:rFonts w:ascii="Cambria Math" w:hAnsi="Cambria Math"/>
              </w:rPr>
              <m:t>(</m:t>
            </m:r>
            <m:r>
              <w:rPr>
                <w:rFonts w:ascii="Cambria Math" w:hAnsi="Cambria Math"/>
              </w:rPr>
              <m:t>τ</m:t>
            </m:r>
            <m:r>
              <m:rPr>
                <m:sty m:val="p"/>
              </m:rPr>
              <w:rPr>
                <w:rFonts w:ascii="Cambria Math" w:hAnsi="Cambria Math"/>
              </w:rPr>
              <m:t>)</m:t>
            </m:r>
            <m:r>
              <w:rPr>
                <w:rFonts w:ascii="Cambria Math" w:hAnsi="Cambria Math"/>
              </w:rPr>
              <m:t>dτ</m:t>
            </m:r>
          </m:e>
        </m:nary>
      </m:oMath>
      <w:r w:rsidRPr="004C4A52">
        <w:t> </w:t>
      </w:r>
      <w:r w:rsidRPr="00240772">
        <w:t>также смещается на величину</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240772">
        <w:t>. Тогда частотный импульс опорного напряжения коррелятора длительностью</w:t>
      </w:r>
      <w:r w:rsidRPr="004C4A52">
        <w:t> </w:t>
      </w:r>
      <m:oMath>
        <m:r>
          <w:rPr>
            <w:rFonts w:ascii="Cambria Math" w:hAnsi="Cambria Math"/>
          </w:rPr>
          <m:t>LT</m:t>
        </m:r>
      </m:oMath>
      <w:r w:rsidRPr="00240772">
        <w:t>, с учетом величины</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240772">
        <w:t>, задается выражением:</w:t>
      </w:r>
    </w:p>
    <w:p w14:paraId="3567A099" w14:textId="77777777" w:rsidR="009D405D" w:rsidRDefault="00452E40" w:rsidP="009D405D">
      <w:pPr>
        <w:pStyle w:val="a3"/>
        <w:spacing w:before="240" w:after="240"/>
        <w:rPr>
          <w:rFonts w:eastAsiaTheme="minorEastAsia"/>
          <w:iCs/>
          <w:lang w:eastAsia="zh-CN"/>
        </w:rPr>
      </w:pPr>
      <m:oMathPara>
        <m:oMath>
          <m:eqArr>
            <m:eqArrPr>
              <m:maxDist m:val="1"/>
              <m:ctrlPr>
                <w:rPr>
                  <w:rFonts w:ascii="Cambria Math" w:hAnsi="Cambria Math"/>
                  <w:i/>
                </w:rPr>
              </m:ctrlPr>
            </m:eqArrPr>
            <m:e>
              <m:r>
                <w:rPr>
                  <w:rFonts w:ascii="Cambria Math" w:hAnsi="Cambria Math"/>
                </w:rPr>
                <m:t>q</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sSup>
                <m:sSupPr>
                  <m:ctrlPr>
                    <w:rPr>
                      <w:rFonts w:ascii="Cambria Math" w:hAnsi="Cambria Math"/>
                    </w:rPr>
                  </m:ctrlPr>
                </m:sSupPr>
                <m:e>
                  <m:func>
                    <m:funcPr>
                      <m:ctrlPr>
                        <w:rPr>
                          <w:rFonts w:ascii="Cambria Math" w:hAnsi="Cambria Math"/>
                        </w:rPr>
                      </m:ctrlPr>
                    </m:funcPr>
                    <m:fName>
                      <m:r>
                        <m:rPr>
                          <m:sty m:val="p"/>
                        </m:rPr>
                        <w:rPr>
                          <w:rFonts w:ascii="Cambria Math" w:hAnsi="Cambria Math"/>
                        </w:rPr>
                        <m:t>=</m:t>
                      </m:r>
                    </m:fName>
                    <m:e>
                      <m:r>
                        <w:rPr>
                          <w:rFonts w:ascii="Cambria Math" w:eastAsiaTheme="minorEastAsia" w:hAnsi="Cambria Math" w:hint="eastAsia"/>
                          <w:lang w:eastAsia="zh-CN"/>
                        </w:rPr>
                        <m:t>sin</m:t>
                      </m:r>
                    </m:e>
                  </m:func>
                </m:e>
                <m:sup>
                  <m:r>
                    <w:rPr>
                      <w:rFonts w:ascii="Cambria Math" w:hAnsi="Cambria Math"/>
                    </w:rPr>
                    <m:t>n</m:t>
                  </m:r>
                </m:sup>
              </m:sSup>
              <m:d>
                <m:dPr>
                  <m:ctrlPr>
                    <w:rPr>
                      <w:rFonts w:ascii="Cambria Math" w:hAnsi="Cambria Math"/>
                    </w:rPr>
                  </m:ctrlPr>
                </m:dPr>
                <m:e>
                  <m:f>
                    <m:fPr>
                      <m:ctrlPr>
                        <w:rPr>
                          <w:rFonts w:ascii="Cambria Math" w:hAnsi="Cambria Math"/>
                        </w:rPr>
                      </m:ctrlPr>
                    </m:fPr>
                    <m:num>
                      <m:r>
                        <w:rPr>
                          <w:rFonts w:ascii="Cambria Math" w:hAnsi="Cambria Math"/>
                        </w:rPr>
                        <m:t>π</m:t>
                      </m:r>
                      <m:d>
                        <m:dPr>
                          <m:ctrlPr>
                            <w:rPr>
                              <w:rFonts w:ascii="Cambria Math" w:hAnsi="Cambria Math"/>
                            </w:rPr>
                          </m:ctrlPr>
                        </m:dPr>
                        <m:e>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e>
                      </m:d>
                    </m:num>
                    <m:den>
                      <m:r>
                        <w:rPr>
                          <w:rFonts w:ascii="Cambria Math" w:hAnsi="Cambria Math"/>
                        </w:rPr>
                        <m:t>LT</m:t>
                      </m:r>
                    </m:den>
                  </m:f>
                </m:e>
              </m:d>
              <m:r>
                <w:rPr>
                  <w:rFonts w:ascii="Cambria Math" w:hAnsi="Cambria Math"/>
                </w:rPr>
                <m:t>#</m:t>
              </m:r>
              <m:d>
                <m:dPr>
                  <m:ctrlPr>
                    <w:rPr>
                      <w:rFonts w:ascii="Cambria Math" w:hAnsi="Cambria Math"/>
                    </w:rPr>
                  </m:ctrlPr>
                </m:dPr>
                <m:e>
                  <m:r>
                    <m:rPr>
                      <m:sty m:val="p"/>
                    </m:rPr>
                    <w:rPr>
                      <w:rFonts w:ascii="Cambria Math" w:hAnsi="Cambria Math"/>
                    </w:rPr>
                    <m:t>7</m:t>
                  </m:r>
                </m:e>
              </m:d>
              <m:ctrlPr>
                <w:rPr>
                  <w:rFonts w:ascii="Cambria Math" w:hAnsi="Cambria Math"/>
                  <w:i/>
                  <w:iCs/>
                </w:rPr>
              </m:ctrlPr>
            </m:e>
          </m:eqArr>
        </m:oMath>
      </m:oMathPara>
    </w:p>
    <w:p w14:paraId="5055CBBC" w14:textId="246A7E69" w:rsidR="009D405D" w:rsidRPr="0008482C" w:rsidRDefault="009D405D" w:rsidP="0008482C">
      <w:pPr>
        <w:pStyle w:val="a3"/>
      </w:pPr>
      <w:r w:rsidRPr="00240772">
        <w:t xml:space="preserve">Структурная схема устройства, реализующего алгоритм когерентного </w:t>
      </w:r>
      <w:r w:rsidRPr="0008482C">
        <w:t xml:space="preserve">приема, показана на </w:t>
      </w:r>
      <w:r w:rsidR="0008482C">
        <w:t>р</w:t>
      </w:r>
      <w:r w:rsidRPr="0008482C">
        <w:t>ис. 1.</w:t>
      </w:r>
    </w:p>
    <w:p w14:paraId="7D85303E" w14:textId="0675D433" w:rsidR="00B639F9" w:rsidRPr="009D405D" w:rsidRDefault="009D405D" w:rsidP="0008482C">
      <w:pPr>
        <w:pStyle w:val="a3"/>
      </w:pPr>
      <w:r w:rsidRPr="0008482C">
        <w:t>Конкретная физичес</w:t>
      </w:r>
      <w:r w:rsidRPr="00240772">
        <w:t>кая реализация данного алгоритма квазикогерентного приема базируется на архитектуре корреляционной обработки.</w:t>
      </w:r>
    </w:p>
    <w:p w14:paraId="462ABEDE" w14:textId="77777777" w:rsidR="003E7E8C" w:rsidRDefault="006563A7" w:rsidP="003E7E8C">
      <w:pPr>
        <w:pStyle w:val="a3"/>
        <w:spacing w:before="120" w:after="200" w:line="240" w:lineRule="auto"/>
        <w:ind w:firstLine="0"/>
        <w:rPr>
          <w:rFonts w:eastAsiaTheme="minorEastAsia"/>
          <w:spacing w:val="0"/>
          <w:sz w:val="16"/>
        </w:rPr>
      </w:pPr>
      <w:r>
        <w:rPr>
          <w:noProof/>
          <w:lang w:eastAsia="ru-RU"/>
        </w:rPr>
        <w:drawing>
          <wp:inline distT="0" distB="0" distL="0" distR="0" wp14:anchorId="4F26B24E" wp14:editId="5B7A76B5">
            <wp:extent cx="3063240" cy="1549210"/>
            <wp:effectExtent l="0" t="0" r="3810" b="0"/>
            <wp:docPr id="11967146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66699" cy="1550960"/>
                    </a:xfrm>
                    <a:prstGeom prst="rect">
                      <a:avLst/>
                    </a:prstGeom>
                    <a:noFill/>
                  </pic:spPr>
                </pic:pic>
              </a:graphicData>
            </a:graphic>
          </wp:inline>
        </w:drawing>
      </w:r>
    </w:p>
    <w:p w14:paraId="3D94A3AD" w14:textId="5218BB15" w:rsidR="00240772" w:rsidRPr="006563A7" w:rsidRDefault="00240772" w:rsidP="0008482C">
      <w:pPr>
        <w:pStyle w:val="a"/>
        <w:rPr>
          <w:lang w:eastAsia="zh-CN"/>
        </w:rPr>
      </w:pPr>
      <w:r w:rsidRPr="006563A7">
        <w:t>Структурная схема квазикогерентного приемника на основе оптимально</w:t>
      </w:r>
      <w:r w:rsidRPr="00D802A5">
        <w:rPr>
          <w:szCs w:val="16"/>
        </w:rPr>
        <w:t xml:space="preserve">го сдвига </w:t>
      </w:r>
      <m:oMath>
        <m:sSub>
          <m:sSubPr>
            <m:ctrlPr>
              <w:rPr>
                <w:rFonts w:ascii="Cambria Math" w:hAnsi="Cambria Math"/>
                <w:szCs w:val="16"/>
              </w:rPr>
            </m:ctrlPr>
          </m:sSubPr>
          <m:e>
            <m:r>
              <w:rPr>
                <w:rFonts w:ascii="Cambria Math" w:hAnsi="Cambria Math"/>
                <w:szCs w:val="16"/>
              </w:rPr>
              <m:t>t</m:t>
            </m:r>
          </m:e>
          <m:sub>
            <m:r>
              <m:rPr>
                <m:sty m:val="p"/>
              </m:rPr>
              <w:rPr>
                <w:rFonts w:ascii="Cambria Math" w:hAnsi="Cambria Math"/>
                <w:szCs w:val="16"/>
              </w:rPr>
              <m:t>0</m:t>
            </m:r>
          </m:sub>
        </m:sSub>
      </m:oMath>
    </w:p>
    <w:p w14:paraId="0A57F12D" w14:textId="3F54DB0A" w:rsidR="00240772" w:rsidRPr="00240772" w:rsidRDefault="00240772" w:rsidP="004C4A52">
      <w:pPr>
        <w:pStyle w:val="a3"/>
      </w:pPr>
      <w:r w:rsidRPr="00240772">
        <w:t>На входе устройства принимаемый сигнал сначала подвергается операции умножения, а низкочастотные синфазная</w:t>
      </w:r>
      <w:r w:rsidRPr="004C4A52">
        <w:t> </w:t>
      </w:r>
      <m:oMath>
        <m:sSub>
          <m:sSubPr>
            <m:ctrlPr>
              <w:rPr>
                <w:rFonts w:ascii="Cambria Math" w:hAnsi="Cambria Math"/>
              </w:rPr>
            </m:ctrlPr>
          </m:sSubPr>
          <m:e>
            <m:r>
              <w:rPr>
                <w:rFonts w:ascii="Cambria Math" w:hAnsi="Cambria Math"/>
              </w:rPr>
              <m:t>A</m:t>
            </m:r>
          </m:e>
          <m:sub>
            <m:r>
              <w:rPr>
                <w:rFonts w:ascii="Cambria Math" w:hAnsi="Cambria Math"/>
              </w:rPr>
              <m:t>xc</m:t>
            </m:r>
          </m:sub>
        </m:sSub>
        <m:r>
          <m:rPr>
            <m:sty m:val="p"/>
          </m:rPr>
          <w:rPr>
            <w:rFonts w:ascii="Cambria Math" w:hAnsi="Cambria Math"/>
          </w:rPr>
          <m:t>(</m:t>
        </m:r>
        <m:r>
          <w:rPr>
            <w:rFonts w:ascii="Cambria Math" w:hAnsi="Cambria Math"/>
          </w:rPr>
          <m:t>t</m:t>
        </m:r>
        <m:r>
          <m:rPr>
            <m:sty m:val="p"/>
          </m:rPr>
          <w:rPr>
            <w:rFonts w:ascii="Cambria Math" w:hAnsi="Cambria Math"/>
          </w:rPr>
          <m:t>)</m:t>
        </m:r>
      </m:oMath>
      <w:r w:rsidRPr="004C4A52">
        <w:t> </w:t>
      </w:r>
      <w:r w:rsidRPr="00240772">
        <w:t>и квадратурная</w:t>
      </w:r>
      <w:r w:rsidRPr="004C4A52">
        <w:t> </w:t>
      </w:r>
      <m:oMath>
        <m:sSub>
          <m:sSubPr>
            <m:ctrlPr>
              <w:rPr>
                <w:rFonts w:ascii="Cambria Math" w:hAnsi="Cambria Math"/>
              </w:rPr>
            </m:ctrlPr>
          </m:sSubPr>
          <m:e>
            <m:r>
              <w:rPr>
                <w:rFonts w:ascii="Cambria Math" w:hAnsi="Cambria Math"/>
              </w:rPr>
              <m:t>A</m:t>
            </m:r>
          </m:e>
          <m:sub>
            <m:r>
              <w:rPr>
                <w:rFonts w:ascii="Cambria Math" w:hAnsi="Cambria Math"/>
              </w:rPr>
              <m:t>xs</m:t>
            </m:r>
          </m:sub>
        </m:sSub>
        <m:r>
          <m:rPr>
            <m:sty m:val="p"/>
          </m:rPr>
          <w:rPr>
            <w:rFonts w:ascii="Cambria Math" w:hAnsi="Cambria Math"/>
          </w:rPr>
          <m:t>(</m:t>
        </m:r>
        <m:r>
          <w:rPr>
            <w:rFonts w:ascii="Cambria Math" w:hAnsi="Cambria Math"/>
          </w:rPr>
          <m:t>t</m:t>
        </m:r>
        <m:r>
          <m:rPr>
            <m:sty m:val="p"/>
          </m:rPr>
          <w:rPr>
            <w:rFonts w:ascii="Cambria Math" w:hAnsi="Cambria Math"/>
          </w:rPr>
          <m:t>)</m:t>
        </m:r>
      </m:oMath>
      <w:r w:rsidRPr="004C4A52">
        <w:t> </w:t>
      </w:r>
      <w:r w:rsidRPr="00240772">
        <w:t>составляющие выделяются с помощью фильтров нижних частот (ФНЧ). Затем эти низкочастотные компоненты подаются на перемножители, на вторые входы которых поступают локально генерируемые опорные сигналы. Как описано в теоретической модели, эти опорные сигналы (имеющие вид</w:t>
      </w:r>
      <w:r w:rsidRPr="004C4A52">
        <w:t> </w:t>
      </w:r>
      <m:oMath>
        <m:func>
          <m:funcPr>
            <m:ctrlPr>
              <w:rPr>
                <w:rFonts w:ascii="Cambria Math" w:hAnsi="Cambria Math"/>
              </w:rPr>
            </m:ctrlPr>
          </m:funcPr>
          <m:fName>
            <m:r>
              <m:rPr>
                <m:sty m:val="p"/>
              </m:rPr>
              <w:rPr>
                <w:rFonts w:ascii="Cambria Math" w:hAnsi="Cambria Math"/>
              </w:rPr>
              <m:t>sin</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r>
                  <m:rPr>
                    <m:sty m:val="p"/>
                  </m:rPr>
                  <w:rPr>
                    <w:rFonts w:ascii="Cambria Math" w:hAnsi="Cambria Math"/>
                  </w:rPr>
                  <m:t>(</m:t>
                </m:r>
                <m:r>
                  <w:rPr>
                    <w:rFonts w:ascii="Cambria Math" w:hAnsi="Cambria Math"/>
                  </w:rPr>
                  <m:t>t</m:t>
                </m:r>
                <m:r>
                  <m:rPr>
                    <m:sty m:val="p"/>
                  </m:rPr>
                  <w:rPr>
                    <w:rFonts w:ascii="Cambria Math" w:hAnsi="Cambria Math"/>
                  </w:rPr>
                  <m:t>)</m:t>
                </m:r>
              </m:e>
            </m:d>
          </m:e>
        </m:func>
      </m:oMath>
      <w:r w:rsidRPr="004C4A52">
        <w:t> </w:t>
      </w:r>
      <w:r w:rsidRPr="00240772">
        <w:t>и</w:t>
      </w:r>
      <w:r w:rsidRPr="004C4A52">
        <w:t> </w:t>
      </w:r>
      <m:oMath>
        <m:func>
          <m:funcPr>
            <m:ctrlPr>
              <w:rPr>
                <w:rFonts w:ascii="Cambria Math" w:hAnsi="Cambria Math"/>
              </w:rPr>
            </m:ctrlPr>
          </m:funcPr>
          <m:fName>
            <m:r>
              <m:rPr>
                <m:sty m:val="p"/>
              </m:rPr>
              <w:rPr>
                <w:rFonts w:ascii="Cambria Math" w:hAnsi="Cambria Math"/>
              </w:rPr>
              <m:t>cos</m:t>
            </m:r>
          </m:fName>
          <m:e>
            <m:d>
              <m:dPr>
                <m:ctrlPr>
                  <w:rPr>
                    <w:rFonts w:ascii="Cambria Math" w:hAnsi="Cambria Math"/>
                  </w:rPr>
                </m:ctrlPr>
              </m:dPr>
              <m:e>
                <m:f>
                  <m:fPr>
                    <m:ctrlPr>
                      <w:rPr>
                        <w:rFonts w:ascii="Cambria Math" w:hAnsi="Cambria Math"/>
                      </w:rPr>
                    </m:ctrlPr>
                  </m:fPr>
                  <m:num>
                    <m:r>
                      <w:rPr>
                        <w:rFonts w:ascii="Cambria Math" w:hAnsi="Cambria Math"/>
                      </w:rPr>
                      <m:t>π</m:t>
                    </m:r>
                  </m:num>
                  <m:den>
                    <m:r>
                      <m:rPr>
                        <m:sty m:val="p"/>
                      </m:rPr>
                      <w:rPr>
                        <w:rFonts w:ascii="Cambria Math" w:hAnsi="Cambria Math"/>
                      </w:rPr>
                      <m:t>2</m:t>
                    </m:r>
                    <m:r>
                      <w:rPr>
                        <w:rFonts w:ascii="Cambria Math" w:hAnsi="Cambria Math"/>
                      </w:rPr>
                      <m:t>T</m:t>
                    </m:r>
                  </m:den>
                </m:f>
                <m:r>
                  <w:rPr>
                    <w:rFonts w:ascii="Cambria Math" w:hAnsi="Cambria Math"/>
                  </w:rPr>
                  <m:t>ψ</m:t>
                </m:r>
                <m:r>
                  <m:rPr>
                    <m:sty m:val="p"/>
                  </m:rPr>
                  <w:rPr>
                    <w:rFonts w:ascii="Cambria Math" w:hAnsi="Cambria Math"/>
                  </w:rPr>
                  <m:t>(</m:t>
                </m:r>
                <m:r>
                  <w:rPr>
                    <w:rFonts w:ascii="Cambria Math" w:hAnsi="Cambria Math"/>
                  </w:rPr>
                  <m:t>t</m:t>
                </m:r>
                <m:r>
                  <m:rPr>
                    <m:sty m:val="p"/>
                  </m:rPr>
                  <w:rPr>
                    <w:rFonts w:ascii="Cambria Math" w:hAnsi="Cambria Math"/>
                  </w:rPr>
                  <m:t>)</m:t>
                </m:r>
              </m:e>
            </m:d>
          </m:e>
        </m:func>
      </m:oMath>
      <w:r w:rsidRPr="00240772">
        <w:t>) формируются совместно блоком памяти (</w:t>
      </w:r>
      <w:r w:rsidRPr="004C4A52">
        <w:t>R</w:t>
      </w:r>
      <w:r w:rsidRPr="00240772">
        <w:t>), хранящим выборочные значения частотного импульса, и интегратором. Кроме того, система включает регулируемую линию задержки для управления критическим временным сдвигом</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240772">
        <w:t>. Совместно с функциональными преобразователями, координируемые базовым механизмом синхронизации системы, эти компоненты достигают глобального временного сдвига локальной фазы, точно воспроизводя целевой характер фазовой траектории.</w:t>
      </w:r>
    </w:p>
    <w:p w14:paraId="3E009F41" w14:textId="7041CDDE" w:rsidR="002E1BD0" w:rsidRPr="0075635A" w:rsidRDefault="00240772" w:rsidP="0075635A">
      <w:pPr>
        <w:pStyle w:val="a3"/>
        <w:rPr>
          <w:rFonts w:eastAsiaTheme="minorEastAsia"/>
          <w:lang w:eastAsia="zh-CN"/>
        </w:rPr>
      </w:pPr>
      <w:r w:rsidRPr="00240772">
        <w:t>После генерации и смешивания опорных сигналов, они подаются на интеграторы для выполнения основной корреляционной обработки. Чтобы эффективно противодействовать рассеянию энергии, вызванному сильной межсимвольной интерференцией, в интеграторе используется конструкция со смещенным интервалом интегрирования, означающая, что как время начала, так и время окончания интегрирования синхронно сдвигаются назад на величину</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240772">
        <w:t>. После завершения интегрирования и накопления, из-за временного перемежения двух сигнальных трактов, выходные сигналы интеграторов должны быть точно выровнены на временной оси с помощью линии задержки (ЛЗ(</w:t>
      </w:r>
      <w:r w:rsidRPr="004C4A52">
        <w:t>T</w:t>
      </w:r>
      <w:r w:rsidRPr="00240772">
        <w:t>)) на один символьный период. Наконец, выровненные сигналы поступают в решающее устройство (РУ), которое на основе установленного канального алфавита принимает окончательное решение о текущем символе, определяя и выводя соответствующий четный символ</w:t>
      </w:r>
      <w:r w:rsidRPr="004C4A52">
        <w:t> </w:t>
      </w:r>
      <m:oMath>
        <m:d>
          <m:dPr>
            <m:ctrlPr>
              <w:rPr>
                <w:rFonts w:ascii="Cambria Math" w:hAnsi="Cambria Math"/>
              </w:rPr>
            </m:ctrlPr>
          </m:dPr>
          <m:e>
            <m:sSubSup>
              <m:sSubSupPr>
                <m:ctrlPr>
                  <w:rPr>
                    <w:rFonts w:ascii="Cambria Math" w:hAnsi="Cambria Math"/>
                  </w:rPr>
                </m:ctrlPr>
              </m:sSubSupPr>
              <m:e>
                <m:r>
                  <w:rPr>
                    <w:rFonts w:ascii="Cambria Math" w:hAnsi="Cambria Math"/>
                  </w:rPr>
                  <m:t>d</m:t>
                </m:r>
              </m:e>
              <m:sub>
                <m:r>
                  <m:rPr>
                    <m:sty m:val="p"/>
                  </m:rPr>
                  <w:rPr>
                    <w:rFonts w:ascii="Cambria Math" w:hAnsi="Cambria Math"/>
                  </w:rPr>
                  <m:t>1</m:t>
                </m:r>
              </m:sub>
              <m:sup>
                <m:d>
                  <m:dPr>
                    <m:ctrlPr>
                      <w:rPr>
                        <w:rFonts w:ascii="Cambria Math" w:hAnsi="Cambria Math"/>
                      </w:rPr>
                    </m:ctrlPr>
                  </m:dPr>
                  <m:e>
                    <m:r>
                      <m:rPr>
                        <m:sty m:val="p"/>
                      </m:rPr>
                      <w:rPr>
                        <w:rFonts w:ascii="Cambria Math" w:hAnsi="Cambria Math"/>
                      </w:rPr>
                      <m:t>2</m:t>
                    </m:r>
                    <m:r>
                      <w:rPr>
                        <w:rFonts w:ascii="Cambria Math" w:hAnsi="Cambria Math"/>
                      </w:rPr>
                      <m:t>l</m:t>
                    </m:r>
                  </m:e>
                </m:d>
              </m:sup>
            </m:sSubSup>
          </m:e>
        </m:d>
      </m:oMath>
      <w:r w:rsidRPr="004C4A52">
        <w:t> </w:t>
      </w:r>
      <w:r w:rsidRPr="00240772">
        <w:t>или нечетный символ</w:t>
      </w:r>
      <w:r w:rsidRPr="004C4A52">
        <w:t> </w:t>
      </w:r>
      <m:oMath>
        <m:d>
          <m:dPr>
            <m:ctrlPr>
              <w:rPr>
                <w:rFonts w:ascii="Cambria Math" w:hAnsi="Cambria Math"/>
              </w:rPr>
            </m:ctrlPr>
          </m:dPr>
          <m:e>
            <m:sSubSup>
              <m:sSubSupPr>
                <m:ctrlPr>
                  <w:rPr>
                    <w:rFonts w:ascii="Cambria Math" w:hAnsi="Cambria Math"/>
                  </w:rPr>
                </m:ctrlPr>
              </m:sSubSupPr>
              <m:e>
                <m:r>
                  <w:rPr>
                    <w:rFonts w:ascii="Cambria Math" w:hAnsi="Cambria Math"/>
                  </w:rPr>
                  <m:t>d</m:t>
                </m:r>
              </m:e>
              <m:sub>
                <m:r>
                  <m:rPr>
                    <m:sty m:val="p"/>
                  </m:rPr>
                  <w:rPr>
                    <w:rFonts w:ascii="Cambria Math" w:hAnsi="Cambria Math"/>
                  </w:rPr>
                  <m:t>1</m:t>
                </m:r>
              </m:sub>
              <m:sup>
                <m:r>
                  <w:rPr>
                    <w:rFonts w:ascii="Cambria Math" w:hAnsi="Cambria Math"/>
                  </w:rPr>
                  <m:t>(2</m:t>
                </m:r>
                <m:r>
                  <w:rPr>
                    <w:rFonts w:ascii="Cambria Math" w:eastAsiaTheme="minorEastAsia" w:hAnsi="Cambria Math"/>
                    <w:lang w:eastAsia="zh-CN"/>
                  </w:rPr>
                  <m:t>l-1)</m:t>
                </m:r>
              </m:sup>
            </m:sSubSup>
          </m:e>
        </m:d>
      </m:oMath>
      <w:r w:rsidRPr="00240772">
        <w:t>.</w:t>
      </w:r>
    </w:p>
    <w:p w14:paraId="7E0AF7D6" w14:textId="0B37F17C" w:rsidR="004B14C2" w:rsidRPr="00615BE4" w:rsidRDefault="002E1BD0" w:rsidP="00615BE4">
      <w:pPr>
        <w:pStyle w:val="1"/>
        <w:numPr>
          <w:ilvl w:val="0"/>
          <w:numId w:val="13"/>
        </w:numPr>
        <w:ind w:firstLine="215"/>
      </w:pPr>
      <w:r w:rsidRPr="00615BE4">
        <w:lastRenderedPageBreak/>
        <w:t>Помехоустойчивость квазикогерентного приема с оптимальным сдвигом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p>
    <w:p w14:paraId="748035E7" w14:textId="7C37E913" w:rsidR="00406B4E" w:rsidRPr="00406B4E" w:rsidRDefault="00406B4E" w:rsidP="004C4A52">
      <w:pPr>
        <w:pStyle w:val="a3"/>
      </w:pPr>
      <w:r w:rsidRPr="00406B4E">
        <w:t>Оценку помехоустойчивости приема с использованием алгоритма (6) проведем методом имитационного моделирования. На Рис. 2 представлены кривые помехоустойчивости для частотного импульса</w:t>
      </w:r>
      <w:r w:rsidRPr="004C4A52">
        <w:t> </w:t>
      </w:r>
      <m:oMath>
        <m:r>
          <w:rPr>
            <w:rFonts w:ascii="Cambria Math" w:hAnsi="Cambria Math"/>
          </w:rPr>
          <m:t>q</m:t>
        </m:r>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m:rPr>
                <m:sty m:val="p"/>
              </m:rPr>
              <w:rPr>
                <w:rFonts w:ascii="Cambria Math" w:hAnsi="Cambria Math"/>
              </w:rPr>
              <m:t>sin⁡</m:t>
            </m:r>
          </m:e>
          <m:sup>
            <m:r>
              <w:rPr>
                <w:rFonts w:ascii="Cambria Math" w:hAnsi="Cambria Math"/>
              </w:rPr>
              <m:t>n</m:t>
            </m:r>
          </m:sup>
        </m:sSup>
        <m:r>
          <m:rPr>
            <m:sty m:val="p"/>
          </m:rPr>
          <w:rPr>
            <w:rFonts w:ascii="Cambria Math" w:hAnsi="Cambria Math"/>
          </w:rPr>
          <m:t>(</m:t>
        </m:r>
        <m:r>
          <w:rPr>
            <w:rFonts w:ascii="Cambria Math" w:hAnsi="Cambria Math"/>
          </w:rPr>
          <m:t>πt</m:t>
        </m:r>
        <m:r>
          <m:rPr>
            <m:sty m:val="p"/>
          </m:rPr>
          <w:rPr>
            <w:rFonts w:ascii="Cambria Math" w:hAnsi="Cambria Math"/>
          </w:rPr>
          <m:t>/</m:t>
        </m:r>
        <m:r>
          <w:rPr>
            <w:rFonts w:ascii="Cambria Math" w:hAnsi="Cambria Math"/>
          </w:rPr>
          <m:t>LT</m:t>
        </m:r>
        <m:r>
          <m:rPr>
            <m:sty m:val="p"/>
          </m:rPr>
          <w:rPr>
            <w:rFonts w:ascii="Cambria Math" w:hAnsi="Cambria Math"/>
          </w:rPr>
          <m:t>)</m:t>
        </m:r>
      </m:oMath>
      <w:r w:rsidRPr="004C4A52">
        <w:t> </w:t>
      </w:r>
      <w:r w:rsidRPr="00406B4E">
        <w:t>при</w:t>
      </w:r>
      <w:r w:rsidRPr="004C4A52">
        <w:t> </w:t>
      </w:r>
      <m:oMath>
        <m:r>
          <w:rPr>
            <w:rFonts w:ascii="Cambria Math" w:hAnsi="Cambria Math"/>
          </w:rPr>
          <m:t>L</m:t>
        </m:r>
        <m:r>
          <m:rPr>
            <m:sty m:val="p"/>
          </m:rPr>
          <w:rPr>
            <w:rFonts w:ascii="Cambria Math" w:hAnsi="Cambria Math"/>
          </w:rPr>
          <m:t>=3</m:t>
        </m:r>
      </m:oMath>
      <w:r w:rsidRPr="004C4A52">
        <w:t> </w:t>
      </w:r>
      <w:r w:rsidRPr="00406B4E">
        <w:t>и</w:t>
      </w:r>
      <w:r w:rsidRPr="004C4A52">
        <w:t> </w:t>
      </w:r>
      <m:oMath>
        <m:r>
          <w:rPr>
            <w:rFonts w:ascii="Cambria Math" w:hAnsi="Cambria Math"/>
          </w:rPr>
          <m:t>L</m:t>
        </m:r>
        <m:r>
          <m:rPr>
            <m:sty m:val="p"/>
          </m:rPr>
          <w:rPr>
            <w:rFonts w:ascii="Cambria Math" w:hAnsi="Cambria Math"/>
          </w:rPr>
          <m:t>=4</m:t>
        </m:r>
      </m:oMath>
      <w:r w:rsidRPr="00406B4E">
        <w:t>. На этих рисунках по оси ординат отложены значения вероятности битовой ошибки (</w:t>
      </w:r>
      <w:r w:rsidRPr="004C4A52">
        <w:t>BER</w:t>
      </w:r>
      <w:r w:rsidRPr="00406B4E">
        <w:t>) в зависимости от отношения сигнал/шум</w:t>
      </w:r>
      <w:r w:rsidRPr="004C4A52">
        <w:t>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0</m:t>
            </m:r>
          </m:sub>
        </m:sSub>
      </m:oMath>
      <w:r w:rsidRPr="00406B4E">
        <w:t>, при условии, что в канале передачи присутствует аддитивный шум со спектральной плотностью мощности</w:t>
      </w:r>
      <w:r w:rsidRPr="004C4A52">
        <w:t> </w:t>
      </w:r>
      <m:oMath>
        <m:sSub>
          <m:sSubPr>
            <m:ctrlPr>
              <w:rPr>
                <w:rFonts w:ascii="Cambria Math" w:hAnsi="Cambria Math"/>
              </w:rPr>
            </m:ctrlPr>
          </m:sSubPr>
          <m:e>
            <m:r>
              <w:rPr>
                <w:rFonts w:ascii="Cambria Math" w:hAnsi="Cambria Math"/>
              </w:rPr>
              <m:t>N</m:t>
            </m:r>
          </m:e>
          <m:sub>
            <m:r>
              <m:rPr>
                <m:sty m:val="p"/>
              </m:rPr>
              <w:rPr>
                <w:rFonts w:ascii="Cambria Math" w:hAnsi="Cambria Math"/>
              </w:rPr>
              <m:t>0</m:t>
            </m:r>
          </m:sub>
        </m:sSub>
        <m:r>
          <m:rPr>
            <m:sty m:val="p"/>
          </m:rPr>
          <w:rPr>
            <w:rFonts w:ascii="Cambria Math" w:hAnsi="Cambria Math"/>
          </w:rPr>
          <m:t>/2</m:t>
        </m:r>
      </m:oMath>
      <w:r w:rsidRPr="00406B4E">
        <w:t>, а энергия сигнала на входе приемника равна</w:t>
      </w:r>
      <w:r w:rsidRPr="004C4A52">
        <w:t> </w:t>
      </w:r>
      <m:oMath>
        <m:sSub>
          <m:sSubPr>
            <m:ctrlPr>
              <w:rPr>
                <w:rFonts w:ascii="Cambria Math" w:hAnsi="Cambria Math"/>
              </w:rPr>
            </m:ctrlPr>
          </m:sSubPr>
          <m:e>
            <m:r>
              <w:rPr>
                <w:rFonts w:ascii="Cambria Math" w:hAnsi="Cambria Math"/>
              </w:rPr>
              <m:t>E</m:t>
            </m:r>
          </m:e>
          <m:sub>
            <m:r>
              <w:rPr>
                <w:rFonts w:ascii="Cambria Math" w:hAnsi="Cambria Math"/>
              </w:rPr>
              <m:t>b</m:t>
            </m:r>
          </m:sub>
        </m:sSub>
      </m:oMath>
      <w:r w:rsidRPr="00406B4E">
        <w:t>. Поскольку с увеличением</w:t>
      </w:r>
      <w:r w:rsidRPr="004C4A52">
        <w:t> </w:t>
      </w:r>
      <m:oMath>
        <m:r>
          <w:rPr>
            <w:rFonts w:ascii="Cambria Math" w:hAnsi="Cambria Math"/>
          </w:rPr>
          <m:t>L</m:t>
        </m:r>
      </m:oMath>
      <w:r w:rsidRPr="004C4A52">
        <w:t> </w:t>
      </w:r>
      <w:r w:rsidRPr="00406B4E">
        <w:t>энергия сигнала рассеивается по временной оси, основной энергетический интервал текущего символа существенно смещается относительно центра его номинального периода</w:t>
      </w:r>
      <w:r w:rsidRPr="004C4A52">
        <w:t> </w:t>
      </w:r>
      <m:oMath>
        <m:d>
          <m:dPr>
            <m:begChr m:val="["/>
            <m:endChr m:val="]"/>
            <m:ctrlPr>
              <w:rPr>
                <w:rFonts w:ascii="Cambria Math" w:hAnsi="Cambria Math"/>
              </w:rPr>
            </m:ctrlPr>
          </m:dPr>
          <m:e>
            <m:r>
              <w:rPr>
                <w:rFonts w:ascii="Cambria Math" w:hAnsi="Cambria Math"/>
              </w:rPr>
              <m:t>kT</m:t>
            </m:r>
            <m:r>
              <m:rPr>
                <m:sty m:val="p"/>
              </m:rPr>
              <w:rPr>
                <w:rFonts w:ascii="Cambria Math" w:hAnsi="Cambria Math"/>
              </w:rPr>
              <m:t>,(</m:t>
            </m:r>
            <m:r>
              <w:rPr>
                <w:rFonts w:ascii="Cambria Math" w:hAnsi="Cambria Math"/>
              </w:rPr>
              <m:t>k</m:t>
            </m:r>
            <m:r>
              <m:rPr>
                <m:sty m:val="p"/>
              </m:rPr>
              <w:rPr>
                <w:rFonts w:ascii="Cambria Math" w:hAnsi="Cambria Math"/>
              </w:rPr>
              <m:t>+2)</m:t>
            </m:r>
            <m:r>
              <w:rPr>
                <w:rFonts w:ascii="Cambria Math" w:hAnsi="Cambria Math"/>
              </w:rPr>
              <m:t>T</m:t>
            </m:r>
          </m:e>
        </m:d>
      </m:oMath>
      <w:r w:rsidRPr="00406B4E">
        <w:t>; более того, часть энергии — например, при</w:t>
      </w:r>
      <w:r w:rsidRPr="004C4A52">
        <w:t> </w:t>
      </w:r>
      <m:oMath>
        <m:r>
          <w:rPr>
            <w:rFonts w:ascii="Cambria Math" w:hAnsi="Cambria Math"/>
          </w:rPr>
          <m:t>L</m:t>
        </m:r>
        <m:r>
          <m:rPr>
            <m:sty m:val="p"/>
          </m:rPr>
          <w:rPr>
            <w:rFonts w:ascii="Cambria Math" w:hAnsi="Cambria Math"/>
          </w:rPr>
          <m:t>=3</m:t>
        </m:r>
      </m:oMath>
      <w:r w:rsidRPr="004C4A52">
        <w:t> </w:t>
      </w:r>
      <w:r w:rsidRPr="00406B4E">
        <w:t>— распространяется до моментов времени</w:t>
      </w:r>
      <w:r w:rsidRPr="004C4A52">
        <w:t> </w:t>
      </w:r>
      <m:oMath>
        <m:d>
          <m:dPr>
            <m:sepChr m:val="+"/>
            <m:ctrlPr>
              <w:rPr>
                <w:rFonts w:ascii="Cambria Math" w:hAnsi="Cambria Math"/>
              </w:rPr>
            </m:ctrlPr>
          </m:dPr>
          <m:e>
            <m:r>
              <w:rPr>
                <w:rFonts w:ascii="Cambria Math" w:hAnsi="Cambria Math"/>
              </w:rPr>
              <m:t>kT</m:t>
            </m:r>
          </m:e>
          <m:e>
            <m:r>
              <m:rPr>
                <m:sty m:val="p"/>
              </m:rPr>
              <w:rPr>
                <w:rFonts w:ascii="Cambria Math" w:hAnsi="Cambria Math"/>
              </w:rPr>
              <m:t>3</m:t>
            </m:r>
            <m:r>
              <w:rPr>
                <w:rFonts w:ascii="Cambria Math" w:hAnsi="Cambria Math"/>
              </w:rPr>
              <m:t>T</m:t>
            </m:r>
          </m:e>
        </m:d>
      </m:oMath>
      <w:r w:rsidRPr="00406B4E">
        <w:t>. Следовательно, принятие решения непосредственно в традиционном временном окне наблюдения приводит к значительной деградации характеристик. Повысить помехоустойчивость приема возможно путем введения сдвинутого во времени интервала наблюдения и оптимизации положения окна.</w:t>
      </w:r>
    </w:p>
    <w:p w14:paraId="171E7E5B" w14:textId="77777777" w:rsidR="006563A7" w:rsidRDefault="006563A7" w:rsidP="00A90895">
      <w:pPr>
        <w:spacing w:line="228" w:lineRule="auto"/>
        <w:jc w:val="center"/>
        <w:rPr>
          <w:noProof/>
          <w:szCs w:val="21"/>
          <w:lang w:eastAsia="zh-CN"/>
        </w:rPr>
      </w:pPr>
      <w:r>
        <w:rPr>
          <w:noProof/>
          <w:szCs w:val="21"/>
          <w:lang w:eastAsia="ru-RU"/>
        </w:rPr>
        <w:drawing>
          <wp:inline distT="0" distB="0" distL="0" distR="0" wp14:anchorId="6F45F03A" wp14:editId="55B7D356">
            <wp:extent cx="3111259" cy="1406324"/>
            <wp:effectExtent l="0" t="0" r="0" b="3810"/>
            <wp:docPr id="11176480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12908" cy="1407069"/>
                    </a:xfrm>
                    <a:prstGeom prst="rect">
                      <a:avLst/>
                    </a:prstGeom>
                    <a:noFill/>
                  </pic:spPr>
                </pic:pic>
              </a:graphicData>
            </a:graphic>
          </wp:inline>
        </w:drawing>
      </w:r>
    </w:p>
    <w:p w14:paraId="07E215DF" w14:textId="645EC0D9" w:rsidR="006563A7" w:rsidRPr="00773FC5" w:rsidRDefault="006563A7" w:rsidP="006563A7">
      <w:pPr>
        <w:spacing w:after="120" w:line="228" w:lineRule="auto"/>
        <w:jc w:val="center"/>
        <w:rPr>
          <w:sz w:val="16"/>
          <w:szCs w:val="16"/>
          <w:lang w:eastAsia="zh-CN"/>
        </w:rPr>
      </w:pPr>
      <w:r w:rsidRPr="00773FC5">
        <w:rPr>
          <w:rFonts w:hint="eastAsia"/>
          <w:sz w:val="16"/>
          <w:szCs w:val="16"/>
          <w:lang w:eastAsia="zh-CN"/>
        </w:rPr>
        <w:t>(</w:t>
      </w:r>
      <w:r w:rsidRPr="00406B4E">
        <w:t>а</w:t>
      </w:r>
      <w:r w:rsidRPr="00773FC5">
        <w:rPr>
          <w:rFonts w:hint="eastAsia"/>
          <w:sz w:val="16"/>
          <w:szCs w:val="16"/>
          <w:lang w:eastAsia="zh-CN"/>
        </w:rPr>
        <w:t>)</w:t>
      </w:r>
    </w:p>
    <w:p w14:paraId="076DB0F5" w14:textId="77777777" w:rsidR="006563A7" w:rsidRPr="00773FC5" w:rsidRDefault="006563A7" w:rsidP="00A90895">
      <w:pPr>
        <w:spacing w:line="228" w:lineRule="auto"/>
        <w:jc w:val="center"/>
        <w:rPr>
          <w:sz w:val="16"/>
          <w:szCs w:val="16"/>
          <w:lang w:eastAsia="zh-CN"/>
        </w:rPr>
      </w:pPr>
      <w:r>
        <w:rPr>
          <w:noProof/>
          <w:sz w:val="16"/>
          <w:szCs w:val="16"/>
          <w:lang w:eastAsia="ru-RU"/>
        </w:rPr>
        <w:drawing>
          <wp:inline distT="0" distB="0" distL="0" distR="0" wp14:anchorId="3935B950" wp14:editId="3B3AB17D">
            <wp:extent cx="3089910" cy="1428495"/>
            <wp:effectExtent l="0" t="0" r="0" b="635"/>
            <wp:docPr id="20707306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357"/>
                    <a:stretch>
                      <a:fillRect/>
                    </a:stretch>
                  </pic:blipFill>
                  <pic:spPr bwMode="auto">
                    <a:xfrm>
                      <a:off x="0" y="0"/>
                      <a:ext cx="3089910" cy="1428495"/>
                    </a:xfrm>
                    <a:prstGeom prst="rect">
                      <a:avLst/>
                    </a:prstGeom>
                    <a:noFill/>
                    <a:ln>
                      <a:noFill/>
                    </a:ln>
                    <a:extLst>
                      <a:ext uri="{53640926-AAD7-44D8-BBD7-CCE9431645EC}">
                        <a14:shadowObscured xmlns:a14="http://schemas.microsoft.com/office/drawing/2010/main"/>
                      </a:ext>
                    </a:extLst>
                  </pic:spPr>
                </pic:pic>
              </a:graphicData>
            </a:graphic>
          </wp:inline>
        </w:drawing>
      </w:r>
    </w:p>
    <w:p w14:paraId="162A492D" w14:textId="673D84CB" w:rsidR="006563A7" w:rsidRPr="005F683D" w:rsidRDefault="006563A7" w:rsidP="006563A7">
      <w:pPr>
        <w:spacing w:after="120" w:line="228" w:lineRule="auto"/>
        <w:jc w:val="center"/>
        <w:rPr>
          <w:sz w:val="16"/>
          <w:szCs w:val="16"/>
          <w:lang w:eastAsia="zh-CN"/>
        </w:rPr>
      </w:pPr>
      <w:r w:rsidRPr="005F683D">
        <w:rPr>
          <w:rFonts w:hint="eastAsia"/>
          <w:sz w:val="16"/>
          <w:szCs w:val="16"/>
          <w:lang w:eastAsia="zh-CN"/>
        </w:rPr>
        <w:t>(</w:t>
      </w:r>
      <w:r w:rsidRPr="005F683D">
        <w:rPr>
          <w:sz w:val="16"/>
          <w:szCs w:val="16"/>
        </w:rPr>
        <w:t>б</w:t>
      </w:r>
      <w:r w:rsidRPr="005F683D">
        <w:rPr>
          <w:rFonts w:hint="eastAsia"/>
          <w:sz w:val="16"/>
          <w:szCs w:val="16"/>
          <w:lang w:eastAsia="zh-CN"/>
        </w:rPr>
        <w:t>)</w:t>
      </w:r>
    </w:p>
    <w:p w14:paraId="75A0E3FD" w14:textId="19CDEF5F" w:rsidR="00406B4E" w:rsidRPr="00D802A5" w:rsidRDefault="00406B4E" w:rsidP="0008482C">
      <w:pPr>
        <w:pStyle w:val="a"/>
      </w:pPr>
      <w:r w:rsidRPr="00D802A5">
        <w:t>Оптимальное окно наблюдения и кривые помехоустойчивости для L = 3,4</w:t>
      </w:r>
    </w:p>
    <w:p w14:paraId="38575187" w14:textId="106857C9" w:rsidR="00406B4E" w:rsidRPr="00406B4E" w:rsidRDefault="00406B4E" w:rsidP="004C4A52">
      <w:pPr>
        <w:pStyle w:val="a3"/>
      </w:pPr>
      <w:r w:rsidRPr="00406B4E">
        <w:t xml:space="preserve">Как следует из анализа зависимостей на </w:t>
      </w:r>
      <w:r w:rsidR="0008482C">
        <w:t>р</w:t>
      </w:r>
      <w:r w:rsidRPr="00406B4E">
        <w:t>ис. 2 (а), полученных для</w:t>
      </w:r>
      <w:r w:rsidRPr="004C4A52">
        <w:t>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0</m:t>
            </m:r>
          </m:sub>
        </m:sSub>
        <m:r>
          <m:rPr>
            <m:sty m:val="p"/>
          </m:rPr>
          <w:rPr>
            <w:rFonts w:ascii="Cambria Math" w:hAnsi="Cambria Math"/>
          </w:rPr>
          <m:t>=10</m:t>
        </m:r>
      </m:oMath>
      <w:r w:rsidRPr="004C4A52">
        <w:t> </w:t>
      </w:r>
      <w:r w:rsidRPr="00406B4E">
        <w:t>дБ, оптимальным значением сдвига интервала наблюдения</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406B4E">
        <w:t>является</w:t>
      </w:r>
      <w:r w:rsidRPr="004C4A52">
        <w:t> </w:t>
      </w:r>
      <w:r w:rsidR="007A4957">
        <w:rPr>
          <w:rFonts w:eastAsiaTheme="minorEastAsia"/>
          <w:lang w:eastAsia="zh-CN"/>
        </w:rPr>
        <w:br/>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m:t>
        </m:r>
        <m:r>
          <w:rPr>
            <w:rFonts w:ascii="Cambria Math" w:hAnsi="Cambria Math"/>
          </w:rPr>
          <m:t>T</m:t>
        </m:r>
        <m:r>
          <m:rPr>
            <m:sty m:val="p"/>
          </m:rPr>
          <w:rPr>
            <w:rFonts w:ascii="Cambria Math" w:hAnsi="Cambria Math"/>
          </w:rPr>
          <m:t>=0,5</m:t>
        </m:r>
      </m:oMath>
      <w:r w:rsidRPr="00406B4E">
        <w:t>.</w:t>
      </w:r>
    </w:p>
    <w:p w14:paraId="08DF822F" w14:textId="7DD8A356" w:rsidR="00406B4E" w:rsidRPr="00406B4E" w:rsidRDefault="00406B4E" w:rsidP="004C4A52">
      <w:pPr>
        <w:pStyle w:val="a3"/>
      </w:pPr>
      <w:r w:rsidRPr="00406B4E">
        <w:t xml:space="preserve">Как видно из </w:t>
      </w:r>
      <w:r w:rsidR="0008482C">
        <w:t>р</w:t>
      </w:r>
      <w:r w:rsidRPr="00406B4E">
        <w:t>ис.</w:t>
      </w:r>
      <w:r w:rsidR="0008482C">
        <w:t> </w:t>
      </w:r>
      <w:r w:rsidRPr="00406B4E">
        <w:t>2</w:t>
      </w:r>
      <w:r w:rsidR="0008482C">
        <w:t> </w:t>
      </w:r>
      <w:r w:rsidRPr="00406B4E">
        <w:t>(б), характеристики помехоустойчивости для</w:t>
      </w:r>
      <w:r w:rsidRPr="004C4A52">
        <w:t> </w:t>
      </w:r>
      <m:oMath>
        <m:r>
          <w:rPr>
            <w:rFonts w:ascii="Cambria Math" w:hAnsi="Cambria Math"/>
          </w:rPr>
          <m:t>L</m:t>
        </m:r>
        <m:r>
          <m:rPr>
            <m:sty m:val="p"/>
          </m:rPr>
          <w:rPr>
            <w:rFonts w:ascii="Cambria Math" w:hAnsi="Cambria Math"/>
          </w:rPr>
          <m:t>=4</m:t>
        </m:r>
      </m:oMath>
      <w:r w:rsidRPr="004C4A52">
        <w:t> </w:t>
      </w:r>
      <w:r w:rsidRPr="00406B4E">
        <w:t xml:space="preserve">были значительно улучшены, достигнув </w:t>
      </w:r>
      <w:r w:rsidRPr="004C4A52">
        <w:t>BER</w:t>
      </w:r>
      <w:r w:rsidRPr="00406B4E">
        <w:t xml:space="preserve"> ниже</w:t>
      </w:r>
      <w:r w:rsidRPr="004C4A52">
        <w:t>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oMath>
      <w:r w:rsidRPr="004C4A52">
        <w:t> </w:t>
      </w:r>
      <w:r w:rsidRPr="00406B4E">
        <w:t>при</w:t>
      </w:r>
      <w:r w:rsidRPr="004C4A52">
        <w:t>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0</m:t>
            </m:r>
          </m:sub>
        </m:sSub>
        <m:r>
          <m:rPr>
            <m:sty m:val="p"/>
          </m:rPr>
          <w:rPr>
            <w:rFonts w:ascii="Cambria Math" w:hAnsi="Cambria Math"/>
          </w:rPr>
          <m:t>=14</m:t>
        </m:r>
      </m:oMath>
      <w:r w:rsidRPr="004C4A52">
        <w:t> </w:t>
      </w:r>
      <w:r w:rsidRPr="00406B4E">
        <w:t>дБ.</w:t>
      </w:r>
    </w:p>
    <w:p w14:paraId="01920C43" w14:textId="61222B2B" w:rsidR="00406B4E" w:rsidRPr="00406B4E" w:rsidRDefault="00406B4E" w:rsidP="004C4A52">
      <w:pPr>
        <w:pStyle w:val="a3"/>
      </w:pPr>
      <w:r w:rsidRPr="00406B4E">
        <w:t>Подставляя оптимальное значение</w:t>
      </w:r>
      <w:r w:rsidRPr="004C4A52">
        <w:t>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oMath>
      <w:r w:rsidRPr="004C4A52">
        <w:t> </w:t>
      </w:r>
      <w:r w:rsidRPr="00406B4E">
        <w:t>в алгоритм (6) квазикогерентного приема со смещенным интервалом наблюдения, проведем повторную оценку помехоустойчивости системы и сравним ее с классическим приемником (</w:t>
      </w:r>
      <m:oMath>
        <m:sSub>
          <m:sSubPr>
            <m:ctrlPr>
              <w:rPr>
                <w:rFonts w:ascii="Cambria Math" w:hAnsi="Cambria Math"/>
              </w:rPr>
            </m:ctrlPr>
          </m:sSubPr>
          <m:e>
            <m:r>
              <w:rPr>
                <w:rFonts w:ascii="Cambria Math" w:hAnsi="Cambria Math"/>
              </w:rPr>
              <m:t>t</m:t>
            </m:r>
          </m:e>
          <m:sub>
            <m:r>
              <m:rPr>
                <m:sty m:val="p"/>
              </m:rPr>
              <w:rPr>
                <w:rFonts w:ascii="Cambria Math" w:hAnsi="Cambria Math"/>
              </w:rPr>
              <m:t>0</m:t>
            </m:r>
          </m:sub>
        </m:sSub>
        <m:r>
          <m:rPr>
            <m:sty m:val="p"/>
          </m:rPr>
          <w:rPr>
            <w:rFonts w:ascii="Cambria Math" w:hAnsi="Cambria Math"/>
          </w:rPr>
          <m:t>=0</m:t>
        </m:r>
      </m:oMath>
      <w:r w:rsidRPr="00406B4E">
        <w:t xml:space="preserve">). </w:t>
      </w:r>
      <w:r w:rsidR="008374E6" w:rsidRPr="008374E6">
        <w:t xml:space="preserve">На </w:t>
      </w:r>
      <w:r w:rsidR="0008482C">
        <w:t>р</w:t>
      </w:r>
      <w:r w:rsidR="008374E6" w:rsidRPr="008374E6">
        <w:t>ис.</w:t>
      </w:r>
      <w:r w:rsidR="0008482C">
        <w:t> </w:t>
      </w:r>
      <w:r w:rsidR="008374E6" w:rsidRPr="008374E6">
        <w:t xml:space="preserve">2б </w:t>
      </w:r>
      <w:r w:rsidR="008374E6" w:rsidRPr="008374E6">
        <w:lastRenderedPageBreak/>
        <w:t>представлены кривые вероятности битовой ошибки для трёх случаев: при когерентном приёме BPSK-сигналов, для ЧМ сигналов с частотным импульсом </w:t>
      </w:r>
      <m:oMath>
        <m:sSup>
          <m:sSupPr>
            <m:ctrlPr>
              <w:rPr>
                <w:rFonts w:ascii="Cambria Math" w:hAnsi="Cambria Math"/>
              </w:rPr>
            </m:ctrlPr>
          </m:sSupPr>
          <m:e>
            <m:r>
              <m:rPr>
                <m:sty m:val="p"/>
              </m:rPr>
              <w:rPr>
                <w:rFonts w:ascii="Cambria Math" w:hAnsi="Cambria Math"/>
              </w:rPr>
              <m:t>sin</m:t>
            </m:r>
            <m:r>
              <w:rPr>
                <w:rFonts w:ascii="Cambria Math" w:hAnsi="Cambria Math"/>
              </w:rPr>
              <m:t>⁡</m:t>
            </m:r>
          </m:e>
          <m:sup>
            <m:r>
              <w:rPr>
                <w:rFonts w:ascii="Cambria Math" w:hAnsi="Cambria Math"/>
              </w:rPr>
              <m:t>2</m:t>
            </m:r>
          </m:sup>
        </m:sSup>
        <m:r>
          <w:rPr>
            <w:rFonts w:ascii="Cambria Math" w:hAnsi="Cambria Math"/>
          </w:rPr>
          <m:t>(πt</m:t>
        </m:r>
        <m:r>
          <m:rPr>
            <m:sty m:val="p"/>
          </m:rPr>
          <w:rPr>
            <w:rFonts w:ascii="Cambria Math" w:hAnsi="Cambria Math"/>
          </w:rPr>
          <m:t>/</m:t>
        </m:r>
        <m:r>
          <w:rPr>
            <w:rFonts w:ascii="Cambria Math" w:hAnsi="Cambria Math"/>
          </w:rPr>
          <m:t>(LT))</m:t>
        </m:r>
      </m:oMath>
      <w:r w:rsidR="008374E6" w:rsidRPr="008374E6">
        <w:t> без смещения интервала наблюдения (классический подход) и с оптимальным смещением этого интервала. Для </w:t>
      </w:r>
      <m:oMath>
        <m:r>
          <w:rPr>
            <w:rFonts w:ascii="Cambria Math" w:hAnsi="Cambria Math"/>
          </w:rPr>
          <m:t>L=3</m:t>
        </m:r>
      </m:oMath>
      <w:r w:rsidR="008374E6" w:rsidRPr="008374E6">
        <w:t> применение оптимального сдвига</w:t>
      </w:r>
      <m:oMath>
        <m:sSub>
          <m:sSubPr>
            <m:ctrlPr>
              <w:rPr>
                <w:rFonts w:ascii="Cambria Math" w:hAnsi="Cambria Math"/>
              </w:rPr>
            </m:ctrlPr>
          </m:sSubPr>
          <m:e>
            <m:r>
              <w:rPr>
                <w:rFonts w:ascii="Cambria Math" w:hAnsi="Cambria Math"/>
              </w:rPr>
              <m:t>t</m:t>
            </m:r>
          </m:e>
          <m:sub>
            <m:r>
              <w:rPr>
                <w:rFonts w:ascii="Cambria Math" w:hAnsi="Cambria Math"/>
              </w:rPr>
              <m:t>0</m:t>
            </m:r>
          </m:sub>
        </m:sSub>
      </m:oMath>
      <w:r w:rsidR="008374E6" w:rsidRPr="008374E6">
        <w:t> обеспечивает более высокую помехоустойчивость по сравнению с классическим алгоритмом: энергетический выигрыш достигает примерно 2 дБ при </w:t>
      </w:r>
      <m:oMath>
        <m:r>
          <w:rPr>
            <w:rFonts w:ascii="Cambria Math" w:hAnsi="Cambria Math"/>
          </w:rPr>
          <m:t>BER=</m:t>
        </m:r>
        <m:sSup>
          <m:sSupPr>
            <m:ctrlPr>
              <w:rPr>
                <w:rFonts w:ascii="Cambria Math" w:hAnsi="Cambria Math"/>
              </w:rPr>
            </m:ctrlPr>
          </m:sSupPr>
          <m:e>
            <m:r>
              <w:rPr>
                <w:rFonts w:ascii="Cambria Math" w:hAnsi="Cambria Math"/>
              </w:rPr>
              <m:t>10</m:t>
            </m:r>
          </m:e>
          <m:sup>
            <m:r>
              <w:rPr>
                <w:rFonts w:ascii="Cambria Math" w:hAnsi="Cambria Math"/>
              </w:rPr>
              <m:t>-3</m:t>
            </m:r>
          </m:sup>
        </m:sSup>
      </m:oMath>
      <w:r w:rsidR="008374E6" w:rsidRPr="008374E6">
        <w:t>. Для </w:t>
      </w:r>
      <m:oMath>
        <m:r>
          <w:rPr>
            <w:rFonts w:ascii="Cambria Math" w:hAnsi="Cambria Math"/>
          </w:rPr>
          <m:t>L=4</m:t>
        </m:r>
      </m:oMath>
      <w:r w:rsidR="008374E6" w:rsidRPr="008374E6">
        <w:t> характеристики дополнительно улучшаются: значение </w:t>
      </w:r>
      <m:oMath>
        <m:r>
          <w:rPr>
            <w:rFonts w:ascii="Cambria Math" w:hAnsi="Cambria Math"/>
          </w:rPr>
          <m:t>BER</m:t>
        </m:r>
      </m:oMath>
      <w:r w:rsidR="008374E6" w:rsidRPr="008374E6">
        <w:t> опускается ниже </w:t>
      </w:r>
      <m:oMath>
        <m:sSup>
          <m:sSupPr>
            <m:ctrlPr>
              <w:rPr>
                <w:rFonts w:ascii="Cambria Math" w:hAnsi="Cambria Math"/>
              </w:rPr>
            </m:ctrlPr>
          </m:sSupPr>
          <m:e>
            <m:r>
              <w:rPr>
                <w:rFonts w:ascii="Cambria Math" w:hAnsi="Cambria Math"/>
              </w:rPr>
              <m:t>10</m:t>
            </m:r>
          </m:e>
          <m:sup>
            <m:r>
              <w:rPr>
                <w:rFonts w:ascii="Cambria Math" w:hAnsi="Cambria Math"/>
              </w:rPr>
              <m:t>-4</m:t>
            </m:r>
          </m:sup>
        </m:sSup>
      </m:oMath>
      <w:r w:rsidR="008374E6" w:rsidRPr="008374E6">
        <w:t> при отношении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w:rPr>
                <w:rFonts w:ascii="Cambria Math" w:hAnsi="Cambria Math"/>
              </w:rPr>
              <m:t>0</m:t>
            </m:r>
          </m:sub>
        </m:sSub>
        <m:r>
          <w:rPr>
            <w:rFonts w:ascii="Cambria Math" w:hAnsi="Cambria Math"/>
          </w:rPr>
          <m:t>=14</m:t>
        </m:r>
      </m:oMath>
      <w:r w:rsidR="008374E6" w:rsidRPr="008374E6">
        <w:t> дБ.</w:t>
      </w:r>
    </w:p>
    <w:p w14:paraId="5AED08E1" w14:textId="1E0EFE9A" w:rsidR="00406B4E" w:rsidRPr="00406B4E" w:rsidRDefault="00406B4E" w:rsidP="004C4A52">
      <w:pPr>
        <w:pStyle w:val="a3"/>
      </w:pPr>
      <w:r w:rsidRPr="00406B4E">
        <w:t xml:space="preserve">Из </w:t>
      </w:r>
      <w:r w:rsidR="0008482C">
        <w:t>р</w:t>
      </w:r>
      <w:r w:rsidRPr="00406B4E">
        <w:t>ис. 3 видно, что при использовании алгоритма Витерби, основанного на оценке максимального правдоподобия (</w:t>
      </w:r>
      <w:r w:rsidRPr="004C4A52">
        <w:t>MLSE</w:t>
      </w:r>
      <w:r w:rsidRPr="00406B4E">
        <w:t>), в качестве эталонного показателя производительности, он проявляет себя как теоретическая верхняя граница для обработки сигналов с сильной межсимвольной интерференцией [9][10] за счет глобальной обработки всей фазовой решетки.</w:t>
      </w:r>
    </w:p>
    <w:p w14:paraId="5139A3E3" w14:textId="355DB1F4" w:rsidR="00406B4E" w:rsidRDefault="006563A7" w:rsidP="006563A7">
      <w:pPr>
        <w:pStyle w:val="a3"/>
        <w:ind w:firstLine="0"/>
      </w:pPr>
      <w:r w:rsidRPr="00A46B4D">
        <w:rPr>
          <w:noProof/>
          <w:lang w:eastAsia="ru-RU"/>
        </w:rPr>
        <w:drawing>
          <wp:inline distT="0" distB="0" distL="0" distR="0" wp14:anchorId="6680BD2C" wp14:editId="4CD1786F">
            <wp:extent cx="3127174" cy="1403350"/>
            <wp:effectExtent l="0" t="0" r="0" b="6350"/>
            <wp:docPr id="18482960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296043" name=""/>
                    <pic:cNvPicPr/>
                  </pic:nvPicPr>
                  <pic:blipFill>
                    <a:blip r:embed="rId14"/>
                    <a:stretch>
                      <a:fillRect/>
                    </a:stretch>
                  </pic:blipFill>
                  <pic:spPr>
                    <a:xfrm>
                      <a:off x="0" y="0"/>
                      <a:ext cx="3134691" cy="1406723"/>
                    </a:xfrm>
                    <a:prstGeom prst="rect">
                      <a:avLst/>
                    </a:prstGeom>
                  </pic:spPr>
                </pic:pic>
              </a:graphicData>
            </a:graphic>
          </wp:inline>
        </w:drawing>
      </w:r>
    </w:p>
    <w:p w14:paraId="527A95D3" w14:textId="76DEFFF6" w:rsidR="00406B4E" w:rsidRPr="006563A7" w:rsidRDefault="00406B4E" w:rsidP="0008482C">
      <w:pPr>
        <w:pStyle w:val="a"/>
      </w:pPr>
      <w:r w:rsidRPr="006563A7">
        <w:t>Сравнение BER для квазикогерентного приема со смещенным интервалом наблюдения и алгоритма Витерби</w:t>
      </w:r>
    </w:p>
    <w:p w14:paraId="43D2AF25" w14:textId="1AEE7838" w:rsidR="00406B4E" w:rsidRPr="00406B4E" w:rsidRDefault="00406B4E" w:rsidP="004C4A52">
      <w:pPr>
        <w:pStyle w:val="a3"/>
      </w:pPr>
      <w:r w:rsidRPr="00406B4E">
        <w:t xml:space="preserve">Как следует из анализа </w:t>
      </w:r>
      <w:r w:rsidR="0008482C">
        <w:t>р</w:t>
      </w:r>
      <w:r w:rsidRPr="00406B4E">
        <w:t>ис. 3, результаты численного моделирования показывают, что для</w:t>
      </w:r>
      <w:r w:rsidRPr="004C4A52">
        <w:t> </w:t>
      </w:r>
      <m:oMath>
        <m:r>
          <w:rPr>
            <w:rFonts w:ascii="Cambria Math" w:hAnsi="Cambria Math"/>
          </w:rPr>
          <m:t>L</m:t>
        </m:r>
        <m:r>
          <m:rPr>
            <m:sty m:val="p"/>
          </m:rPr>
          <w:rPr>
            <w:rFonts w:ascii="Cambria Math" w:hAnsi="Cambria Math"/>
          </w:rPr>
          <m:t>=3</m:t>
        </m:r>
      </m:oMath>
      <w:r w:rsidRPr="004C4A52">
        <w:t> </w:t>
      </w:r>
      <w:r w:rsidRPr="00406B4E">
        <w:t xml:space="preserve">предложенный алгоритм квазикогерентного приема с оптимальным смещением достигает </w:t>
      </w:r>
      <w:r w:rsidRPr="004C4A52">
        <w:t>BER</w:t>
      </w:r>
      <w:r w:rsidRPr="00406B4E">
        <w:t xml:space="preserve"> =</w:t>
      </w:r>
      <w:r w:rsidRPr="004C4A52">
        <w:t>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-3</m:t>
            </m:r>
          </m:sup>
        </m:sSup>
      </m:oMath>
      <w:r w:rsidRPr="004C4A52">
        <w:t> </w:t>
      </w:r>
      <w:r w:rsidRPr="00406B4E">
        <w:t>с энергетическим проигрышем всего 0</w:t>
      </w:r>
      <w:r w:rsidR="007A4957">
        <w:rPr>
          <w:rFonts w:eastAsiaTheme="minorEastAsia" w:hint="eastAsia"/>
          <w:lang w:eastAsia="zh-CN"/>
        </w:rPr>
        <w:t>,</w:t>
      </w:r>
      <w:r w:rsidRPr="00406B4E">
        <w:t>5 дБ по сравнению с алгоритмом Витерби. Более того, в сценарии с помехами более высокого порядка для</w:t>
      </w:r>
      <w:r w:rsidRPr="004C4A52">
        <w:t> </w:t>
      </w:r>
      <m:oMath>
        <m:r>
          <w:rPr>
            <w:rFonts w:ascii="Cambria Math" w:hAnsi="Cambria Math"/>
          </w:rPr>
          <m:t>L</m:t>
        </m:r>
        <m:r>
          <m:rPr>
            <m:sty m:val="p"/>
          </m:rPr>
          <w:rPr>
            <w:rFonts w:ascii="Cambria Math" w:hAnsi="Cambria Math"/>
          </w:rPr>
          <m:t>=4</m:t>
        </m:r>
      </m:oMath>
      <w:r w:rsidRPr="00406B4E">
        <w:t xml:space="preserve">, хотя и существует некоторое отставание в производительности от декодера Витерби, предложенный метод все же достигает </w:t>
      </w:r>
      <w:r w:rsidRPr="004C4A52">
        <w:t>BER</w:t>
      </w:r>
      <w:r w:rsidRPr="00406B4E">
        <w:t xml:space="preserve"> ниже</w:t>
      </w:r>
      <w:r w:rsidRPr="004C4A52">
        <w:t> </w:t>
      </w:r>
      <m:oMath>
        <m:sSup>
          <m:sSupPr>
            <m:ctrlPr>
              <w:rPr>
                <w:rFonts w:ascii="Cambria Math" w:hAnsi="Cambria Math"/>
              </w:rPr>
            </m:ctrlPr>
          </m:sSupPr>
          <m:e>
            <m:r>
              <m:rPr>
                <m:sty m:val="p"/>
              </m:rPr>
              <w:rPr>
                <w:rFonts w:ascii="Cambria Math" w:hAnsi="Cambria Math"/>
              </w:rPr>
              <m:t>10</m:t>
            </m:r>
          </m:e>
          <m:sup>
            <m:r>
              <m:rPr>
                <m:sty m:val="p"/>
              </m:rPr>
              <w:rPr>
                <w:rFonts w:ascii="Cambria Math" w:hAnsi="Cambria Math"/>
              </w:rPr>
              <m:t>-4</m:t>
            </m:r>
          </m:sup>
        </m:sSup>
      </m:oMath>
      <w:r w:rsidRPr="004C4A52">
        <w:t> </w:t>
      </w:r>
      <w:r w:rsidRPr="00406B4E">
        <w:t>при</w:t>
      </w:r>
      <w:r w:rsidRPr="004C4A52">
        <w:t>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0</m:t>
            </m:r>
          </m:sub>
        </m:sSub>
        <m:r>
          <m:rPr>
            <m:sty m:val="p"/>
          </m:rPr>
          <w:rPr>
            <w:rFonts w:ascii="Cambria Math" w:hAnsi="Cambria Math"/>
          </w:rPr>
          <m:t>=14</m:t>
        </m:r>
      </m:oMath>
      <w:r w:rsidRPr="004C4A52">
        <w:t> </w:t>
      </w:r>
      <w:r w:rsidRPr="00406B4E">
        <w:t>дБ. Это демонстрирует эффективность регулируемого окна наблюдения в восстановлении энергии, рассеянной фазовой траекторией.</w:t>
      </w:r>
    </w:p>
    <w:p w14:paraId="04960313" w14:textId="67A0A027" w:rsidR="00406B4E" w:rsidRPr="00406B4E" w:rsidRDefault="00406B4E" w:rsidP="004C4A52">
      <w:pPr>
        <w:pStyle w:val="a3"/>
      </w:pPr>
      <w:r w:rsidRPr="00406B4E">
        <w:t>Однако, несмотря на более высокую помехоустойчивость алгоритма Витерби, его вычислительная сложность растет экспоненциально с увеличением длины частотного импульса</w:t>
      </w:r>
      <w:r w:rsidRPr="004C4A52">
        <w:t> </w:t>
      </w:r>
      <m:oMath>
        <m:r>
          <w:rPr>
            <w:rFonts w:ascii="Cambria Math" w:hAnsi="Cambria Math"/>
          </w:rPr>
          <m:t>L</m:t>
        </m:r>
      </m:oMath>
      <w:r w:rsidRPr="004C4A52">
        <w:t> </w:t>
      </w:r>
      <w:r w:rsidRPr="00406B4E">
        <w:t xml:space="preserve">[10]. </w:t>
      </w:r>
      <w:r w:rsidR="000B42CC" w:rsidRPr="000B42CC">
        <w:t>Столь высокие требования к вычислительным ресурсам делают алгоритм Витерби труднореализуемым в аппаратуре высокоскоростных систем, работающих в реальном масштабе времени. Предложенный в работе квазикогерентный метод поэлементной обработки, напротив, отличается умеренной вычислительной сложностью. Его адаптация к изменениям фазовой траектории сигнала достигается единственно за счет подстройки временного сдвига </w:t>
      </w:r>
      <m:oMath>
        <m:sSub>
          <m:sSubPr>
            <m:ctrlPr>
              <w:rPr>
                <w:rFonts w:ascii="Cambria Math" w:hAnsi="Cambria Math"/>
              </w:rPr>
            </m:ctrlPr>
          </m:sSubPr>
          <m:e>
            <m:r>
              <w:rPr>
                <w:rFonts w:ascii="Cambria Math" w:hAnsi="Cambria Math"/>
              </w:rPr>
              <m:t>t</m:t>
            </m:r>
          </m:e>
          <m:sub>
            <m:r>
              <w:rPr>
                <w:rFonts w:ascii="Cambria Math" w:hAnsi="Cambria Math"/>
              </w:rPr>
              <m:t>0</m:t>
            </m:r>
          </m:sub>
        </m:sSub>
      </m:oMath>
      <w:r w:rsidR="000B42CC" w:rsidRPr="000B42CC">
        <w:t> окна наблюдения. Такое сочетание простоты реализации и устойчивости к помехам представляет практический интерес для приложений, критичных к энергопотреблению и временным задержкам</w:t>
      </w:r>
      <w:r w:rsidRPr="00406B4E">
        <w:t>.</w:t>
      </w:r>
    </w:p>
    <w:p w14:paraId="7657A4F5" w14:textId="77777777" w:rsidR="003915FB" w:rsidRDefault="003915FB" w:rsidP="00615BE4">
      <w:pPr>
        <w:pStyle w:val="1"/>
        <w:numPr>
          <w:ilvl w:val="0"/>
          <w:numId w:val="13"/>
        </w:numPr>
        <w:ind w:firstLine="215"/>
      </w:pPr>
      <w:r>
        <w:lastRenderedPageBreak/>
        <w:t>Заключение</w:t>
      </w:r>
    </w:p>
    <w:p w14:paraId="1B60437E" w14:textId="5D30FBDA" w:rsidR="003915FB" w:rsidRDefault="000B42CC" w:rsidP="00A90895">
      <w:pPr>
        <w:pStyle w:val="a3"/>
        <w:spacing w:line="223" w:lineRule="auto"/>
      </w:pPr>
      <w:r w:rsidRPr="000B42CC">
        <w:t>В работе представлен алгоритм квазикогерентной поэлементной обработки ЧМ-сигналов. Его ключевая особенность — использование смещенного интервала наблюдения, что позволяет адаптировать демодулятор к реальной форме фазовых траекторий, сформированных синусоидальными степенными частотными импульсами. Результаты моделирования подтверждают эффективность такого подхода. Для </w:t>
      </w:r>
      <m:oMath>
        <m:r>
          <w:rPr>
            <w:rFonts w:ascii="Cambria Math" w:hAnsi="Cambria Math"/>
          </w:rPr>
          <m:t>L=3</m:t>
        </m:r>
      </m:oMath>
      <w:r w:rsidRPr="000B42CC">
        <w:t> оптимальный выбор сдвига </w:t>
      </w:r>
      <m:oMath>
        <m:sSub>
          <m:sSubPr>
            <m:ctrlPr>
              <w:rPr>
                <w:rFonts w:ascii="Cambria Math" w:hAnsi="Cambria Math"/>
              </w:rPr>
            </m:ctrlPr>
          </m:sSubPr>
          <m:e>
            <m:r>
              <w:rPr>
                <w:rFonts w:ascii="Cambria Math" w:hAnsi="Cambria Math"/>
              </w:rPr>
              <m:t>t</m:t>
            </m:r>
          </m:e>
          <m:sub>
            <m:r>
              <w:rPr>
                <w:rFonts w:ascii="Cambria Math" w:hAnsi="Cambria Math"/>
              </w:rPr>
              <m:t>0</m:t>
            </m:r>
          </m:sub>
        </m:sSub>
      </m:oMath>
      <w:r w:rsidRPr="000B42CC">
        <w:t> обеспечивает энергетический выигрыш порядка 2дБ при уровне битовых ошибок </w:t>
      </w:r>
      <m:oMath>
        <m:sSup>
          <m:sSupPr>
            <m:ctrlPr>
              <w:rPr>
                <w:rFonts w:ascii="Cambria Math" w:hAnsi="Cambria Math"/>
              </w:rPr>
            </m:ctrlPr>
          </m:sSupPr>
          <m:e>
            <m:r>
              <w:rPr>
                <w:rFonts w:ascii="Cambria Math" w:hAnsi="Cambria Math"/>
              </w:rPr>
              <m:t>10</m:t>
            </m:r>
          </m:e>
          <m:sup>
            <m:r>
              <w:rPr>
                <w:rFonts w:ascii="Cambria Math" w:hAnsi="Cambria Math"/>
              </w:rPr>
              <m:t>-3</m:t>
            </m:r>
          </m:sup>
        </m:sSup>
      </m:oMath>
      <w:r w:rsidRPr="000B42CC">
        <w:t> по сравнению с классической схемой. В случае </w:t>
      </w:r>
      <m:oMath>
        <m:r>
          <w:rPr>
            <w:rFonts w:ascii="Cambria Math" w:hAnsi="Cambria Math"/>
          </w:rPr>
          <m:t>L=4</m:t>
        </m:r>
      </m:oMath>
      <w:r w:rsidRPr="000B42CC">
        <w:t> помехоустойчивость также существенно возрастает: значение BER опускается ниже </w:t>
      </w:r>
      <m:oMath>
        <m:sSup>
          <m:sSupPr>
            <m:ctrlPr>
              <w:rPr>
                <w:rFonts w:ascii="Cambria Math" w:hAnsi="Cambria Math"/>
              </w:rPr>
            </m:ctrlPr>
          </m:sSupPr>
          <m:e>
            <m:r>
              <w:rPr>
                <w:rFonts w:ascii="Cambria Math" w:hAnsi="Cambria Math"/>
              </w:rPr>
              <m:t>10</m:t>
            </m:r>
          </m:e>
          <m:sup>
            <m:r>
              <w:rPr>
                <w:rFonts w:ascii="Cambria Math" w:hAnsi="Cambria Math"/>
              </w:rPr>
              <m:t>-4</m:t>
            </m:r>
          </m:sup>
        </m:sSup>
      </m:oMath>
      <w:r w:rsidRPr="000B42CC">
        <w:t> при </w:t>
      </w:r>
      <m:oMath>
        <m:sSub>
          <m:sSubPr>
            <m:ctrlPr>
              <w:rPr>
                <w:rFonts w:ascii="Cambria Math" w:hAnsi="Cambria Math"/>
              </w:rPr>
            </m:ctrlPr>
          </m:sSubPr>
          <m:e>
            <m:r>
              <w:rPr>
                <w:rFonts w:ascii="Cambria Math" w:hAnsi="Cambria Math"/>
              </w:rPr>
              <m:t>E</m:t>
            </m:r>
          </m:e>
          <m:sub>
            <m:r>
              <w:rPr>
                <w:rFonts w:ascii="Cambria Math" w:hAnsi="Cambria Math"/>
              </w:rPr>
              <m:t>b</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w:rPr>
                <w:rFonts w:ascii="Cambria Math" w:hAnsi="Cambria Math"/>
              </w:rPr>
              <m:t>0</m:t>
            </m:r>
          </m:sub>
        </m:sSub>
        <m:r>
          <w:rPr>
            <w:rFonts w:ascii="Cambria Math" w:hAnsi="Cambria Math"/>
          </w:rPr>
          <m:t>=14</m:t>
        </m:r>
      </m:oMath>
      <w:r w:rsidRPr="000B42CC">
        <w:t> дБ. Хотя по абсолютной помехоустойчивости предложенный метод уступает оптимальному по Витерби (проигрыш составляет 0</w:t>
      </w:r>
      <w:r w:rsidR="007A4957">
        <w:rPr>
          <w:rFonts w:eastAsiaTheme="minorEastAsia" w:hint="eastAsia"/>
          <w:lang w:eastAsia="zh-CN"/>
        </w:rPr>
        <w:t>,</w:t>
      </w:r>
      <w:r w:rsidRPr="000B42CC">
        <w:t>5 дБ на </w:t>
      </w:r>
      <m:oMath>
        <m:r>
          <w:rPr>
            <w:rFonts w:ascii="Cambria Math" w:hAnsi="Cambria Math"/>
          </w:rPr>
          <m:t>BER=</m:t>
        </m:r>
        <m:sSup>
          <m:sSupPr>
            <m:ctrlPr>
              <w:rPr>
                <w:rFonts w:ascii="Cambria Math" w:hAnsi="Cambria Math"/>
              </w:rPr>
            </m:ctrlPr>
          </m:sSupPr>
          <m:e>
            <m:r>
              <w:rPr>
                <w:rFonts w:ascii="Cambria Math" w:hAnsi="Cambria Math"/>
              </w:rPr>
              <m:t>10</m:t>
            </m:r>
          </m:e>
          <m:sup>
            <m:r>
              <w:rPr>
                <w:rFonts w:ascii="Cambria Math" w:hAnsi="Cambria Math"/>
              </w:rPr>
              <m:t>-3</m:t>
            </m:r>
          </m:sup>
        </m:sSup>
      </m:oMath>
      <w:r w:rsidRPr="000B42CC">
        <w:t> для </w:t>
      </w:r>
      <m:oMath>
        <m:r>
          <w:rPr>
            <w:rFonts w:ascii="Cambria Math" w:hAnsi="Cambria Math"/>
          </w:rPr>
          <m:t>L=3</m:t>
        </m:r>
      </m:oMath>
      <w:r w:rsidRPr="000B42CC">
        <w:t>), он обеспечивает приемлемое качество приема для </w:t>
      </w:r>
      <m:oMath>
        <m:r>
          <w:rPr>
            <w:rFonts w:ascii="Cambria Math" w:hAnsi="Cambria Math"/>
          </w:rPr>
          <m:t>L=4</m:t>
        </m:r>
      </m:oMath>
      <w:r w:rsidRPr="000B42CC">
        <w:t> и при этом не требует столь значительных вычислительных затрат. Благодаря удачному компромиссу между сложностью реализации и эффективностью, данный алгоритм может быть востребован в системах беспроводной связи, где важны низкое энергопотребление и работа в реальном времени.</w:t>
      </w:r>
    </w:p>
    <w:p w14:paraId="281B5395" w14:textId="0A1CDE0C" w:rsidR="003915FB" w:rsidRDefault="003915FB" w:rsidP="0008482C">
      <w:pPr>
        <w:pStyle w:val="5"/>
      </w:pPr>
      <w:r>
        <w:t>Список литературы</w:t>
      </w:r>
    </w:p>
    <w:p w14:paraId="74A73A12" w14:textId="77777777" w:rsidR="008515A0" w:rsidRPr="00895CFE" w:rsidRDefault="008515A0" w:rsidP="00A90895">
      <w:pPr>
        <w:pStyle w:val="a0"/>
      </w:pPr>
      <w:r w:rsidRPr="00895CFE">
        <w:t>L. C. Chu and A. Tu, “Support MUOS All IP Services with the FEC Enhancement,” MILCOM 2006-2006 IEEE Military Communications conference, Washington, DC, USA, 2006, pp. 1–7.</w:t>
      </w:r>
    </w:p>
    <w:p w14:paraId="4D1DF548" w14:textId="77777777" w:rsidR="0076661E" w:rsidRPr="0076661E" w:rsidRDefault="0076661E" w:rsidP="00A90895">
      <w:pPr>
        <w:pStyle w:val="a0"/>
      </w:pPr>
      <w:r w:rsidRPr="0076661E">
        <w:t>Мельников С.О., Макаров С.Б. Алгоритмы квазикогерентного приема ЧМ сигналов со сглаженными протяженными фазовыми траекториями и низким уровнем внеполосных излучений // Вопросы радиоэлектроники. Серия: Техника телевидения. 2025. № 4. С. 110-121.</w:t>
      </w:r>
    </w:p>
    <w:p w14:paraId="1314D0A3" w14:textId="48DFCF3B" w:rsidR="008515A0" w:rsidRPr="00411C27" w:rsidRDefault="008515A0" w:rsidP="00A90895">
      <w:pPr>
        <w:pStyle w:val="a0"/>
      </w:pPr>
      <w:r w:rsidRPr="00B14E1D">
        <w:t>Recommendation ITU-R M.1371-5 (02/2014). Technical characteristics of an automatic identification system using multi-station access with time separation in the VHF band of the marine mobile service. ITU, 2015 URL:https://www.itu.int/dms_pubrec/itur/rec/m/R-REC-M.1371-5-201402- I!!PDF-R.pdf.</w:t>
      </w:r>
    </w:p>
    <w:p w14:paraId="2094CBE4" w14:textId="6163388E" w:rsidR="008515A0" w:rsidRPr="00771E97" w:rsidRDefault="008515A0" w:rsidP="00A90895">
      <w:pPr>
        <w:pStyle w:val="a0"/>
      </w:pPr>
      <w:r w:rsidRPr="0017084A">
        <w:t>K. Feher, </w:t>
      </w:r>
      <w:r w:rsidRPr="00771E97">
        <w:t>Wireless Digital Communications: Modulation and Spread Spectrum Applications. Englewood Cliffs, NJ: Prentice Hall PTR, 1995, pp. 164–177.</w:t>
      </w:r>
    </w:p>
    <w:p w14:paraId="075EB908" w14:textId="77777777" w:rsidR="008515A0" w:rsidRPr="0001574A" w:rsidRDefault="008515A0" w:rsidP="00A90895">
      <w:pPr>
        <w:pStyle w:val="a0"/>
        <w:rPr>
          <w:lang w:eastAsia="zh-CN"/>
        </w:rPr>
      </w:pPr>
      <w:r w:rsidRPr="00A24AEA">
        <w:t xml:space="preserve">A. Munir, N. Febrian, A. Daneraici Setiawan and Chairunnisa, "Signal analysis of GMSK modulation-based CubeSat automatic identification system receiver," 2016 3rd International Conference on Information Technology, Computer, and Electrical Engineering (ICITACEE), Semarang, Indonesia, 2016, pp. 439-442, doi: 10.1109/ICITACEE.2016.7892487. </w:t>
      </w:r>
    </w:p>
    <w:p w14:paraId="57ED1B28" w14:textId="77777777" w:rsidR="008515A0" w:rsidRPr="008571DE" w:rsidRDefault="008515A0" w:rsidP="00A90895">
      <w:pPr>
        <w:pStyle w:val="a0"/>
      </w:pPr>
      <w:r w:rsidRPr="00127DAD">
        <w:t>S. Melnikov, S. Makarov and I. Lavrenyuk, "Reception Energy Loss of GMSK-Modulated Signals with a Narrow Frequency Band and a High Message Rate," 2024 International Conference on Electrical Engineering and Photonics (EExPolytech), Saint Petersburg, Russian Federation, 2024, pp. 171-174, doi: 10.1109/EExPolytech62224.2024.10755636.</w:t>
      </w:r>
    </w:p>
    <w:p w14:paraId="3E37B0A9" w14:textId="77777777" w:rsidR="008515A0" w:rsidRDefault="008515A0" w:rsidP="00A90895">
      <w:pPr>
        <w:pStyle w:val="a0"/>
      </w:pPr>
      <w:r>
        <w:t>Hongying Yan and K. Feher, "Improved modulation techniques for wireless communications: raised cosine filtered FQPSK-FQPSK(RC)," in IEEE Transactions on Broadcasting, vol. 43, no. 2, pp. 221-226, June 1997, doi: 10.1109/11.598373.</w:t>
      </w:r>
    </w:p>
    <w:p w14:paraId="79812925" w14:textId="77777777" w:rsidR="008515A0" w:rsidRDefault="008515A0" w:rsidP="00A90895">
      <w:pPr>
        <w:pStyle w:val="a0"/>
      </w:pPr>
      <w:r w:rsidRPr="00F53444">
        <w:t>S. Melnikov, I. Gorbunov, S. Makarov, E. Kuleshov, C. M. Nguyen and A. Gruzdev, "Quadrature Formation and Element-by-Element Reception of Signals with GMSK Modulation and Controlled Inter-Symbol Interference," 2023 International Conference on Electrical Engineering and Photonics, ST PETERSBURG, Russian Federation, 2023, pp. 148-151, doi: 10.1109/EExPolytech58658.2023.10318554.</w:t>
      </w:r>
    </w:p>
    <w:p w14:paraId="6B1463E7" w14:textId="77777777" w:rsidR="008515A0" w:rsidRDefault="008515A0" w:rsidP="00A90895">
      <w:pPr>
        <w:pStyle w:val="a0"/>
        <w:rPr>
          <w:rFonts w:eastAsiaTheme="minorEastAsia"/>
          <w:lang w:eastAsia="zh-CN"/>
        </w:rPr>
      </w:pPr>
      <w:r w:rsidRPr="00DE6495">
        <w:rPr>
          <w:rFonts w:eastAsiaTheme="minorEastAsia"/>
          <w:lang w:eastAsia="zh-CN"/>
        </w:rPr>
        <w:t>G. Forney, "Maximum-likelihood sequence estimation of digital sequences in the presence of intersymbol interference," in IEEE Transactions on Information Theory, vol. 18, no. 3, pp. 363-378, May 1972, doi: 10.1109/TIT.1972.1054829.</w:t>
      </w:r>
    </w:p>
    <w:p w14:paraId="5C458A65" w14:textId="2730FB95" w:rsidR="009D405D" w:rsidRDefault="008515A0" w:rsidP="00A90895">
      <w:pPr>
        <w:pStyle w:val="a0"/>
        <w:rPr>
          <w:rFonts w:eastAsiaTheme="minorEastAsia"/>
          <w:lang w:eastAsia="zh-CN"/>
        </w:rPr>
      </w:pPr>
      <w:r w:rsidRPr="009D405D">
        <w:rPr>
          <w:rFonts w:eastAsiaTheme="minorEastAsia"/>
          <w:lang w:eastAsia="zh-CN"/>
        </w:rPr>
        <w:t>M. Moshfegh, A. Rahmati and A. Hajisami, "Optimized Decision Feedback Equalizer and Comparison with MLSE Algorithm for GSM Channel," 2011 UkSim 13th International Conference on Computer Modelling and Simulation, Cambridge, UK, 2011, pp. 482-487, doi: 10.1109/UKSIM.2011.98.</w:t>
      </w:r>
    </w:p>
    <w:p w14:paraId="4986C9F8" w14:textId="77777777" w:rsidR="0008482C" w:rsidRPr="0008482C" w:rsidRDefault="0008482C" w:rsidP="00A90895">
      <w:pPr>
        <w:pStyle w:val="a0"/>
        <w:rPr>
          <w:lang w:eastAsia="zh-CN"/>
        </w:rPr>
        <w:sectPr w:rsidR="0008482C" w:rsidRPr="0008482C" w:rsidSect="004B14C2">
          <w:type w:val="continuous"/>
          <w:pgSz w:w="11906" w:h="16838" w:code="9"/>
          <w:pgMar w:top="907" w:right="907" w:bottom="1440" w:left="907" w:header="709" w:footer="709" w:gutter="0"/>
          <w:cols w:num="2" w:space="340"/>
          <w:docGrid w:linePitch="360"/>
        </w:sectPr>
      </w:pPr>
    </w:p>
    <w:p w14:paraId="72DB3C6D" w14:textId="2C46B10D" w:rsidR="008C64AA" w:rsidRPr="00A90895" w:rsidRDefault="008C64AA" w:rsidP="00A90895">
      <w:pPr>
        <w:pStyle w:val="a0"/>
        <w:numPr>
          <w:ilvl w:val="0"/>
          <w:numId w:val="0"/>
        </w:numPr>
        <w:spacing w:after="0" w:line="120" w:lineRule="auto"/>
        <w:ind w:left="289"/>
        <w:rPr>
          <w:lang w:eastAsia="zh-CN"/>
        </w:rPr>
      </w:pPr>
      <w:bookmarkStart w:id="0" w:name="_GoBack"/>
      <w:bookmarkEnd w:id="0"/>
    </w:p>
    <w:sectPr w:rsidR="008C64AA" w:rsidRPr="00A90895"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9B7F67" w14:textId="77777777" w:rsidR="00452E40" w:rsidRDefault="00452E40" w:rsidP="00F44AA6">
      <w:r>
        <w:separator/>
      </w:r>
    </w:p>
  </w:endnote>
  <w:endnote w:type="continuationSeparator" w:id="0">
    <w:p w14:paraId="34F264C6" w14:textId="77777777" w:rsidR="00452E40" w:rsidRDefault="00452E40" w:rsidP="00F44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57828"/>
      <w:docPartObj>
        <w:docPartGallery w:val="Page Numbers (Bottom of Page)"/>
        <w:docPartUnique/>
      </w:docPartObj>
    </w:sdtPr>
    <w:sdtContent>
      <w:p w14:paraId="6BA9A14B" w14:textId="6C7FDC8C" w:rsidR="00A90895" w:rsidRDefault="00A90895">
        <w:pPr>
          <w:pStyle w:val="af5"/>
          <w:jc w:val="center"/>
        </w:pPr>
        <w:r>
          <w:fldChar w:fldCharType="begin"/>
        </w:r>
        <w:r>
          <w:instrText>PAGE   \* MERGEFORMAT</w:instrText>
        </w:r>
        <w:r>
          <w:fldChar w:fldCharType="separate"/>
        </w:r>
        <w:r w:rsidR="00A7184D">
          <w:rPr>
            <w:noProof/>
          </w:rPr>
          <w:t>137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32B8D2" w14:textId="77777777" w:rsidR="00452E40" w:rsidRDefault="00452E40" w:rsidP="00F44AA6">
      <w:r>
        <w:separator/>
      </w:r>
    </w:p>
  </w:footnote>
  <w:footnote w:type="continuationSeparator" w:id="0">
    <w:p w14:paraId="678A7BA9" w14:textId="77777777" w:rsidR="00452E40" w:rsidRDefault="00452E40" w:rsidP="00F44A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1D3E0030"/>
    <w:multiLevelType w:val="multilevel"/>
    <w:tmpl w:val="B5F632BE"/>
    <w:lvl w:ilvl="0">
      <w:start w:val="1"/>
      <w:numFmt w:val="upperRoman"/>
      <w:lvlText w:val="%1."/>
      <w:lvlJc w:val="center"/>
      <w:pPr>
        <w:tabs>
          <w:tab w:val="num" w:pos="-504"/>
        </w:tabs>
        <w:ind w:left="0" w:firstLine="216"/>
      </w:pPr>
      <w:rPr>
        <w:rFonts w:ascii="Times New Roman" w:hAnsi="Times New Roman" w:cs="Times New Roman" w:hint="default"/>
        <w:b w:val="0"/>
        <w:bCs w:val="0"/>
        <w:caps w:val="0"/>
        <w:strike w:val="0"/>
        <w:dstrike w:val="0"/>
        <w:outline w:val="0"/>
        <w:shadow w:val="0"/>
        <w:emboss w:val="0"/>
        <w:imprint w:val="0"/>
        <w:vanish w:val="0"/>
        <w:color w:val="auto"/>
        <w:sz w:val="20"/>
        <w:szCs w:val="20"/>
        <w:vertAlign w:val="baseline"/>
      </w:rPr>
    </w:lvl>
    <w:lvl w:ilvl="1">
      <w:start w:val="2"/>
      <w:numFmt w:val="upperRoman"/>
      <w:lvlText w:val="%2."/>
      <w:lvlJc w:val="right"/>
      <w:pPr>
        <w:ind w:left="440" w:hanging="440"/>
      </w:pPr>
      <w:rPr>
        <w:rFonts w:hint="eastAsia"/>
      </w:rPr>
    </w:lvl>
    <w:lvl w:ilvl="2">
      <w:start w:val="1"/>
      <w:numFmt w:val="decimal"/>
      <w:lvlText w:val="%3)"/>
      <w:lvlJc w:val="left"/>
      <w:pPr>
        <w:tabs>
          <w:tab w:val="num" w:pos="540"/>
        </w:tabs>
        <w:ind w:left="0"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lvlText w:val="%4)"/>
      <w:lvlJc w:val="left"/>
      <w:pPr>
        <w:tabs>
          <w:tab w:val="num" w:pos="630"/>
        </w:tabs>
        <w:ind w:left="0"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firstLine="0"/>
      </w:pPr>
      <w:rPr>
        <w:rFonts w:cs="Times New Roman" w:hint="default"/>
      </w:rPr>
    </w:lvl>
    <w:lvl w:ilvl="5">
      <w:start w:val="1"/>
      <w:numFmt w:val="lowerLetter"/>
      <w:lvlText w:val="(%6)"/>
      <w:lvlJc w:val="left"/>
      <w:pPr>
        <w:tabs>
          <w:tab w:val="num" w:pos="3960"/>
        </w:tabs>
        <w:ind w:left="3600" w:firstLine="0"/>
      </w:pPr>
      <w:rPr>
        <w:rFonts w:cs="Times New Roman" w:hint="default"/>
      </w:rPr>
    </w:lvl>
    <w:lvl w:ilvl="6">
      <w:start w:val="1"/>
      <w:numFmt w:val="lowerRoman"/>
      <w:lvlText w:val="(%7)"/>
      <w:lvlJc w:val="left"/>
      <w:pPr>
        <w:tabs>
          <w:tab w:val="num" w:pos="4680"/>
        </w:tabs>
        <w:ind w:left="4320" w:firstLine="0"/>
      </w:pPr>
      <w:rPr>
        <w:rFonts w:cs="Times New Roman" w:hint="default"/>
      </w:rPr>
    </w:lvl>
    <w:lvl w:ilvl="7">
      <w:start w:val="1"/>
      <w:numFmt w:val="lowerLetter"/>
      <w:lvlText w:val="(%8)"/>
      <w:lvlJc w:val="left"/>
      <w:pPr>
        <w:tabs>
          <w:tab w:val="num" w:pos="5400"/>
        </w:tabs>
        <w:ind w:left="5040" w:firstLine="0"/>
      </w:pPr>
      <w:rPr>
        <w:rFonts w:cs="Times New Roman" w:hint="default"/>
      </w:rPr>
    </w:lvl>
    <w:lvl w:ilvl="8">
      <w:start w:val="1"/>
      <w:numFmt w:val="lowerRoman"/>
      <w:lvlText w:val="(%9)"/>
      <w:lvlJc w:val="left"/>
      <w:pPr>
        <w:tabs>
          <w:tab w:val="num" w:pos="6120"/>
        </w:tabs>
        <w:ind w:left="5760" w:firstLine="0"/>
      </w:pPr>
      <w:rPr>
        <w:rFonts w:cs="Times New Roman" w:hint="default"/>
      </w:rPr>
    </w:lvl>
  </w:abstractNum>
  <w:abstractNum w:abstractNumId="11">
    <w:nsid w:val="25422128"/>
    <w:multiLevelType w:val="hybridMultilevel"/>
    <w:tmpl w:val="888E55FC"/>
    <w:lvl w:ilvl="0" w:tplc="04140013">
      <w:start w:val="1"/>
      <w:numFmt w:val="upperRoman"/>
      <w:lvlText w:val="%1."/>
      <w:lvlJc w:val="right"/>
      <w:pPr>
        <w:ind w:left="729" w:hanging="440"/>
      </w:pPr>
    </w:lvl>
    <w:lvl w:ilvl="1" w:tplc="04090019" w:tentative="1">
      <w:start w:val="1"/>
      <w:numFmt w:val="lowerLetter"/>
      <w:lvlText w:val="%2)"/>
      <w:lvlJc w:val="left"/>
      <w:pPr>
        <w:ind w:left="1169" w:hanging="440"/>
      </w:pPr>
    </w:lvl>
    <w:lvl w:ilvl="2" w:tplc="0409001B" w:tentative="1">
      <w:start w:val="1"/>
      <w:numFmt w:val="lowerRoman"/>
      <w:lvlText w:val="%3."/>
      <w:lvlJc w:val="right"/>
      <w:pPr>
        <w:ind w:left="1609" w:hanging="440"/>
      </w:pPr>
    </w:lvl>
    <w:lvl w:ilvl="3" w:tplc="0409000F" w:tentative="1">
      <w:start w:val="1"/>
      <w:numFmt w:val="decimal"/>
      <w:lvlText w:val="%4."/>
      <w:lvlJc w:val="left"/>
      <w:pPr>
        <w:ind w:left="2049" w:hanging="440"/>
      </w:pPr>
    </w:lvl>
    <w:lvl w:ilvl="4" w:tplc="04090019" w:tentative="1">
      <w:start w:val="1"/>
      <w:numFmt w:val="lowerLetter"/>
      <w:lvlText w:val="%5)"/>
      <w:lvlJc w:val="left"/>
      <w:pPr>
        <w:ind w:left="2489" w:hanging="440"/>
      </w:pPr>
    </w:lvl>
    <w:lvl w:ilvl="5" w:tplc="0409001B" w:tentative="1">
      <w:start w:val="1"/>
      <w:numFmt w:val="lowerRoman"/>
      <w:lvlText w:val="%6."/>
      <w:lvlJc w:val="right"/>
      <w:pPr>
        <w:ind w:left="2929" w:hanging="440"/>
      </w:pPr>
    </w:lvl>
    <w:lvl w:ilvl="6" w:tplc="0409000F" w:tentative="1">
      <w:start w:val="1"/>
      <w:numFmt w:val="decimal"/>
      <w:lvlText w:val="%7."/>
      <w:lvlJc w:val="left"/>
      <w:pPr>
        <w:ind w:left="3369" w:hanging="440"/>
      </w:pPr>
    </w:lvl>
    <w:lvl w:ilvl="7" w:tplc="04090019" w:tentative="1">
      <w:start w:val="1"/>
      <w:numFmt w:val="lowerLetter"/>
      <w:lvlText w:val="%8)"/>
      <w:lvlJc w:val="left"/>
      <w:pPr>
        <w:ind w:left="3809" w:hanging="440"/>
      </w:pPr>
    </w:lvl>
    <w:lvl w:ilvl="8" w:tplc="0409001B" w:tentative="1">
      <w:start w:val="1"/>
      <w:numFmt w:val="lowerRoman"/>
      <w:lvlText w:val="%9."/>
      <w:lvlJc w:val="right"/>
      <w:pPr>
        <w:ind w:left="4249" w:hanging="440"/>
      </w:pPr>
    </w:lvl>
  </w:abstractNum>
  <w:abstractNum w:abstractNumId="12">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3">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89603E"/>
    <w:multiLevelType w:val="multilevel"/>
    <w:tmpl w:val="B57A7928"/>
    <w:lvl w:ilvl="0">
      <w:start w:val="1"/>
      <w:numFmt w:val="upperRoman"/>
      <w:lvlText w:val="%1."/>
      <w:lvlJc w:val="center"/>
      <w:pPr>
        <w:tabs>
          <w:tab w:val="num" w:pos="-504"/>
        </w:tabs>
        <w:ind w:firstLine="216"/>
      </w:pPr>
      <w:rPr>
        <w:rFonts w:ascii="Times New Roman" w:hAnsi="Times New Roman" w:cs="Times New Roman" w:hint="default"/>
        <w:b w:val="0"/>
        <w:bCs w:val="0"/>
        <w:caps w:val="0"/>
        <w:strike w:val="0"/>
        <w:dstrike w:val="0"/>
        <w:outline w:val="0"/>
        <w:shadow w:val="0"/>
        <w:emboss w:val="0"/>
        <w:imprint w:val="0"/>
        <w:vanish w:val="0"/>
        <w:color w:val="auto"/>
        <w:sz w:val="20"/>
        <w:szCs w:val="20"/>
        <w:vertAlign w:val="baseline"/>
      </w:rPr>
    </w:lvl>
    <w:lvl w:ilvl="1">
      <w:start w:val="1"/>
      <w:numFmt w:val="upperRoman"/>
      <w:lvlText w:val="%2."/>
      <w:lvlJc w:val="right"/>
      <w:pPr>
        <w:ind w:left="440" w:hanging="440"/>
      </w:pPr>
    </w:lvl>
    <w:lvl w:ilvl="2">
      <w:start w:val="1"/>
      <w:numFmt w:val="decimal"/>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nsid w:val="4714070D"/>
    <w:multiLevelType w:val="hybridMultilevel"/>
    <w:tmpl w:val="8188CA44"/>
    <w:lvl w:ilvl="0" w:tplc="04140013">
      <w:start w:val="1"/>
      <w:numFmt w:val="upperRoman"/>
      <w:lvlText w:val="%1."/>
      <w:lvlJc w:val="righ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BBE71F8"/>
    <w:multiLevelType w:val="hybridMultilevel"/>
    <w:tmpl w:val="01DA6D2E"/>
    <w:lvl w:ilvl="0" w:tplc="04140013">
      <w:start w:val="1"/>
      <w:numFmt w:val="upperRoman"/>
      <w:lvlText w:val="%1."/>
      <w:lvlJc w:val="righ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nsid w:val="51B376C2"/>
    <w:multiLevelType w:val="hybridMultilevel"/>
    <w:tmpl w:val="A83EEDCE"/>
    <w:lvl w:ilvl="0" w:tplc="04140013">
      <w:start w:val="1"/>
      <w:numFmt w:val="upperRoman"/>
      <w:lvlText w:val="%1."/>
      <w:lvlJc w:val="right"/>
      <w:pPr>
        <w:ind w:left="729" w:hanging="440"/>
      </w:pPr>
    </w:lvl>
    <w:lvl w:ilvl="1" w:tplc="04090019" w:tentative="1">
      <w:start w:val="1"/>
      <w:numFmt w:val="lowerLetter"/>
      <w:lvlText w:val="%2)"/>
      <w:lvlJc w:val="left"/>
      <w:pPr>
        <w:ind w:left="1169" w:hanging="440"/>
      </w:pPr>
    </w:lvl>
    <w:lvl w:ilvl="2" w:tplc="0409001B" w:tentative="1">
      <w:start w:val="1"/>
      <w:numFmt w:val="lowerRoman"/>
      <w:lvlText w:val="%3."/>
      <w:lvlJc w:val="right"/>
      <w:pPr>
        <w:ind w:left="1609" w:hanging="440"/>
      </w:pPr>
    </w:lvl>
    <w:lvl w:ilvl="3" w:tplc="0409000F" w:tentative="1">
      <w:start w:val="1"/>
      <w:numFmt w:val="decimal"/>
      <w:lvlText w:val="%4."/>
      <w:lvlJc w:val="left"/>
      <w:pPr>
        <w:ind w:left="2049" w:hanging="440"/>
      </w:pPr>
    </w:lvl>
    <w:lvl w:ilvl="4" w:tplc="04090019" w:tentative="1">
      <w:start w:val="1"/>
      <w:numFmt w:val="lowerLetter"/>
      <w:lvlText w:val="%5)"/>
      <w:lvlJc w:val="left"/>
      <w:pPr>
        <w:ind w:left="2489" w:hanging="440"/>
      </w:pPr>
    </w:lvl>
    <w:lvl w:ilvl="5" w:tplc="0409001B" w:tentative="1">
      <w:start w:val="1"/>
      <w:numFmt w:val="lowerRoman"/>
      <w:lvlText w:val="%6."/>
      <w:lvlJc w:val="right"/>
      <w:pPr>
        <w:ind w:left="2929" w:hanging="440"/>
      </w:pPr>
    </w:lvl>
    <w:lvl w:ilvl="6" w:tplc="0409000F" w:tentative="1">
      <w:start w:val="1"/>
      <w:numFmt w:val="decimal"/>
      <w:lvlText w:val="%7."/>
      <w:lvlJc w:val="left"/>
      <w:pPr>
        <w:ind w:left="3369" w:hanging="440"/>
      </w:pPr>
    </w:lvl>
    <w:lvl w:ilvl="7" w:tplc="04090019" w:tentative="1">
      <w:start w:val="1"/>
      <w:numFmt w:val="lowerLetter"/>
      <w:lvlText w:val="%8)"/>
      <w:lvlJc w:val="left"/>
      <w:pPr>
        <w:ind w:left="3809" w:hanging="440"/>
      </w:pPr>
    </w:lvl>
    <w:lvl w:ilvl="8" w:tplc="0409001B" w:tentative="1">
      <w:start w:val="1"/>
      <w:numFmt w:val="lowerRoman"/>
      <w:lvlText w:val="%9."/>
      <w:lvlJc w:val="right"/>
      <w:pPr>
        <w:ind w:left="4249" w:hanging="440"/>
      </w:pPr>
    </w:lvl>
  </w:abstractNum>
  <w:abstractNum w:abstractNumId="22">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3">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6">
    <w:nsid w:val="6D232E9C"/>
    <w:multiLevelType w:val="multilevel"/>
    <w:tmpl w:val="CAFCCE7E"/>
    <w:lvl w:ilvl="0">
      <w:start w:val="3"/>
      <w:numFmt w:val="upperRoman"/>
      <w:lvlText w:val="%1."/>
      <w:lvlJc w:val="center"/>
      <w:pPr>
        <w:tabs>
          <w:tab w:val="num" w:pos="-504"/>
        </w:tabs>
        <w:ind w:left="0" w:firstLine="216"/>
      </w:pPr>
      <w:rPr>
        <w:rFonts w:ascii="Times New Roman" w:hAnsi="Times New Roman" w:cs="Times New Roman" w:hint="default"/>
        <w:b w:val="0"/>
        <w:bCs w:val="0"/>
        <w:caps w:val="0"/>
        <w:strike w:val="0"/>
        <w:dstrike w:val="0"/>
        <w:outline w:val="0"/>
        <w:shadow w:val="0"/>
        <w:emboss w:val="0"/>
        <w:imprint w:val="0"/>
        <w:vanish w:val="0"/>
        <w:color w:val="auto"/>
        <w:sz w:val="20"/>
        <w:szCs w:val="20"/>
        <w:vertAlign w:val="baseline"/>
      </w:rPr>
    </w:lvl>
    <w:lvl w:ilvl="1">
      <w:start w:val="1"/>
      <w:numFmt w:val="upperRoman"/>
      <w:lvlText w:val="%2."/>
      <w:lvlJc w:val="right"/>
      <w:pPr>
        <w:ind w:left="440" w:hanging="440"/>
      </w:pPr>
      <w:rPr>
        <w:rFonts w:hint="eastAsia"/>
      </w:rPr>
    </w:lvl>
    <w:lvl w:ilvl="2">
      <w:start w:val="1"/>
      <w:numFmt w:val="decimal"/>
      <w:lvlText w:val="%3)"/>
      <w:lvlJc w:val="left"/>
      <w:pPr>
        <w:tabs>
          <w:tab w:val="num" w:pos="540"/>
        </w:tabs>
        <w:ind w:left="0"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lvlText w:val="%4)"/>
      <w:lvlJc w:val="left"/>
      <w:pPr>
        <w:tabs>
          <w:tab w:val="num" w:pos="630"/>
        </w:tabs>
        <w:ind w:left="0"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firstLine="0"/>
      </w:pPr>
      <w:rPr>
        <w:rFonts w:cs="Times New Roman" w:hint="default"/>
      </w:rPr>
    </w:lvl>
    <w:lvl w:ilvl="5">
      <w:start w:val="1"/>
      <w:numFmt w:val="lowerLetter"/>
      <w:lvlText w:val="(%6)"/>
      <w:lvlJc w:val="left"/>
      <w:pPr>
        <w:tabs>
          <w:tab w:val="num" w:pos="3960"/>
        </w:tabs>
        <w:ind w:left="3600" w:firstLine="0"/>
      </w:pPr>
      <w:rPr>
        <w:rFonts w:cs="Times New Roman" w:hint="default"/>
      </w:rPr>
    </w:lvl>
    <w:lvl w:ilvl="6">
      <w:start w:val="1"/>
      <w:numFmt w:val="lowerRoman"/>
      <w:lvlText w:val="(%7)"/>
      <w:lvlJc w:val="left"/>
      <w:pPr>
        <w:tabs>
          <w:tab w:val="num" w:pos="4680"/>
        </w:tabs>
        <w:ind w:left="4320" w:firstLine="0"/>
      </w:pPr>
      <w:rPr>
        <w:rFonts w:cs="Times New Roman" w:hint="default"/>
      </w:rPr>
    </w:lvl>
    <w:lvl w:ilvl="7">
      <w:start w:val="1"/>
      <w:numFmt w:val="lowerLetter"/>
      <w:lvlText w:val="(%8)"/>
      <w:lvlJc w:val="left"/>
      <w:pPr>
        <w:tabs>
          <w:tab w:val="num" w:pos="5400"/>
        </w:tabs>
        <w:ind w:left="5040" w:firstLine="0"/>
      </w:pPr>
      <w:rPr>
        <w:rFonts w:cs="Times New Roman" w:hint="default"/>
      </w:rPr>
    </w:lvl>
    <w:lvl w:ilvl="8">
      <w:start w:val="1"/>
      <w:numFmt w:val="lowerRoman"/>
      <w:lvlText w:val="(%9)"/>
      <w:lvlJc w:val="left"/>
      <w:pPr>
        <w:tabs>
          <w:tab w:val="num" w:pos="6120"/>
        </w:tabs>
        <w:ind w:left="5760" w:firstLine="0"/>
      </w:pPr>
      <w:rPr>
        <w:rFonts w:cs="Times New Roman" w:hint="default"/>
      </w:rPr>
    </w:lvl>
  </w:abstractNum>
  <w:abstractNum w:abstractNumId="27">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8">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D981371"/>
    <w:multiLevelType w:val="hybridMultilevel"/>
    <w:tmpl w:val="040242A8"/>
    <w:lvl w:ilvl="0" w:tplc="04140013">
      <w:start w:val="1"/>
      <w:numFmt w:val="upperRoman"/>
      <w:lvlText w:val="%1."/>
      <w:lvlJc w:val="righ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15"/>
  </w:num>
  <w:num w:numId="2">
    <w:abstractNumId w:val="16"/>
  </w:num>
  <w:num w:numId="3">
    <w:abstractNumId w:val="16"/>
  </w:num>
  <w:num w:numId="4">
    <w:abstractNumId w:val="16"/>
  </w:num>
  <w:num w:numId="5">
    <w:abstractNumId w:val="16"/>
  </w:num>
  <w:num w:numId="6">
    <w:abstractNumId w:val="25"/>
  </w:num>
  <w:num w:numId="7">
    <w:abstractNumId w:val="23"/>
  </w:num>
  <w:num w:numId="8">
    <w:abstractNumId w:val="22"/>
  </w:num>
  <w:num w:numId="9">
    <w:abstractNumId w:val="13"/>
  </w:num>
  <w:num w:numId="10">
    <w:abstractNumId w:val="16"/>
  </w:num>
  <w:num w:numId="11">
    <w:abstractNumId w:val="16"/>
  </w:num>
  <w:num w:numId="12">
    <w:abstractNumId w:val="16"/>
  </w:num>
  <w:num w:numId="13">
    <w:abstractNumId w:val="16"/>
  </w:num>
  <w:num w:numId="14">
    <w:abstractNumId w:val="25"/>
  </w:num>
  <w:num w:numId="15">
    <w:abstractNumId w:val="23"/>
  </w:num>
  <w:num w:numId="16">
    <w:abstractNumId w:val="22"/>
  </w:num>
  <w:num w:numId="17">
    <w:abstractNumId w:val="13"/>
  </w:num>
  <w:num w:numId="18">
    <w:abstractNumId w:val="12"/>
  </w:num>
  <w:num w:numId="19">
    <w:abstractNumId w:val="14"/>
  </w:num>
  <w:num w:numId="20">
    <w:abstractNumId w:val="27"/>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9"/>
  </w:num>
  <w:num w:numId="32">
    <w:abstractNumId w:val="24"/>
  </w:num>
  <w:num w:numId="33">
    <w:abstractNumId w:val="18"/>
  </w:num>
  <w:num w:numId="34">
    <w:abstractNumId w:val="28"/>
  </w:num>
  <w:num w:numId="35">
    <w:abstractNumId w:val="17"/>
  </w:num>
  <w:num w:numId="36">
    <w:abstractNumId w:val="20"/>
  </w:num>
  <w:num w:numId="37">
    <w:abstractNumId w:val="29"/>
  </w:num>
  <w:num w:numId="38">
    <w:abstractNumId w:val="11"/>
  </w:num>
  <w:num w:numId="39">
    <w:abstractNumId w:val="21"/>
  </w:num>
  <w:num w:numId="40">
    <w:abstractNumId w:val="10"/>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0D49"/>
    <w:rsid w:val="000105F3"/>
    <w:rsid w:val="00052062"/>
    <w:rsid w:val="0008482C"/>
    <w:rsid w:val="000B37AC"/>
    <w:rsid w:val="000B42CC"/>
    <w:rsid w:val="001248FE"/>
    <w:rsid w:val="0013123C"/>
    <w:rsid w:val="00143556"/>
    <w:rsid w:val="00157188"/>
    <w:rsid w:val="00184EC8"/>
    <w:rsid w:val="00240772"/>
    <w:rsid w:val="00252F87"/>
    <w:rsid w:val="002A6F0B"/>
    <w:rsid w:val="002D540B"/>
    <w:rsid w:val="002E1BD0"/>
    <w:rsid w:val="003378F6"/>
    <w:rsid w:val="00373376"/>
    <w:rsid w:val="003915FB"/>
    <w:rsid w:val="003D785D"/>
    <w:rsid w:val="003E7E8C"/>
    <w:rsid w:val="003F07C4"/>
    <w:rsid w:val="00406B4E"/>
    <w:rsid w:val="004165FC"/>
    <w:rsid w:val="00420452"/>
    <w:rsid w:val="004315BF"/>
    <w:rsid w:val="00452E40"/>
    <w:rsid w:val="00467E1A"/>
    <w:rsid w:val="0047652D"/>
    <w:rsid w:val="00497EEC"/>
    <w:rsid w:val="004B14C2"/>
    <w:rsid w:val="004C40DB"/>
    <w:rsid w:val="004C4A52"/>
    <w:rsid w:val="004D7E92"/>
    <w:rsid w:val="00500DDA"/>
    <w:rsid w:val="00502710"/>
    <w:rsid w:val="00512C42"/>
    <w:rsid w:val="005139F0"/>
    <w:rsid w:val="005354FF"/>
    <w:rsid w:val="00535924"/>
    <w:rsid w:val="005630E7"/>
    <w:rsid w:val="00567FED"/>
    <w:rsid w:val="00592A3E"/>
    <w:rsid w:val="005963D0"/>
    <w:rsid w:val="005E3DCB"/>
    <w:rsid w:val="005F683D"/>
    <w:rsid w:val="0061101F"/>
    <w:rsid w:val="00615BE4"/>
    <w:rsid w:val="006563A7"/>
    <w:rsid w:val="0066481B"/>
    <w:rsid w:val="006649C8"/>
    <w:rsid w:val="00684B28"/>
    <w:rsid w:val="006B462A"/>
    <w:rsid w:val="006D605D"/>
    <w:rsid w:val="00706744"/>
    <w:rsid w:val="00711520"/>
    <w:rsid w:val="0071573A"/>
    <w:rsid w:val="0073055D"/>
    <w:rsid w:val="007316B2"/>
    <w:rsid w:val="0075635A"/>
    <w:rsid w:val="0076661E"/>
    <w:rsid w:val="007742B2"/>
    <w:rsid w:val="00791CA2"/>
    <w:rsid w:val="007A4957"/>
    <w:rsid w:val="007B6A69"/>
    <w:rsid w:val="008173D6"/>
    <w:rsid w:val="00830BD8"/>
    <w:rsid w:val="00832F81"/>
    <w:rsid w:val="008374E6"/>
    <w:rsid w:val="008515A0"/>
    <w:rsid w:val="0087270B"/>
    <w:rsid w:val="008834FE"/>
    <w:rsid w:val="008B5B81"/>
    <w:rsid w:val="008C64AA"/>
    <w:rsid w:val="008E37AD"/>
    <w:rsid w:val="009128E8"/>
    <w:rsid w:val="00913EDD"/>
    <w:rsid w:val="00940220"/>
    <w:rsid w:val="00952496"/>
    <w:rsid w:val="009D405D"/>
    <w:rsid w:val="009F0306"/>
    <w:rsid w:val="009F446D"/>
    <w:rsid w:val="00A25034"/>
    <w:rsid w:val="00A52313"/>
    <w:rsid w:val="00A7184D"/>
    <w:rsid w:val="00A90895"/>
    <w:rsid w:val="00AB3FAC"/>
    <w:rsid w:val="00AC08AA"/>
    <w:rsid w:val="00AD4249"/>
    <w:rsid w:val="00AE1724"/>
    <w:rsid w:val="00AE6C42"/>
    <w:rsid w:val="00AF069A"/>
    <w:rsid w:val="00AF730A"/>
    <w:rsid w:val="00B639F9"/>
    <w:rsid w:val="00B77B07"/>
    <w:rsid w:val="00BD00E7"/>
    <w:rsid w:val="00BD2BC3"/>
    <w:rsid w:val="00C00C47"/>
    <w:rsid w:val="00C12766"/>
    <w:rsid w:val="00C903D0"/>
    <w:rsid w:val="00C9188D"/>
    <w:rsid w:val="00C96BB4"/>
    <w:rsid w:val="00CC6D5A"/>
    <w:rsid w:val="00D17F40"/>
    <w:rsid w:val="00D802A5"/>
    <w:rsid w:val="00D80951"/>
    <w:rsid w:val="00D839F5"/>
    <w:rsid w:val="00D95A23"/>
    <w:rsid w:val="00DA480C"/>
    <w:rsid w:val="00E152C5"/>
    <w:rsid w:val="00E3086D"/>
    <w:rsid w:val="00EC44A2"/>
    <w:rsid w:val="00F05068"/>
    <w:rsid w:val="00F074EC"/>
    <w:rsid w:val="00F20F9D"/>
    <w:rsid w:val="00F366F3"/>
    <w:rsid w:val="00F44AA6"/>
    <w:rsid w:val="00F61EB3"/>
    <w:rsid w:val="00F74867"/>
    <w:rsid w:val="00FA2AF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770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08482C"/>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A90895"/>
    <w:pPr>
      <w:numPr>
        <w:numId w:val="31"/>
      </w:numPr>
      <w:spacing w:after="20" w:line="180" w:lineRule="exact"/>
      <w:ind w:left="289" w:hanging="289"/>
    </w:pPr>
    <w:rPr>
      <w:spacing w:val="0"/>
      <w:sz w:val="16"/>
    </w:rPr>
  </w:style>
  <w:style w:type="character" w:styleId="af2">
    <w:name w:val="Hyperlink"/>
    <w:basedOn w:val="a4"/>
    <w:uiPriority w:val="99"/>
    <w:unhideWhenUsed/>
    <w:rsid w:val="00567FED"/>
    <w:rPr>
      <w:color w:val="0000FF" w:themeColor="hyperlink"/>
      <w:u w:val="single"/>
    </w:rPr>
  </w:style>
  <w:style w:type="character" w:customStyle="1" w:styleId="UnresolvedMention">
    <w:name w:val="Unresolved Mention"/>
    <w:basedOn w:val="a4"/>
    <w:uiPriority w:val="99"/>
    <w:semiHidden/>
    <w:unhideWhenUsed/>
    <w:rsid w:val="00567FED"/>
    <w:rPr>
      <w:color w:val="605E5C"/>
      <w:shd w:val="clear" w:color="auto" w:fill="E1DFDD"/>
    </w:rPr>
  </w:style>
  <w:style w:type="paragraph" w:customStyle="1" w:styleId="references">
    <w:name w:val="references"/>
    <w:rsid w:val="008515A0"/>
    <w:pPr>
      <w:tabs>
        <w:tab w:val="num" w:pos="360"/>
      </w:tabs>
      <w:spacing w:after="50" w:line="180" w:lineRule="exact"/>
      <w:ind w:left="360" w:hanging="360"/>
      <w:jc w:val="both"/>
    </w:pPr>
    <w:rPr>
      <w:rFonts w:ascii="Times New Roman" w:eastAsia="MS Mincho" w:hAnsi="Times New Roman" w:cs="Times New Roman"/>
      <w:noProof/>
      <w:sz w:val="16"/>
      <w:szCs w:val="16"/>
      <w:lang w:val="en-US" w:eastAsia="en-US"/>
    </w:rPr>
  </w:style>
  <w:style w:type="paragraph" w:styleId="af3">
    <w:name w:val="header"/>
    <w:basedOn w:val="a2"/>
    <w:link w:val="af4"/>
    <w:unhideWhenUsed/>
    <w:rsid w:val="00F44AA6"/>
    <w:pPr>
      <w:tabs>
        <w:tab w:val="center" w:pos="4153"/>
        <w:tab w:val="right" w:pos="8306"/>
      </w:tabs>
      <w:snapToGrid w:val="0"/>
      <w:jc w:val="center"/>
    </w:pPr>
    <w:rPr>
      <w:sz w:val="18"/>
      <w:szCs w:val="18"/>
    </w:rPr>
  </w:style>
  <w:style w:type="character" w:customStyle="1" w:styleId="af4">
    <w:name w:val="Верхний колонтитул Знак"/>
    <w:basedOn w:val="a4"/>
    <w:link w:val="af3"/>
    <w:rsid w:val="00F44AA6"/>
    <w:rPr>
      <w:rFonts w:ascii="Times New Roman" w:hAnsi="Times New Roman" w:cs="Times New Roman"/>
      <w:sz w:val="18"/>
      <w:szCs w:val="18"/>
      <w:lang w:eastAsia="en-US"/>
    </w:rPr>
  </w:style>
  <w:style w:type="paragraph" w:styleId="af5">
    <w:name w:val="footer"/>
    <w:basedOn w:val="a2"/>
    <w:link w:val="af6"/>
    <w:uiPriority w:val="99"/>
    <w:unhideWhenUsed/>
    <w:rsid w:val="00F44AA6"/>
    <w:pPr>
      <w:tabs>
        <w:tab w:val="center" w:pos="4153"/>
        <w:tab w:val="right" w:pos="8306"/>
      </w:tabs>
      <w:snapToGrid w:val="0"/>
    </w:pPr>
    <w:rPr>
      <w:sz w:val="18"/>
      <w:szCs w:val="18"/>
    </w:rPr>
  </w:style>
  <w:style w:type="character" w:customStyle="1" w:styleId="af6">
    <w:name w:val="Нижний колонтитул Знак"/>
    <w:basedOn w:val="a4"/>
    <w:link w:val="af5"/>
    <w:uiPriority w:val="99"/>
    <w:rsid w:val="00F44AA6"/>
    <w:rPr>
      <w:rFonts w:ascii="Times New Roman" w:hAnsi="Times New Roman" w:cs="Times New Roman"/>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B77B07"/>
    <w:pPr>
      <w:keepNext/>
      <w:keepLines/>
      <w:suppressAutoHyphens w:val="0"/>
      <w:spacing w:before="120" w:after="60"/>
      <w:outlineLvl w:val="1"/>
    </w:pPr>
    <w:rPr>
      <w:rFonts w:eastAsia="SimSun"/>
      <w:i/>
      <w:iCs/>
      <w:noProof/>
    </w:rPr>
  </w:style>
  <w:style w:type="paragraph" w:styleId="3">
    <w:name w:val="heading 3"/>
    <w:basedOn w:val="a2"/>
    <w:next w:val="a2"/>
    <w:link w:val="30"/>
    <w:uiPriority w:val="1"/>
    <w:semiHidden/>
    <w:rsid w:val="004C40DB"/>
    <w:p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4C40DB"/>
    <w:p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08482C"/>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A90895"/>
    <w:pPr>
      <w:numPr>
        <w:numId w:val="31"/>
      </w:numPr>
      <w:spacing w:after="20" w:line="180" w:lineRule="exact"/>
      <w:ind w:left="289" w:hanging="289"/>
    </w:pPr>
    <w:rPr>
      <w:spacing w:val="0"/>
      <w:sz w:val="16"/>
    </w:rPr>
  </w:style>
  <w:style w:type="character" w:styleId="af2">
    <w:name w:val="Hyperlink"/>
    <w:basedOn w:val="a4"/>
    <w:uiPriority w:val="99"/>
    <w:unhideWhenUsed/>
    <w:rsid w:val="00567FED"/>
    <w:rPr>
      <w:color w:val="0000FF" w:themeColor="hyperlink"/>
      <w:u w:val="single"/>
    </w:rPr>
  </w:style>
  <w:style w:type="character" w:customStyle="1" w:styleId="UnresolvedMention">
    <w:name w:val="Unresolved Mention"/>
    <w:basedOn w:val="a4"/>
    <w:uiPriority w:val="99"/>
    <w:semiHidden/>
    <w:unhideWhenUsed/>
    <w:rsid w:val="00567FED"/>
    <w:rPr>
      <w:color w:val="605E5C"/>
      <w:shd w:val="clear" w:color="auto" w:fill="E1DFDD"/>
    </w:rPr>
  </w:style>
  <w:style w:type="paragraph" w:customStyle="1" w:styleId="references">
    <w:name w:val="references"/>
    <w:rsid w:val="008515A0"/>
    <w:pPr>
      <w:tabs>
        <w:tab w:val="num" w:pos="360"/>
      </w:tabs>
      <w:spacing w:after="50" w:line="180" w:lineRule="exact"/>
      <w:ind w:left="360" w:hanging="360"/>
      <w:jc w:val="both"/>
    </w:pPr>
    <w:rPr>
      <w:rFonts w:ascii="Times New Roman" w:eastAsia="MS Mincho" w:hAnsi="Times New Roman" w:cs="Times New Roman"/>
      <w:noProof/>
      <w:sz w:val="16"/>
      <w:szCs w:val="16"/>
      <w:lang w:val="en-US" w:eastAsia="en-US"/>
    </w:rPr>
  </w:style>
  <w:style w:type="paragraph" w:styleId="af3">
    <w:name w:val="header"/>
    <w:basedOn w:val="a2"/>
    <w:link w:val="af4"/>
    <w:unhideWhenUsed/>
    <w:rsid w:val="00F44AA6"/>
    <w:pPr>
      <w:tabs>
        <w:tab w:val="center" w:pos="4153"/>
        <w:tab w:val="right" w:pos="8306"/>
      </w:tabs>
      <w:snapToGrid w:val="0"/>
      <w:jc w:val="center"/>
    </w:pPr>
    <w:rPr>
      <w:sz w:val="18"/>
      <w:szCs w:val="18"/>
    </w:rPr>
  </w:style>
  <w:style w:type="character" w:customStyle="1" w:styleId="af4">
    <w:name w:val="Верхний колонтитул Знак"/>
    <w:basedOn w:val="a4"/>
    <w:link w:val="af3"/>
    <w:rsid w:val="00F44AA6"/>
    <w:rPr>
      <w:rFonts w:ascii="Times New Roman" w:hAnsi="Times New Roman" w:cs="Times New Roman"/>
      <w:sz w:val="18"/>
      <w:szCs w:val="18"/>
      <w:lang w:eastAsia="en-US"/>
    </w:rPr>
  </w:style>
  <w:style w:type="paragraph" w:styleId="af5">
    <w:name w:val="footer"/>
    <w:basedOn w:val="a2"/>
    <w:link w:val="af6"/>
    <w:uiPriority w:val="99"/>
    <w:unhideWhenUsed/>
    <w:rsid w:val="00F44AA6"/>
    <w:pPr>
      <w:tabs>
        <w:tab w:val="center" w:pos="4153"/>
        <w:tab w:val="right" w:pos="8306"/>
      </w:tabs>
      <w:snapToGrid w:val="0"/>
    </w:pPr>
    <w:rPr>
      <w:sz w:val="18"/>
      <w:szCs w:val="18"/>
    </w:rPr>
  </w:style>
  <w:style w:type="character" w:customStyle="1" w:styleId="af6">
    <w:name w:val="Нижний колонтитул Знак"/>
    <w:basedOn w:val="a4"/>
    <w:link w:val="af5"/>
    <w:uiPriority w:val="99"/>
    <w:rsid w:val="00F44AA6"/>
    <w:rPr>
      <w:rFonts w:ascii="Times New Roman" w:hAnsi="Times New Roman" w:cs="Times New Roman"/>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7atom7@mail.ru"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0A95E-414D-4750-8A66-47BC3D0A9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2905</Words>
  <Characters>16559</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2026-03-14T16:32:00Z</cp:lastPrinted>
  <dcterms:created xsi:type="dcterms:W3CDTF">2026-04-16T10:25:00Z</dcterms:created>
  <dcterms:modified xsi:type="dcterms:W3CDTF">2026-04-16T10:25:00Z</dcterms:modified>
</cp:coreProperties>
</file>