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78F64E" w14:textId="347BB4D7" w:rsidR="00D80951" w:rsidRDefault="00B45305" w:rsidP="00B45305">
      <w:pPr>
        <w:jc w:val="center"/>
        <w:rPr>
          <w:rFonts w:eastAsiaTheme="majorEastAsia" w:cstheme="majorBidi"/>
          <w:color w:val="000000" w:themeColor="text1"/>
          <w:kern w:val="28"/>
          <w:sz w:val="48"/>
          <w:szCs w:val="52"/>
        </w:rPr>
      </w:pPr>
      <w:r w:rsidRPr="00B45305">
        <w:rPr>
          <w:rFonts w:eastAsiaTheme="majorEastAsia" w:cstheme="majorBidi"/>
          <w:color w:val="000000" w:themeColor="text1"/>
          <w:kern w:val="28"/>
          <w:sz w:val="48"/>
          <w:szCs w:val="52"/>
        </w:rPr>
        <w:t>Экспериментальное исследование средств позиционирования в сетях Wi</w:t>
      </w:r>
      <w:r>
        <w:rPr>
          <w:rFonts w:eastAsiaTheme="majorEastAsia" w:cstheme="majorBidi"/>
          <w:color w:val="000000" w:themeColor="text1"/>
          <w:kern w:val="28"/>
          <w:sz w:val="48"/>
          <w:szCs w:val="52"/>
        </w:rPr>
        <w:t>-</w:t>
      </w:r>
      <w:r w:rsidRPr="00B45305">
        <w:rPr>
          <w:rFonts w:eastAsiaTheme="majorEastAsia" w:cstheme="majorBidi"/>
          <w:color w:val="000000" w:themeColor="text1"/>
          <w:kern w:val="28"/>
          <w:sz w:val="48"/>
          <w:szCs w:val="52"/>
        </w:rPr>
        <w:t>Fi</w:t>
      </w:r>
    </w:p>
    <w:p w14:paraId="778E0C5D" w14:textId="55C1084C" w:rsidR="00D80951" w:rsidRPr="009F446D" w:rsidRDefault="00844742" w:rsidP="00844742">
      <w:pPr>
        <w:pStyle w:val="aa"/>
      </w:pPr>
      <w:r>
        <w:t>Е.</w:t>
      </w:r>
      <w:r w:rsidR="006C7804">
        <w:t xml:space="preserve"> </w:t>
      </w:r>
      <w:r>
        <w:t>С. Багаев</w:t>
      </w:r>
    </w:p>
    <w:p w14:paraId="3974CB39" w14:textId="00B909FE" w:rsidR="00844742" w:rsidRDefault="00844742" w:rsidP="00844742">
      <w:pPr>
        <w:pStyle w:val="ac"/>
        <w:rPr>
          <w:i/>
          <w:lang w:val="ru-RU"/>
        </w:rPr>
      </w:pPr>
      <w:r w:rsidRPr="00844742">
        <w:rPr>
          <w:i/>
          <w:lang w:val="ru-RU"/>
        </w:rPr>
        <w:t xml:space="preserve">Санкт-Петербургский государственный университет телекоммуникаций </w:t>
      </w:r>
      <w:r w:rsidR="006C7804">
        <w:rPr>
          <w:i/>
          <w:lang w:val="ru-RU"/>
        </w:rPr>
        <w:br/>
      </w:r>
      <w:r w:rsidRPr="00844742">
        <w:rPr>
          <w:i/>
          <w:lang w:val="ru-RU"/>
        </w:rPr>
        <w:t>им. проф. М. А. Бонч-Бруевича</w:t>
      </w:r>
    </w:p>
    <w:p w14:paraId="1BDD212D" w14:textId="1FCAF429" w:rsidR="00D80951" w:rsidRPr="00B45305" w:rsidRDefault="00844742" w:rsidP="00EA095A">
      <w:pPr>
        <w:pStyle w:val="ac"/>
        <w:spacing w:after="180"/>
        <w:rPr>
          <w:lang w:val="ru-RU"/>
        </w:rPr>
      </w:pPr>
      <w:r>
        <w:t>bagaeve</w:t>
      </w:r>
      <w:r w:rsidRPr="00B45305">
        <w:rPr>
          <w:lang w:val="ru-RU"/>
        </w:rPr>
        <w:t>13@</w:t>
      </w:r>
      <w:r>
        <w:t>yandex</w:t>
      </w:r>
      <w:r w:rsidRPr="00B45305">
        <w:rPr>
          <w:lang w:val="ru-RU"/>
        </w:rPr>
        <w:t>.</w:t>
      </w:r>
      <w:r>
        <w:t>ru</w:t>
      </w:r>
    </w:p>
    <w:p w14:paraId="0D4E6B3B" w14:textId="77777777" w:rsidR="0013123C" w:rsidRDefault="0013123C" w:rsidP="009F446D">
      <w:pPr>
        <w:jc w:val="center"/>
        <w:sectPr w:rsidR="0013123C" w:rsidSect="001D1A83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177"/>
          <w:cols w:space="708"/>
          <w:docGrid w:linePitch="360"/>
        </w:sectPr>
      </w:pPr>
    </w:p>
    <w:p w14:paraId="14746C89" w14:textId="2DAFA622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844742" w:rsidRPr="00844742">
        <w:rPr>
          <w:rFonts w:eastAsia="MS Mincho"/>
        </w:rPr>
        <w:t xml:space="preserve">В статье рассматривается возможность применения микроконтроллеров семейства ESP32 в качестве основы системы позиционирования в беспроводных локальных сетях </w:t>
      </w:r>
      <w:r w:rsidR="00844742">
        <w:rPr>
          <w:rFonts w:eastAsia="MS Mincho"/>
          <w:lang w:val="en-US"/>
        </w:rPr>
        <w:t>Wi</w:t>
      </w:r>
      <w:r w:rsidR="00844742" w:rsidRPr="00844742">
        <w:rPr>
          <w:rFonts w:eastAsia="MS Mincho"/>
        </w:rPr>
        <w:t xml:space="preserve">-Fi. Описана архитектура построения сети для сбора первичных дальномерных измерений на базе механизма Fine Time </w:t>
      </w:r>
      <w:r w:rsidR="00844742">
        <w:rPr>
          <w:rFonts w:eastAsia="MS Mincho"/>
          <w:lang w:val="en-US"/>
        </w:rPr>
        <w:t>Measurement</w:t>
      </w:r>
      <w:r w:rsidR="00844742" w:rsidRPr="00844742">
        <w:rPr>
          <w:rFonts w:eastAsia="MS Mincho"/>
        </w:rPr>
        <w:t>. На основе ESP32 реализованы точки доступа и метка, выполняющие обмен FTM</w:t>
      </w:r>
      <w:r w:rsidR="00817E78">
        <w:rPr>
          <w:rFonts w:eastAsia="MS Mincho"/>
        </w:rPr>
        <w:t>-</w:t>
      </w:r>
      <w:r w:rsidR="00844742" w:rsidRPr="00844742">
        <w:rPr>
          <w:rFonts w:eastAsia="MS Mincho"/>
        </w:rPr>
        <w:t xml:space="preserve">сообщениями и измерение времени </w:t>
      </w:r>
      <w:r w:rsidR="005A4C7D">
        <w:rPr>
          <w:rFonts w:eastAsia="MS Mincho"/>
        </w:rPr>
        <w:t>распространения</w:t>
      </w:r>
      <w:r w:rsidR="00844742" w:rsidRPr="00844742">
        <w:rPr>
          <w:rFonts w:eastAsia="MS Mincho"/>
        </w:rPr>
        <w:t xml:space="preserve"> сигнала. Сделан вывод о возможности применения ESP32 для создания систем позиционирования в помещении.</w:t>
      </w:r>
    </w:p>
    <w:p w14:paraId="51747CCA" w14:textId="60A58C2A" w:rsidR="0013123C" w:rsidRDefault="0013123C" w:rsidP="0013123C">
      <w:pPr>
        <w:pStyle w:val="ae"/>
      </w:pPr>
      <w:r w:rsidRPr="0013123C">
        <w:t xml:space="preserve">Ключевые слова: </w:t>
      </w:r>
      <w:r w:rsidR="00844742" w:rsidRPr="00844742">
        <w:rPr>
          <w:rFonts w:eastAsia="MS Mincho"/>
        </w:rPr>
        <w:t xml:space="preserve">беспроводная локальная сеть, </w:t>
      </w:r>
      <w:r w:rsidR="00844742">
        <w:rPr>
          <w:rFonts w:eastAsia="MS Mincho"/>
          <w:lang w:val="en-US"/>
        </w:rPr>
        <w:t>Wi</w:t>
      </w:r>
      <w:r w:rsidR="00844742" w:rsidRPr="00844742">
        <w:rPr>
          <w:rFonts w:eastAsia="MS Mincho"/>
        </w:rPr>
        <w:t>-Fi, позиционирование, ESP32</w:t>
      </w:r>
    </w:p>
    <w:p w14:paraId="7CE433FC" w14:textId="38B24198" w:rsidR="0013123C" w:rsidRDefault="006C7804" w:rsidP="0013123C">
      <w:pPr>
        <w:pStyle w:val="1"/>
      </w:pPr>
      <w:r>
        <w:t>Введение</w:t>
      </w:r>
    </w:p>
    <w:p w14:paraId="2B863DA0" w14:textId="50D7E06C" w:rsidR="005558CB" w:rsidRDefault="00B45305" w:rsidP="0003220C">
      <w:pPr>
        <w:pStyle w:val="a3"/>
      </w:pPr>
      <w:r>
        <w:t xml:space="preserve">В последнее время системы позиционирования в помещении на основе беспроводных локальных сетей (БЛС) </w:t>
      </w:r>
      <w:r w:rsidRPr="00E36894">
        <w:rPr>
          <w:i/>
          <w:iCs/>
          <w:lang w:val="en-US"/>
        </w:rPr>
        <w:t>Wi</w:t>
      </w:r>
      <w:r w:rsidRPr="00E36894">
        <w:t>-</w:t>
      </w:r>
      <w:r w:rsidRPr="00E36894">
        <w:rPr>
          <w:i/>
          <w:iCs/>
          <w:lang w:val="en-US"/>
        </w:rPr>
        <w:t>Fi</w:t>
      </w:r>
      <w:r w:rsidRPr="00B45305">
        <w:t xml:space="preserve"> (</w:t>
      </w:r>
      <w:r w:rsidRPr="00E36894">
        <w:rPr>
          <w:i/>
          <w:iCs/>
          <w:lang w:val="en-US"/>
        </w:rPr>
        <w:t>Wireless</w:t>
      </w:r>
      <w:r w:rsidRPr="00E36894">
        <w:rPr>
          <w:i/>
          <w:iCs/>
        </w:rPr>
        <w:t>-</w:t>
      </w:r>
      <w:r w:rsidRPr="00E36894">
        <w:rPr>
          <w:i/>
          <w:iCs/>
          <w:lang w:val="en-US"/>
        </w:rPr>
        <w:t>Fidelity</w:t>
      </w:r>
      <w:r w:rsidRPr="00B45305">
        <w:t xml:space="preserve">) </w:t>
      </w:r>
      <w:r>
        <w:t>привлекают все большее внимание. Интерес к таким системам вызван невозможностью точного определения местоположения (ОМП)</w:t>
      </w:r>
      <w:r w:rsidRPr="00B45305">
        <w:t xml:space="preserve"> </w:t>
      </w:r>
      <w:r>
        <w:t xml:space="preserve">в закрытых пространствах с помощью традиционных методов, основанных на системе глобальной спутниковой навигации </w:t>
      </w:r>
      <w:r w:rsidRPr="00E36894">
        <w:rPr>
          <w:i/>
          <w:iCs/>
          <w:lang w:val="en-US"/>
        </w:rPr>
        <w:t>GPS</w:t>
      </w:r>
      <w:r w:rsidRPr="00B45305">
        <w:t xml:space="preserve"> (</w:t>
      </w:r>
      <w:r w:rsidRPr="00E36894">
        <w:rPr>
          <w:i/>
          <w:iCs/>
        </w:rPr>
        <w:t xml:space="preserve">Global </w:t>
      </w:r>
      <w:r w:rsidRPr="00E36894">
        <w:rPr>
          <w:i/>
          <w:iCs/>
          <w:lang w:val="en-US"/>
        </w:rPr>
        <w:t>Positioning</w:t>
      </w:r>
      <w:r w:rsidRPr="00E36894">
        <w:rPr>
          <w:i/>
          <w:iCs/>
        </w:rPr>
        <w:t xml:space="preserve"> System</w:t>
      </w:r>
      <w:r w:rsidRPr="00B45305">
        <w:t>)</w:t>
      </w:r>
      <w:r w:rsidR="00845F55">
        <w:t xml:space="preserve"> </w:t>
      </w:r>
      <w:r w:rsidR="00B04040">
        <w:fldChar w:fldCharType="begin"/>
      </w:r>
      <w:r w:rsidR="00B04040">
        <w:instrText xml:space="preserve"> REF _Ref223723003 \r \h </w:instrText>
      </w:r>
      <w:r w:rsidR="00B04040">
        <w:fldChar w:fldCharType="separate"/>
      </w:r>
      <w:r w:rsidR="00B04040">
        <w:t>[1]</w:t>
      </w:r>
      <w:r w:rsidR="00B04040">
        <w:fldChar w:fldCharType="end"/>
      </w:r>
      <w:r w:rsidR="00B04040">
        <w:t xml:space="preserve">, </w:t>
      </w:r>
      <w:r w:rsidR="00B04040">
        <w:fldChar w:fldCharType="begin"/>
      </w:r>
      <w:r w:rsidR="00B04040">
        <w:instrText xml:space="preserve"> REF _Ref223723498 \r \h </w:instrText>
      </w:r>
      <w:r w:rsidR="00B04040">
        <w:fldChar w:fldCharType="separate"/>
      </w:r>
      <w:r w:rsidR="00B04040">
        <w:t>[2]</w:t>
      </w:r>
      <w:r w:rsidR="00B04040">
        <w:fldChar w:fldCharType="end"/>
      </w:r>
      <w:r w:rsidR="0083296C" w:rsidRPr="0083296C">
        <w:t xml:space="preserve">, </w:t>
      </w:r>
      <w:r w:rsidR="0083296C">
        <w:fldChar w:fldCharType="begin"/>
      </w:r>
      <w:r w:rsidR="0083296C">
        <w:instrText xml:space="preserve"> REF _Ref223723659 \r \h </w:instrText>
      </w:r>
      <w:r w:rsidR="0083296C">
        <w:fldChar w:fldCharType="separate"/>
      </w:r>
      <w:r w:rsidR="0083296C">
        <w:t>[3]</w:t>
      </w:r>
      <w:r w:rsidR="0083296C">
        <w:fldChar w:fldCharType="end"/>
      </w:r>
      <w:r>
        <w:t xml:space="preserve">. </w:t>
      </w:r>
      <w:r w:rsidR="00A73468">
        <w:t xml:space="preserve">Системы </w:t>
      </w:r>
      <w:r w:rsidR="00A73468" w:rsidRPr="00E36894">
        <w:rPr>
          <w:i/>
          <w:iCs/>
          <w:lang w:val="en-US"/>
        </w:rPr>
        <w:t>GPS</w:t>
      </w:r>
      <w:r w:rsidR="00A73468" w:rsidRPr="00A73468">
        <w:t xml:space="preserve"> </w:t>
      </w:r>
      <w:r w:rsidR="00A73468">
        <w:t xml:space="preserve">хорошо работают на открытом пространстве, когда сигнал не подвержен ослаблению при прохождении сквозь препятствия. Работа таких систем в условиях закрытых пространств не способна обеспечить требуемую точность ОМП. Это ограничение приводит к возрастающему интересу поиска новых технологий позиционирования и методов их реализации. Среди всех имеющихся способов организации системы позиционирования выделяются технологии, применяемые в БЛС </w:t>
      </w:r>
      <w:r w:rsidR="00A73468" w:rsidRPr="00E36894">
        <w:rPr>
          <w:i/>
          <w:iCs/>
          <w:lang w:val="en-US"/>
        </w:rPr>
        <w:t>Wi</w:t>
      </w:r>
      <w:r w:rsidR="00A73468" w:rsidRPr="00A73468">
        <w:t>-</w:t>
      </w:r>
      <w:r w:rsidR="00A73468" w:rsidRPr="00E36894">
        <w:rPr>
          <w:i/>
          <w:iCs/>
          <w:lang w:val="en-US"/>
        </w:rPr>
        <w:t>Fi</w:t>
      </w:r>
      <w:r w:rsidR="0083296C" w:rsidRPr="0083296C">
        <w:rPr>
          <w:i/>
          <w:iCs/>
        </w:rPr>
        <w:t xml:space="preserve"> </w:t>
      </w:r>
      <w:r w:rsidR="0083296C">
        <w:rPr>
          <w:i/>
          <w:iCs/>
        </w:rPr>
        <w:fldChar w:fldCharType="begin"/>
      </w:r>
      <w:r w:rsidR="0083296C">
        <w:rPr>
          <w:i/>
          <w:iCs/>
        </w:rPr>
        <w:instrText xml:space="preserve"> REF _Ref223723914 \r \h  \* MERGEFORMAT </w:instrText>
      </w:r>
      <w:r w:rsidR="0083296C">
        <w:rPr>
          <w:i/>
          <w:iCs/>
        </w:rPr>
      </w:r>
      <w:r w:rsidR="0083296C">
        <w:rPr>
          <w:i/>
          <w:iCs/>
        </w:rPr>
        <w:fldChar w:fldCharType="separate"/>
      </w:r>
      <w:r w:rsidR="0083296C" w:rsidRPr="0083296C">
        <w:t>[4]</w:t>
      </w:r>
      <w:r w:rsidR="0083296C">
        <w:rPr>
          <w:i/>
          <w:iCs/>
        </w:rPr>
        <w:fldChar w:fldCharType="end"/>
      </w:r>
      <w:r w:rsidR="00A73468" w:rsidRPr="00A73468">
        <w:t xml:space="preserve">. </w:t>
      </w:r>
      <w:r w:rsidR="00A73468">
        <w:t xml:space="preserve">К преимуществам систем </w:t>
      </w:r>
      <w:r w:rsidR="00A73468" w:rsidRPr="00E36894">
        <w:rPr>
          <w:i/>
          <w:iCs/>
          <w:lang w:val="en-US"/>
        </w:rPr>
        <w:t>Wi</w:t>
      </w:r>
      <w:r w:rsidR="00A73468" w:rsidRPr="00A73468">
        <w:t>-</w:t>
      </w:r>
      <w:r w:rsidR="00A73468" w:rsidRPr="00E36894">
        <w:rPr>
          <w:i/>
          <w:iCs/>
          <w:lang w:val="en-US"/>
        </w:rPr>
        <w:t>Fi</w:t>
      </w:r>
      <w:r w:rsidR="00A73468" w:rsidRPr="00A73468">
        <w:t xml:space="preserve"> </w:t>
      </w:r>
      <w:r w:rsidR="00A73468">
        <w:t xml:space="preserve">можно отнести невысокую стоимость, </w:t>
      </w:r>
      <w:r w:rsidR="00DE7131">
        <w:t>простоту в организации новых сетей и возможность использования</w:t>
      </w:r>
      <w:r w:rsidR="00A73468">
        <w:t xml:space="preserve"> </w:t>
      </w:r>
      <w:r w:rsidR="00DE7131">
        <w:t>уже имеющейся беспроводной инфраструктуры в задачах ОМП</w:t>
      </w:r>
      <w:r w:rsidR="0083296C" w:rsidRPr="0083296C">
        <w:t xml:space="preserve"> </w:t>
      </w:r>
      <w:r w:rsidR="0083296C">
        <w:fldChar w:fldCharType="begin"/>
      </w:r>
      <w:r w:rsidR="0083296C">
        <w:instrText xml:space="preserve"> REF _Ref223724005 \r \h </w:instrText>
      </w:r>
      <w:r w:rsidR="0083296C">
        <w:fldChar w:fldCharType="separate"/>
      </w:r>
      <w:r w:rsidR="0083296C">
        <w:t>[5]</w:t>
      </w:r>
      <w:r w:rsidR="0083296C">
        <w:fldChar w:fldCharType="end"/>
      </w:r>
      <w:r w:rsidR="00DE7131">
        <w:t>.</w:t>
      </w:r>
      <w:r w:rsidR="0061776B">
        <w:t xml:space="preserve"> К наиболее распространенным решениям задачи ОМП в БЛС </w:t>
      </w:r>
      <w:r w:rsidR="0061776B" w:rsidRPr="00E36894">
        <w:rPr>
          <w:i/>
          <w:iCs/>
          <w:lang w:val="en-US"/>
        </w:rPr>
        <w:t>Wi</w:t>
      </w:r>
      <w:r w:rsidR="0061776B" w:rsidRPr="0061776B">
        <w:t>-</w:t>
      </w:r>
      <w:r w:rsidR="0061776B" w:rsidRPr="00E36894">
        <w:rPr>
          <w:i/>
          <w:iCs/>
          <w:lang w:val="en-US"/>
        </w:rPr>
        <w:t>Fi</w:t>
      </w:r>
      <w:r w:rsidR="0061776B" w:rsidRPr="0061776B">
        <w:t xml:space="preserve"> </w:t>
      </w:r>
      <w:r w:rsidR="0061776B">
        <w:t>можно отнести алгоритмы, основанные на уровне принимаемого сигнала</w:t>
      </w:r>
      <w:r w:rsidR="0061776B" w:rsidRPr="0061776B">
        <w:t xml:space="preserve"> </w:t>
      </w:r>
      <w:r w:rsidR="0061776B" w:rsidRPr="00E36894">
        <w:rPr>
          <w:i/>
          <w:iCs/>
          <w:lang w:val="en-US"/>
        </w:rPr>
        <w:t>RSSI</w:t>
      </w:r>
      <w:r w:rsidR="0061776B" w:rsidRPr="0061776B">
        <w:t xml:space="preserve"> (</w:t>
      </w:r>
      <w:r w:rsidR="0061776B" w:rsidRPr="00E36894">
        <w:rPr>
          <w:i/>
          <w:iCs/>
        </w:rPr>
        <w:t>Received</w:t>
      </w:r>
      <w:r w:rsidR="0061776B" w:rsidRPr="0061776B">
        <w:t xml:space="preserve"> </w:t>
      </w:r>
      <w:r w:rsidR="0061776B" w:rsidRPr="00E36894">
        <w:rPr>
          <w:i/>
          <w:iCs/>
        </w:rPr>
        <w:t>Signal</w:t>
      </w:r>
      <w:r w:rsidR="0061776B" w:rsidRPr="0061776B">
        <w:t xml:space="preserve"> </w:t>
      </w:r>
      <w:r w:rsidR="0061776B" w:rsidRPr="00E36894">
        <w:rPr>
          <w:i/>
          <w:iCs/>
        </w:rPr>
        <w:t>Strength</w:t>
      </w:r>
      <w:r w:rsidR="0061776B" w:rsidRPr="0061776B">
        <w:t xml:space="preserve"> </w:t>
      </w:r>
      <w:r w:rsidR="0061776B" w:rsidRPr="00E36894">
        <w:rPr>
          <w:i/>
          <w:iCs/>
        </w:rPr>
        <w:t>Indicator</w:t>
      </w:r>
      <w:r w:rsidR="0061776B" w:rsidRPr="0061776B">
        <w:t>)</w:t>
      </w:r>
      <w:r w:rsidR="0083296C">
        <w:t xml:space="preserve"> </w:t>
      </w:r>
      <w:r w:rsidR="00F61C6D">
        <w:fldChar w:fldCharType="begin"/>
      </w:r>
      <w:r w:rsidR="00F61C6D">
        <w:instrText xml:space="preserve"> REF _Ref223724422 \r \h </w:instrText>
      </w:r>
      <w:r w:rsidR="00F61C6D">
        <w:fldChar w:fldCharType="separate"/>
      </w:r>
      <w:r w:rsidR="00F61C6D">
        <w:t>[6]</w:t>
      </w:r>
      <w:r w:rsidR="00F61C6D">
        <w:fldChar w:fldCharType="end"/>
      </w:r>
      <w:r w:rsidR="00F61C6D" w:rsidRPr="00F61C6D">
        <w:t xml:space="preserve">, </w:t>
      </w:r>
      <w:r w:rsidR="00F61C6D">
        <w:fldChar w:fldCharType="begin"/>
      </w:r>
      <w:r w:rsidR="00F61C6D">
        <w:instrText xml:space="preserve"> REF _Ref223724428 \r \h </w:instrText>
      </w:r>
      <w:r w:rsidR="00F61C6D">
        <w:fldChar w:fldCharType="separate"/>
      </w:r>
      <w:r w:rsidR="00F61C6D">
        <w:t>[7]</w:t>
      </w:r>
      <w:r w:rsidR="00F61C6D">
        <w:fldChar w:fldCharType="end"/>
      </w:r>
      <w:r w:rsidR="0061776B">
        <w:t xml:space="preserve"> и алгоритмы</w:t>
      </w:r>
      <w:r w:rsidR="00DC090E" w:rsidRPr="00DC090E">
        <w:t xml:space="preserve"> </w:t>
      </w:r>
      <w:r w:rsidR="0061776B">
        <w:t xml:space="preserve">точного измерения времени </w:t>
      </w:r>
      <w:r w:rsidR="0061776B" w:rsidRPr="00E36894">
        <w:rPr>
          <w:i/>
          <w:iCs/>
          <w:lang w:val="en-US"/>
        </w:rPr>
        <w:t>FTM</w:t>
      </w:r>
      <w:r w:rsidR="0061776B" w:rsidRPr="0061776B">
        <w:t xml:space="preserve"> (</w:t>
      </w:r>
      <w:r w:rsidR="0061776B" w:rsidRPr="00E36894">
        <w:rPr>
          <w:i/>
          <w:iCs/>
          <w:lang w:val="en-US"/>
        </w:rPr>
        <w:t>Fine</w:t>
      </w:r>
      <w:r w:rsidR="0061776B" w:rsidRPr="0061776B">
        <w:t xml:space="preserve"> </w:t>
      </w:r>
      <w:r w:rsidR="0061776B" w:rsidRPr="00E36894">
        <w:rPr>
          <w:i/>
          <w:iCs/>
          <w:lang w:val="en-US"/>
        </w:rPr>
        <w:t>Time</w:t>
      </w:r>
      <w:r w:rsidR="0061776B" w:rsidRPr="0061776B">
        <w:t xml:space="preserve"> </w:t>
      </w:r>
      <w:r w:rsidR="0061776B" w:rsidRPr="00E36894">
        <w:rPr>
          <w:i/>
          <w:iCs/>
          <w:lang w:val="en-US"/>
        </w:rPr>
        <w:t>Measurement</w:t>
      </w:r>
      <w:r w:rsidR="0061776B" w:rsidRPr="0061776B">
        <w:t>)</w:t>
      </w:r>
      <w:r w:rsidR="00F61C6D">
        <w:t xml:space="preserve"> </w:t>
      </w:r>
      <w:r w:rsidR="00F61C6D">
        <w:fldChar w:fldCharType="begin"/>
      </w:r>
      <w:r w:rsidR="00F61C6D">
        <w:instrText xml:space="preserve"> REF _Ref223724504 \r \h </w:instrText>
      </w:r>
      <w:r w:rsidR="00F61C6D">
        <w:fldChar w:fldCharType="separate"/>
      </w:r>
      <w:r w:rsidR="00F61C6D">
        <w:t>[8]</w:t>
      </w:r>
      <w:r w:rsidR="00F61C6D">
        <w:fldChar w:fldCharType="end"/>
      </w:r>
      <w:r w:rsidR="00F61C6D" w:rsidRPr="00F61C6D">
        <w:t xml:space="preserve">, </w:t>
      </w:r>
      <w:r w:rsidR="00F61C6D">
        <w:fldChar w:fldCharType="begin"/>
      </w:r>
      <w:r w:rsidR="00F61C6D">
        <w:instrText xml:space="preserve"> REF _Ref223724595 \r \h </w:instrText>
      </w:r>
      <w:r w:rsidR="00F61C6D">
        <w:fldChar w:fldCharType="separate"/>
      </w:r>
      <w:r w:rsidR="00F61C6D">
        <w:t>[9]</w:t>
      </w:r>
      <w:r w:rsidR="00F61C6D">
        <w:fldChar w:fldCharType="end"/>
      </w:r>
      <w:r w:rsidR="00DC090E" w:rsidRPr="00DC090E">
        <w:t xml:space="preserve">. </w:t>
      </w:r>
      <w:r w:rsidR="00DC090E">
        <w:t xml:space="preserve">Рассмотрим принцип их действия и возможность реализации на микроконтроллерах </w:t>
      </w:r>
      <w:r w:rsidR="00DC090E" w:rsidRPr="00E36894">
        <w:rPr>
          <w:i/>
          <w:iCs/>
          <w:lang w:val="en-US"/>
        </w:rPr>
        <w:t>ESP</w:t>
      </w:r>
      <w:r w:rsidR="00DC090E" w:rsidRPr="00E36894">
        <w:rPr>
          <w:i/>
          <w:iCs/>
        </w:rPr>
        <w:t>32</w:t>
      </w:r>
      <w:r w:rsidR="00DC090E" w:rsidRPr="00DC090E">
        <w:t>.</w:t>
      </w:r>
    </w:p>
    <w:p w14:paraId="3161E6B0" w14:textId="1B5D37A1" w:rsidR="009E083B" w:rsidRDefault="006C7804" w:rsidP="00DC090E">
      <w:pPr>
        <w:pStyle w:val="1"/>
      </w:pPr>
      <w:r>
        <w:t>Определение местоположения устройства с помощью трилатерации</w:t>
      </w:r>
    </w:p>
    <w:p w14:paraId="1E1B6608" w14:textId="7FA99212" w:rsidR="009E083B" w:rsidRDefault="009E083B" w:rsidP="006C7804">
      <w:pPr>
        <w:pStyle w:val="a3"/>
      </w:pPr>
      <w:r>
        <w:t>Трилатерация является методом определения координат ПУ относительно множественных ТД. Основой этого метода является измерение расстояния между ПУ и ТД</w:t>
      </w:r>
      <w:r w:rsidR="00B34762" w:rsidRPr="00B34762">
        <w:t xml:space="preserve"> </w:t>
      </w:r>
      <w:r w:rsidR="00B34762">
        <w:fldChar w:fldCharType="begin"/>
      </w:r>
      <w:r w:rsidR="00B34762">
        <w:instrText xml:space="preserve"> REF _Ref223796897 \r \h </w:instrText>
      </w:r>
      <w:r w:rsidR="00B34762">
        <w:fldChar w:fldCharType="separate"/>
      </w:r>
      <w:r w:rsidR="00B34762">
        <w:t>[10]</w:t>
      </w:r>
      <w:r w:rsidR="00B34762">
        <w:fldChar w:fldCharType="end"/>
      </w:r>
      <w:r>
        <w:t xml:space="preserve">. Для реализации трилатерации на плоскости необходимо минимум 3 ТД. </w:t>
      </w:r>
      <w:r w:rsidR="00B85BC8">
        <w:t xml:space="preserve">Одним из допущений при трилатерации является то, что </w:t>
      </w:r>
      <w:r w:rsidR="00B85BC8">
        <w:lastRenderedPageBreak/>
        <w:t>координаты ТД известны заранее. На рис</w:t>
      </w:r>
      <w:r w:rsidR="00EA095A">
        <w:t>. </w:t>
      </w:r>
      <w:r w:rsidR="00B85BC8">
        <w:t xml:space="preserve">1 представлена </w:t>
      </w:r>
      <w:r w:rsidR="00801C3F">
        <w:t xml:space="preserve">общая </w:t>
      </w:r>
      <w:r w:rsidR="00B85BC8">
        <w:t>схема расположения ТД и ПУ при трилатерации.</w:t>
      </w:r>
    </w:p>
    <w:p w14:paraId="2B4C18C2" w14:textId="013D47B3" w:rsidR="00801C3F" w:rsidRDefault="00C8485A" w:rsidP="006C7804">
      <w:pPr>
        <w:pStyle w:val="a3"/>
        <w:spacing w:before="180"/>
        <w:ind w:firstLine="284"/>
        <w:jc w:val="center"/>
      </w:pPr>
      <w:r>
        <w:object w:dxaOrig="8206" w:dyaOrig="6855" w14:anchorId="5471B2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7.5pt;height:178.5pt" o:ole="">
            <v:imagedata r:id="rId10" o:title="" cropbottom="4180f"/>
          </v:shape>
          <o:OLEObject Type="Embed" ProgID="Visio.Drawing.15" ShapeID="_x0000_i1025" DrawAspect="Content" ObjectID="_1837856770" r:id="rId11"/>
        </w:object>
      </w:r>
    </w:p>
    <w:p w14:paraId="215E92DC" w14:textId="5951A0E0" w:rsidR="00801C3F" w:rsidRPr="00F074EC" w:rsidRDefault="00801C3F" w:rsidP="00801C3F">
      <w:pPr>
        <w:pStyle w:val="a"/>
      </w:pPr>
      <w:r>
        <w:t>Расположение ТД и ПУ для трилатерации</w:t>
      </w:r>
    </w:p>
    <w:p w14:paraId="74CBF3A6" w14:textId="5BF2CCFA" w:rsidR="00D62858" w:rsidRDefault="00801C3F" w:rsidP="006B7A3F">
      <w:pPr>
        <w:pStyle w:val="a3"/>
      </w:pPr>
      <w:r>
        <w:t>В БЛС, изображенной на рис</w:t>
      </w:r>
      <w:r w:rsidR="006C7804">
        <w:t>.</w:t>
      </w:r>
      <w:r>
        <w:t xml:space="preserve"> 1 координаты ТД1 являются начальной точкой отсчета для определения координат остальных ТД и ПУ. </w:t>
      </w:r>
      <w:r w:rsidR="00D642BE">
        <w:t>ТД2 расположена выше остальных ТД и имеет координаты (</w:t>
      </w:r>
      <w:r w:rsidR="00D642BE" w:rsidRPr="00E36894">
        <w:rPr>
          <w:i/>
          <w:iCs/>
          <w:lang w:val="en-US"/>
        </w:rPr>
        <w:t>x</w:t>
      </w:r>
      <w:r w:rsidR="00D642BE" w:rsidRPr="00801C3F">
        <w:rPr>
          <w:vertAlign w:val="subscript"/>
        </w:rPr>
        <w:t>2</w:t>
      </w:r>
      <w:r w:rsidR="00D642BE" w:rsidRPr="00801C3F">
        <w:t>,</w:t>
      </w:r>
      <w:r w:rsidR="00D642BE">
        <w:t xml:space="preserve"> </w:t>
      </w:r>
      <w:r w:rsidR="00D642BE" w:rsidRPr="00E36894">
        <w:rPr>
          <w:i/>
          <w:iCs/>
        </w:rPr>
        <w:t>у</w:t>
      </w:r>
      <w:r w:rsidR="00D642BE">
        <w:rPr>
          <w:vertAlign w:val="subscript"/>
        </w:rPr>
        <w:t>2</w:t>
      </w:r>
      <w:r w:rsidR="00D642BE">
        <w:t xml:space="preserve">). </w:t>
      </w:r>
      <w:r>
        <w:t>ТД3 имеет координаты (</w:t>
      </w:r>
      <w:r w:rsidRPr="00E36894">
        <w:rPr>
          <w:i/>
          <w:iCs/>
          <w:lang w:val="en-US"/>
        </w:rPr>
        <w:t>x</w:t>
      </w:r>
      <w:r w:rsidR="00D642BE">
        <w:rPr>
          <w:vertAlign w:val="subscript"/>
        </w:rPr>
        <w:t>3</w:t>
      </w:r>
      <w:r w:rsidRPr="00801C3F">
        <w:t>,</w:t>
      </w:r>
      <w:r>
        <w:t xml:space="preserve"> </w:t>
      </w:r>
      <w:r w:rsidRPr="00E36894">
        <w:rPr>
          <w:i/>
          <w:iCs/>
        </w:rPr>
        <w:t>у</w:t>
      </w:r>
      <w:r>
        <w:rPr>
          <w:vertAlign w:val="subscript"/>
        </w:rPr>
        <w:t>3</w:t>
      </w:r>
      <w:r w:rsidR="00D642BE">
        <w:t xml:space="preserve"> =</w:t>
      </w:r>
      <w:r w:rsidR="006B7A3F" w:rsidRPr="006B7A3F">
        <w:t xml:space="preserve"> </w:t>
      </w:r>
      <w:r w:rsidR="00D642BE">
        <w:t>0</w:t>
      </w:r>
      <w:r>
        <w:t xml:space="preserve">) </w:t>
      </w:r>
      <w:r w:rsidR="00D642BE">
        <w:t xml:space="preserve">и </w:t>
      </w:r>
      <w:r>
        <w:t>расположена вдоль горизонтальной оси относительно ТД1</w:t>
      </w:r>
      <w:r w:rsidR="00D642BE">
        <w:t>. Координаты ПУ (</w:t>
      </w:r>
      <w:r w:rsidR="00D642BE" w:rsidRPr="00E36894">
        <w:rPr>
          <w:i/>
          <w:iCs/>
          <w:lang w:val="en-US"/>
        </w:rPr>
        <w:t>x</w:t>
      </w:r>
      <w:r w:rsidR="00D642BE" w:rsidRPr="00D642BE">
        <w:t xml:space="preserve">, </w:t>
      </w:r>
      <w:r w:rsidR="00D642BE" w:rsidRPr="00E36894">
        <w:rPr>
          <w:i/>
          <w:iCs/>
          <w:lang w:val="en-US"/>
        </w:rPr>
        <w:t>y</w:t>
      </w:r>
      <w:r w:rsidR="00D642BE">
        <w:t>)</w:t>
      </w:r>
      <w:r w:rsidR="00D642BE" w:rsidRPr="00D642BE">
        <w:t xml:space="preserve"> </w:t>
      </w:r>
      <w:r w:rsidR="00D642BE">
        <w:t xml:space="preserve">неизвестны. Расстояние между ПУ и ТД1, ТД2, ТД3 обозначены как </w:t>
      </w:r>
      <w:r w:rsidR="00D642BE" w:rsidRPr="00E36894">
        <w:rPr>
          <w:i/>
          <w:iCs/>
          <w:lang w:val="en-US"/>
        </w:rPr>
        <w:t>d</w:t>
      </w:r>
      <w:r w:rsidR="00D642BE" w:rsidRPr="00D642BE">
        <w:rPr>
          <w:vertAlign w:val="subscript"/>
        </w:rPr>
        <w:t>1</w:t>
      </w:r>
      <w:r w:rsidR="00D642BE" w:rsidRPr="00D642BE">
        <w:t xml:space="preserve">, </w:t>
      </w:r>
      <w:r w:rsidR="00D642BE" w:rsidRPr="00E36894">
        <w:rPr>
          <w:i/>
          <w:iCs/>
          <w:lang w:val="en-US"/>
        </w:rPr>
        <w:t>d</w:t>
      </w:r>
      <w:r w:rsidR="00D642BE" w:rsidRPr="00D642BE">
        <w:rPr>
          <w:vertAlign w:val="subscript"/>
        </w:rPr>
        <w:t>2</w:t>
      </w:r>
      <w:r w:rsidR="00D642BE" w:rsidRPr="00D642BE">
        <w:t xml:space="preserve">, </w:t>
      </w:r>
      <w:r w:rsidR="00D642BE" w:rsidRPr="00E36894">
        <w:rPr>
          <w:i/>
          <w:iCs/>
          <w:lang w:val="en-US"/>
        </w:rPr>
        <w:t>d</w:t>
      </w:r>
      <w:r w:rsidR="00D642BE" w:rsidRPr="00D642BE">
        <w:rPr>
          <w:vertAlign w:val="subscript"/>
        </w:rPr>
        <w:t>3</w:t>
      </w:r>
      <w:r w:rsidR="00726929">
        <w:t xml:space="preserve">. </w:t>
      </w:r>
      <w:r w:rsidR="00D62858">
        <w:t xml:space="preserve">Зная </w:t>
      </w:r>
      <w:r w:rsidR="000241EB">
        <w:t>координаты ТД и расстояние между ними и ПУ, можно определить координаты</w:t>
      </w:r>
      <w:r w:rsidR="00F77597" w:rsidRPr="00F77597">
        <w:t xml:space="preserve"> </w:t>
      </w:r>
      <w:r w:rsidR="00F77597">
        <w:t>(</w:t>
      </w:r>
      <w:r w:rsidR="00F77597" w:rsidRPr="00E36894">
        <w:rPr>
          <w:i/>
          <w:iCs/>
          <w:lang w:val="en-US"/>
        </w:rPr>
        <w:t>x</w:t>
      </w:r>
      <w:r w:rsidR="00F77597" w:rsidRPr="00F77597">
        <w:t xml:space="preserve">, </w:t>
      </w:r>
      <w:r w:rsidR="00F77597" w:rsidRPr="00E36894">
        <w:rPr>
          <w:i/>
          <w:iCs/>
          <w:lang w:val="en-US"/>
        </w:rPr>
        <w:t>y</w:t>
      </w:r>
      <w:r w:rsidR="00F77597">
        <w:t>)</w:t>
      </w:r>
      <w:r w:rsidR="00F77597" w:rsidRPr="00F77597">
        <w:t xml:space="preserve"> </w:t>
      </w:r>
      <w:r w:rsidR="00F77597">
        <w:t>ПУ</w:t>
      </w:r>
      <w:r w:rsidR="000241EB">
        <w:t>, используя общее уравнение окружности:</w:t>
      </w:r>
    </w:p>
    <w:p w14:paraId="625E8E07" w14:textId="3DA83825" w:rsidR="000241EB" w:rsidRPr="00D45630" w:rsidRDefault="000241EB" w:rsidP="000241EB">
      <w:pPr>
        <w:tabs>
          <w:tab w:val="center" w:pos="2835"/>
          <w:tab w:val="right" w:pos="5040"/>
        </w:tabs>
        <w:suppressAutoHyphens w:val="0"/>
        <w:ind w:hanging="142"/>
        <w:jc w:val="right"/>
        <w:rPr>
          <w:rFonts w:ascii="Symbol" w:hAnsi="Symbol" w:cs="Symbol"/>
          <w:lang w:val="en-US"/>
        </w:rPr>
      </w:pPr>
      <w:r w:rsidRPr="00E36894">
        <w:rPr>
          <w:i/>
          <w:iCs/>
          <w:lang w:val="en-US"/>
        </w:rPr>
        <w:t>d</w:t>
      </w:r>
      <w:r w:rsidRPr="00D45630">
        <w:rPr>
          <w:vertAlign w:val="subscript"/>
          <w:lang w:val="en-US"/>
        </w:rPr>
        <w:t>1</w:t>
      </w:r>
      <w:r w:rsidR="00606108" w:rsidRPr="001F1654">
        <w:rPr>
          <w:vertAlign w:val="superscript"/>
          <w:lang w:val="en-US"/>
        </w:rPr>
        <w:t>2</w:t>
      </w:r>
      <w:r w:rsidRPr="00D45630">
        <w:rPr>
          <w:lang w:val="en-US"/>
        </w:rPr>
        <w:t xml:space="preserve"> = </w:t>
      </w:r>
      <w:r w:rsidRPr="00E36894">
        <w:rPr>
          <w:i/>
          <w:iCs/>
          <w:lang w:val="en-US"/>
        </w:rPr>
        <w:t>x</w:t>
      </w:r>
      <w:r w:rsidRPr="00D45630">
        <w:rPr>
          <w:vertAlign w:val="superscript"/>
          <w:lang w:val="en-US"/>
        </w:rPr>
        <w:t>2</w:t>
      </w:r>
      <w:r w:rsidRPr="00D45630">
        <w:rPr>
          <w:lang w:val="en-US"/>
        </w:rPr>
        <w:t>+</w:t>
      </w:r>
      <w:r w:rsidRPr="00E36894">
        <w:rPr>
          <w:i/>
          <w:iCs/>
          <w:lang w:val="en-US"/>
        </w:rPr>
        <w:t>y</w:t>
      </w:r>
      <w:r w:rsidRPr="00D45630">
        <w:rPr>
          <w:vertAlign w:val="superscript"/>
          <w:lang w:val="en-US"/>
        </w:rPr>
        <w:t>2</w:t>
      </w:r>
      <w:r w:rsidRPr="00D45630">
        <w:rPr>
          <w:rFonts w:ascii="Symbol" w:hAnsi="Symbol" w:cs="Symbol"/>
          <w:lang w:val="en-US"/>
        </w:rPr>
        <w:tab/>
      </w:r>
    </w:p>
    <w:p w14:paraId="607B957B" w14:textId="21DA7660" w:rsidR="000241EB" w:rsidRPr="00D30DD3" w:rsidRDefault="000241EB" w:rsidP="000241EB">
      <w:pPr>
        <w:tabs>
          <w:tab w:val="center" w:pos="2835"/>
          <w:tab w:val="right" w:pos="5040"/>
        </w:tabs>
        <w:suppressAutoHyphens w:val="0"/>
        <w:jc w:val="right"/>
        <w:rPr>
          <w:rFonts w:ascii="Symbol" w:hAnsi="Symbol" w:cs="Symbol"/>
          <w:lang w:val="en-US"/>
        </w:rPr>
      </w:pPr>
      <w:r w:rsidRPr="00E36894">
        <w:rPr>
          <w:i/>
          <w:iCs/>
          <w:lang w:val="en-US"/>
        </w:rPr>
        <w:t>d</w:t>
      </w:r>
      <w:r>
        <w:rPr>
          <w:vertAlign w:val="subscript"/>
          <w:lang w:val="en-US"/>
        </w:rPr>
        <w:t>2</w:t>
      </w:r>
      <w:r w:rsidR="00606108" w:rsidRPr="001F1654">
        <w:rPr>
          <w:vertAlign w:val="superscript"/>
          <w:lang w:val="en-US"/>
        </w:rPr>
        <w:t>2</w:t>
      </w:r>
      <w:r w:rsidRPr="00D30DD3">
        <w:rPr>
          <w:lang w:val="en-US"/>
        </w:rPr>
        <w:t xml:space="preserve"> = </w:t>
      </w:r>
      <w:r w:rsidR="00D30DD3">
        <w:rPr>
          <w:lang w:val="en-US"/>
        </w:rPr>
        <w:t>(</w:t>
      </w:r>
      <w:r w:rsidR="00D30DD3" w:rsidRPr="00E36894">
        <w:rPr>
          <w:i/>
          <w:iCs/>
          <w:lang w:val="en-US"/>
        </w:rPr>
        <w:t>x</w:t>
      </w:r>
      <w:r w:rsidR="00D30DD3">
        <w:rPr>
          <w:lang w:val="en-US"/>
        </w:rPr>
        <w:t>–</w:t>
      </w:r>
      <w:r w:rsidR="00D30DD3" w:rsidRPr="00E36894">
        <w:rPr>
          <w:i/>
          <w:iCs/>
          <w:lang w:val="en-US"/>
        </w:rPr>
        <w:t>x</w:t>
      </w:r>
      <w:r w:rsidR="00D30DD3">
        <w:rPr>
          <w:vertAlign w:val="subscript"/>
          <w:lang w:val="en-US"/>
        </w:rPr>
        <w:t>2</w:t>
      </w:r>
      <w:r w:rsidR="00D30DD3" w:rsidRPr="000241EB">
        <w:rPr>
          <w:lang w:val="en-US"/>
        </w:rPr>
        <w:t>)</w:t>
      </w:r>
      <w:r w:rsidR="00D30DD3">
        <w:rPr>
          <w:vertAlign w:val="superscript"/>
          <w:lang w:val="en-US"/>
        </w:rPr>
        <w:t>2</w:t>
      </w:r>
      <w:r w:rsidR="00D30DD3">
        <w:rPr>
          <w:lang w:val="en-US"/>
        </w:rPr>
        <w:t>+(</w:t>
      </w:r>
      <w:r w:rsidR="00D30DD3" w:rsidRPr="00E36894">
        <w:rPr>
          <w:i/>
          <w:iCs/>
          <w:lang w:val="en-US"/>
        </w:rPr>
        <w:t>y</w:t>
      </w:r>
      <w:r w:rsidR="00D30DD3">
        <w:rPr>
          <w:lang w:val="en-US"/>
        </w:rPr>
        <w:t>–</w:t>
      </w:r>
      <w:r w:rsidR="00D30DD3" w:rsidRPr="00E36894">
        <w:rPr>
          <w:i/>
          <w:iCs/>
          <w:lang w:val="en-US"/>
        </w:rPr>
        <w:t>y</w:t>
      </w:r>
      <w:r w:rsidR="00D30DD3">
        <w:rPr>
          <w:vertAlign w:val="subscript"/>
          <w:lang w:val="en-US"/>
        </w:rPr>
        <w:t>2</w:t>
      </w:r>
      <w:r w:rsidR="00D30DD3" w:rsidRPr="000241EB">
        <w:rPr>
          <w:lang w:val="en-US"/>
        </w:rPr>
        <w:t>)</w:t>
      </w:r>
      <w:r w:rsidR="00D30DD3">
        <w:rPr>
          <w:vertAlign w:val="superscript"/>
          <w:lang w:val="en-US"/>
        </w:rPr>
        <w:t>2</w:t>
      </w:r>
      <w:r w:rsidRPr="00D30DD3">
        <w:rPr>
          <w:rFonts w:ascii="Symbol" w:hAnsi="Symbol" w:cs="Symbol"/>
          <w:lang w:val="en-US"/>
        </w:rPr>
        <w:tab/>
      </w:r>
      <w:r w:rsidR="00575C5C">
        <w:rPr>
          <w:rFonts w:ascii="Symbol" w:hAnsi="Symbol" w:cs="Symbol"/>
        </w:rPr>
        <w:t></w:t>
      </w:r>
      <w:r w:rsidRPr="003915FB">
        <w:rPr>
          <w:rFonts w:ascii="Symbol" w:hAnsi="Symbol" w:cs="Symbol"/>
        </w:rPr>
        <w:t></w:t>
      </w:r>
      <w:r w:rsidRPr="003915FB">
        <w:rPr>
          <w:rFonts w:ascii="Symbol" w:hAnsi="Symbol" w:cs="Symbol"/>
        </w:rPr>
        <w:t></w:t>
      </w:r>
      <w:r w:rsidRPr="003915FB">
        <w:rPr>
          <w:rFonts w:ascii="Symbol" w:hAnsi="Symbol" w:cs="Symbol"/>
        </w:rPr>
        <w:t></w:t>
      </w:r>
    </w:p>
    <w:p w14:paraId="002281F4" w14:textId="47FB4DF0" w:rsidR="000241EB" w:rsidRPr="000241EB" w:rsidRDefault="000241EB" w:rsidP="00F77597">
      <w:pPr>
        <w:tabs>
          <w:tab w:val="center" w:pos="2835"/>
          <w:tab w:val="right" w:pos="5040"/>
        </w:tabs>
        <w:suppressAutoHyphens w:val="0"/>
        <w:spacing w:after="240"/>
        <w:ind w:hanging="142"/>
        <w:jc w:val="right"/>
        <w:rPr>
          <w:rFonts w:ascii="Symbol" w:hAnsi="Symbol" w:cs="Symbol"/>
          <w:lang w:val="en-US"/>
        </w:rPr>
      </w:pPr>
      <w:r w:rsidRPr="00E36894">
        <w:rPr>
          <w:i/>
          <w:iCs/>
          <w:lang w:val="en-US"/>
        </w:rPr>
        <w:t>d</w:t>
      </w:r>
      <w:r>
        <w:rPr>
          <w:vertAlign w:val="subscript"/>
          <w:lang w:val="en-US"/>
        </w:rPr>
        <w:t>3</w:t>
      </w:r>
      <w:r w:rsidR="00606108" w:rsidRPr="001F1654">
        <w:rPr>
          <w:vertAlign w:val="superscript"/>
          <w:lang w:val="en-US"/>
        </w:rPr>
        <w:t>2</w:t>
      </w:r>
      <w:r w:rsidR="00606108" w:rsidRPr="001F1654">
        <w:rPr>
          <w:lang w:val="en-US"/>
        </w:rPr>
        <w:t xml:space="preserve"> </w:t>
      </w:r>
      <w:r w:rsidRPr="00D30DD3">
        <w:rPr>
          <w:lang w:val="en-US"/>
        </w:rPr>
        <w:t>=</w:t>
      </w:r>
      <w:r w:rsidR="00D30DD3">
        <w:rPr>
          <w:lang w:val="en-US"/>
        </w:rPr>
        <w:t>(</w:t>
      </w:r>
      <w:r w:rsidR="00D30DD3" w:rsidRPr="00E36894">
        <w:rPr>
          <w:i/>
          <w:iCs/>
          <w:lang w:val="en-US"/>
        </w:rPr>
        <w:t>x</w:t>
      </w:r>
      <w:r w:rsidR="00D30DD3">
        <w:rPr>
          <w:lang w:val="en-US"/>
        </w:rPr>
        <w:t>–</w:t>
      </w:r>
      <w:r w:rsidR="00D30DD3" w:rsidRPr="00E36894">
        <w:rPr>
          <w:i/>
          <w:iCs/>
          <w:lang w:val="en-US"/>
        </w:rPr>
        <w:t>x</w:t>
      </w:r>
      <w:r w:rsidR="00D30DD3">
        <w:rPr>
          <w:vertAlign w:val="subscript"/>
          <w:lang w:val="en-US"/>
        </w:rPr>
        <w:t>3</w:t>
      </w:r>
      <w:r w:rsidR="00D30DD3" w:rsidRPr="000241EB">
        <w:rPr>
          <w:lang w:val="en-US"/>
        </w:rPr>
        <w:t>)</w:t>
      </w:r>
      <w:r w:rsidR="00D30DD3">
        <w:rPr>
          <w:vertAlign w:val="superscript"/>
          <w:lang w:val="en-US"/>
        </w:rPr>
        <w:t>2</w:t>
      </w:r>
      <w:r w:rsidR="00D30DD3">
        <w:rPr>
          <w:lang w:val="en-US"/>
        </w:rPr>
        <w:t>+</w:t>
      </w:r>
      <w:r w:rsidR="00D30DD3" w:rsidRPr="00E36894">
        <w:rPr>
          <w:i/>
          <w:iCs/>
          <w:lang w:val="en-US"/>
        </w:rPr>
        <w:t>y</w:t>
      </w:r>
      <w:r w:rsidR="00D30DD3" w:rsidRPr="00D45630">
        <w:rPr>
          <w:vertAlign w:val="superscript"/>
          <w:lang w:val="en-US"/>
        </w:rPr>
        <w:t>2</w:t>
      </w:r>
      <w:r>
        <w:rPr>
          <w:vertAlign w:val="superscript"/>
          <w:lang w:val="en-US"/>
        </w:rPr>
        <w:tab/>
      </w:r>
    </w:p>
    <w:p w14:paraId="6EDD6313" w14:textId="75AD53C7" w:rsidR="000241EB" w:rsidRDefault="00F77597" w:rsidP="00D62858">
      <w:pPr>
        <w:pStyle w:val="a3"/>
      </w:pPr>
      <w:r>
        <w:t xml:space="preserve">В этих уравнениях присутствуют неизвестные </w:t>
      </w:r>
      <w:r w:rsidRPr="00E36894">
        <w:rPr>
          <w:i/>
          <w:iCs/>
          <w:lang w:val="en-US"/>
        </w:rPr>
        <w:t>x</w:t>
      </w:r>
      <w:r w:rsidRPr="00F77597">
        <w:t xml:space="preserve"> </w:t>
      </w:r>
      <w:r>
        <w:t xml:space="preserve">и </w:t>
      </w:r>
      <w:r w:rsidRPr="00E36894">
        <w:rPr>
          <w:i/>
          <w:iCs/>
          <w:lang w:val="en-US"/>
        </w:rPr>
        <w:t>y</w:t>
      </w:r>
      <w:r w:rsidRPr="00F77597">
        <w:t xml:space="preserve">, </w:t>
      </w:r>
      <w:r>
        <w:t xml:space="preserve">которые соответствуют расчетному местоположению ПУ и должны удовлетворять всем трем уравнениям. Применяя простые методы исключения переменных, можно найти </w:t>
      </w:r>
      <w:r>
        <w:rPr>
          <w:lang w:val="en-US"/>
        </w:rPr>
        <w:t>x</w:t>
      </w:r>
      <w:r w:rsidRPr="00F77597">
        <w:t xml:space="preserve"> </w:t>
      </w:r>
      <w:r>
        <w:t xml:space="preserve">и </w:t>
      </w:r>
      <w:r>
        <w:rPr>
          <w:lang w:val="en-US"/>
        </w:rPr>
        <w:t>y</w:t>
      </w:r>
      <w:r>
        <w:t>:</w:t>
      </w:r>
    </w:p>
    <w:p w14:paraId="31E6368C" w14:textId="0DBE7101" w:rsidR="00F77597" w:rsidRPr="00D30DD3" w:rsidRDefault="00F77597" w:rsidP="00D30DD3">
      <w:pPr>
        <w:tabs>
          <w:tab w:val="center" w:pos="2835"/>
          <w:tab w:val="right" w:pos="5040"/>
        </w:tabs>
        <w:suppressAutoHyphens w:val="0"/>
        <w:jc w:val="center"/>
        <w:rPr>
          <w:rFonts w:ascii="Symbol" w:hAnsi="Symbol" w:cs="Symbol"/>
          <w:lang w:val="en-US"/>
        </w:rPr>
      </w:pPr>
      <w:r w:rsidRPr="00E36894">
        <w:rPr>
          <w:i/>
          <w:iCs/>
          <w:lang w:val="en-US"/>
        </w:rPr>
        <w:t>x</w:t>
      </w:r>
      <w:r w:rsidRPr="00F77597">
        <w:rPr>
          <w:lang w:val="en-US"/>
        </w:rPr>
        <w:t xml:space="preserve"> = </w:t>
      </w:r>
      <w:r>
        <w:rPr>
          <w:lang w:val="en-US"/>
        </w:rPr>
        <w:t>(</w:t>
      </w:r>
      <w:r w:rsidRPr="00E36894">
        <w:rPr>
          <w:i/>
          <w:iCs/>
          <w:lang w:val="en-US"/>
        </w:rPr>
        <w:t>d</w:t>
      </w:r>
      <w:r>
        <w:rPr>
          <w:vertAlign w:val="subscript"/>
          <w:lang w:val="en-US"/>
        </w:rPr>
        <w:t>1</w:t>
      </w:r>
      <w:r>
        <w:rPr>
          <w:vertAlign w:val="superscript"/>
          <w:lang w:val="en-US"/>
        </w:rPr>
        <w:t>2</w:t>
      </w:r>
      <w:r>
        <w:rPr>
          <w:lang w:val="en-US"/>
        </w:rPr>
        <w:t>–</w:t>
      </w:r>
      <w:r w:rsidRPr="00E36894">
        <w:rPr>
          <w:i/>
          <w:iCs/>
          <w:lang w:val="en-US"/>
        </w:rPr>
        <w:t>d</w:t>
      </w:r>
      <w:r>
        <w:rPr>
          <w:vertAlign w:val="subscript"/>
          <w:lang w:val="en-US"/>
        </w:rPr>
        <w:t>2</w:t>
      </w:r>
      <w:r>
        <w:rPr>
          <w:vertAlign w:val="superscript"/>
          <w:lang w:val="en-US"/>
        </w:rPr>
        <w:t>2</w:t>
      </w:r>
      <w:r>
        <w:rPr>
          <w:lang w:val="en-US"/>
        </w:rPr>
        <w:t>+</w:t>
      </w:r>
      <w:r w:rsidRPr="00E36894">
        <w:rPr>
          <w:i/>
          <w:iCs/>
          <w:lang w:val="en-US"/>
        </w:rPr>
        <w:t>x</w:t>
      </w:r>
      <w:r>
        <w:rPr>
          <w:vertAlign w:val="subscript"/>
          <w:lang w:val="en-US"/>
        </w:rPr>
        <w:t>3</w:t>
      </w:r>
      <w:r>
        <w:rPr>
          <w:vertAlign w:val="superscript"/>
          <w:lang w:val="en-US"/>
        </w:rPr>
        <w:t>2</w:t>
      </w:r>
      <w:r>
        <w:rPr>
          <w:lang w:val="en-US"/>
        </w:rPr>
        <w:t>)/(2·</w:t>
      </w:r>
      <w:r w:rsidRPr="00E36894">
        <w:rPr>
          <w:i/>
          <w:iCs/>
          <w:lang w:val="en-US"/>
        </w:rPr>
        <w:t>x</w:t>
      </w:r>
      <w:r>
        <w:rPr>
          <w:vertAlign w:val="subscript"/>
          <w:lang w:val="en-US"/>
        </w:rPr>
        <w:t>3</w:t>
      </w:r>
      <w:r>
        <w:rPr>
          <w:lang w:val="en-US"/>
        </w:rPr>
        <w:t>)</w:t>
      </w:r>
    </w:p>
    <w:p w14:paraId="213EE72B" w14:textId="04979A8E" w:rsidR="00F77597" w:rsidRDefault="00F77597" w:rsidP="00D30DD3">
      <w:pPr>
        <w:tabs>
          <w:tab w:val="right" w:pos="2835"/>
          <w:tab w:val="right" w:pos="5040"/>
        </w:tabs>
        <w:suppressAutoHyphens w:val="0"/>
        <w:spacing w:after="240"/>
        <w:jc w:val="center"/>
        <w:rPr>
          <w:lang w:val="en-US"/>
        </w:rPr>
      </w:pPr>
      <w:r w:rsidRPr="00E36894">
        <w:rPr>
          <w:i/>
          <w:iCs/>
          <w:lang w:val="en-US"/>
        </w:rPr>
        <w:t>y</w:t>
      </w:r>
      <w:r w:rsidRPr="00D30DD3">
        <w:rPr>
          <w:lang w:val="en-US"/>
        </w:rPr>
        <w:t xml:space="preserve"> = </w:t>
      </w:r>
      <w:r w:rsidR="00784A5D">
        <w:t>(</w:t>
      </w:r>
      <w:r w:rsidR="00D30DD3">
        <w:rPr>
          <w:lang w:val="en-US"/>
        </w:rPr>
        <w:t>(</w:t>
      </w:r>
      <w:r w:rsidR="00D30DD3" w:rsidRPr="00E36894">
        <w:rPr>
          <w:i/>
          <w:iCs/>
          <w:lang w:val="en-US"/>
        </w:rPr>
        <w:t>d</w:t>
      </w:r>
      <w:r w:rsidR="00D30DD3">
        <w:rPr>
          <w:vertAlign w:val="subscript"/>
          <w:lang w:val="en-US"/>
        </w:rPr>
        <w:t>1</w:t>
      </w:r>
      <w:r w:rsidR="00D30DD3">
        <w:rPr>
          <w:vertAlign w:val="superscript"/>
          <w:lang w:val="en-US"/>
        </w:rPr>
        <w:t>2</w:t>
      </w:r>
      <w:r w:rsidR="00D30DD3">
        <w:rPr>
          <w:lang w:val="en-US"/>
        </w:rPr>
        <w:t>–</w:t>
      </w:r>
      <w:r w:rsidR="00D30DD3" w:rsidRPr="00D30DD3">
        <w:rPr>
          <w:lang w:val="en-US"/>
        </w:rPr>
        <w:t xml:space="preserve"> </w:t>
      </w:r>
      <w:r w:rsidR="00D30DD3" w:rsidRPr="00E36894">
        <w:rPr>
          <w:i/>
          <w:iCs/>
          <w:lang w:val="en-US"/>
        </w:rPr>
        <w:t>d</w:t>
      </w:r>
      <w:r w:rsidR="00D30DD3">
        <w:rPr>
          <w:vertAlign w:val="subscript"/>
          <w:lang w:val="en-US"/>
        </w:rPr>
        <w:t>2</w:t>
      </w:r>
      <w:r w:rsidR="000B05C3">
        <w:rPr>
          <w:vertAlign w:val="superscript"/>
        </w:rPr>
        <w:t>2</w:t>
      </w:r>
      <w:r w:rsidR="00D30DD3">
        <w:rPr>
          <w:lang w:val="en-US"/>
        </w:rPr>
        <w:t>+</w:t>
      </w:r>
      <w:r w:rsidR="00D30DD3" w:rsidRPr="00D30DD3">
        <w:rPr>
          <w:lang w:val="en-US"/>
        </w:rPr>
        <w:t xml:space="preserve"> </w:t>
      </w:r>
      <w:r w:rsidR="00D30DD3" w:rsidRPr="00E36894">
        <w:rPr>
          <w:i/>
          <w:iCs/>
          <w:lang w:val="en-US"/>
        </w:rPr>
        <w:t>x</w:t>
      </w:r>
      <w:r w:rsidR="00D30DD3">
        <w:rPr>
          <w:vertAlign w:val="subscript"/>
          <w:lang w:val="en-US"/>
        </w:rPr>
        <w:t>2</w:t>
      </w:r>
      <w:r w:rsidR="00D30DD3">
        <w:rPr>
          <w:lang w:val="en-US"/>
        </w:rPr>
        <w:t>+</w:t>
      </w:r>
      <w:r w:rsidR="00D30DD3" w:rsidRPr="00D30DD3">
        <w:rPr>
          <w:lang w:val="en-US"/>
        </w:rPr>
        <w:t xml:space="preserve"> </w:t>
      </w:r>
      <w:r w:rsidR="00D30DD3" w:rsidRPr="00E36894">
        <w:rPr>
          <w:i/>
          <w:iCs/>
          <w:lang w:val="en-US"/>
        </w:rPr>
        <w:t>y</w:t>
      </w:r>
      <w:r w:rsidR="00D30DD3">
        <w:rPr>
          <w:vertAlign w:val="subscript"/>
          <w:lang w:val="en-US"/>
        </w:rPr>
        <w:t>2</w:t>
      </w:r>
      <w:r w:rsidR="00784A5D">
        <w:t>)</w:t>
      </w:r>
      <w:r w:rsidR="00D30DD3">
        <w:rPr>
          <w:lang w:val="en-US"/>
        </w:rPr>
        <w:t>/2·</w:t>
      </w:r>
      <w:r w:rsidR="00D30DD3" w:rsidRPr="00E36894">
        <w:rPr>
          <w:i/>
          <w:iCs/>
          <w:lang w:val="en-US"/>
        </w:rPr>
        <w:t>y</w:t>
      </w:r>
      <w:r w:rsidR="00D30DD3">
        <w:rPr>
          <w:vertAlign w:val="subscript"/>
          <w:lang w:val="en-US"/>
        </w:rPr>
        <w:t>2</w:t>
      </w:r>
      <w:r w:rsidR="00D30DD3">
        <w:rPr>
          <w:lang w:val="en-US"/>
        </w:rPr>
        <w:t>)–(</w:t>
      </w:r>
      <w:r w:rsidR="00D30DD3" w:rsidRPr="00E36894">
        <w:rPr>
          <w:i/>
          <w:iCs/>
          <w:lang w:val="en-US"/>
        </w:rPr>
        <w:t>x</w:t>
      </w:r>
      <w:r w:rsidR="00D30DD3">
        <w:rPr>
          <w:lang w:val="en-US"/>
        </w:rPr>
        <w:t>·</w:t>
      </w:r>
      <w:r w:rsidR="00D30DD3" w:rsidRPr="00E36894">
        <w:rPr>
          <w:i/>
          <w:iCs/>
          <w:lang w:val="en-US"/>
        </w:rPr>
        <w:t>x</w:t>
      </w:r>
      <w:r w:rsidR="00D30DD3">
        <w:rPr>
          <w:vertAlign w:val="subscript"/>
          <w:lang w:val="en-US"/>
        </w:rPr>
        <w:t>2</w:t>
      </w:r>
      <w:r w:rsidR="00D30DD3">
        <w:rPr>
          <w:lang w:val="en-US"/>
        </w:rPr>
        <w:t>)/</w:t>
      </w:r>
      <w:r w:rsidR="00D30DD3" w:rsidRPr="00E36894">
        <w:rPr>
          <w:i/>
          <w:iCs/>
          <w:lang w:val="en-US"/>
        </w:rPr>
        <w:t>y</w:t>
      </w:r>
      <w:r w:rsidR="00D30DD3">
        <w:rPr>
          <w:vertAlign w:val="subscript"/>
          <w:lang w:val="en-US"/>
        </w:rPr>
        <w:t>2</w:t>
      </w:r>
    </w:p>
    <w:p w14:paraId="567ED46D" w14:textId="7FFD5E2B" w:rsidR="00C8485A" w:rsidRDefault="008D3119" w:rsidP="00C8485A">
      <w:pPr>
        <w:pStyle w:val="a3"/>
      </w:pPr>
      <w:r>
        <w:t>Таким образом, с помощью решения системы уравнений (1) можно найти искомые координаты ПУ. Главным фактором, определя</w:t>
      </w:r>
      <w:r w:rsidR="00960426">
        <w:t>ющим</w:t>
      </w:r>
      <w:r>
        <w:t xml:space="preserve"> точность процедуры ОМП ПУ при трилатерации выступает точность первичной оценки </w:t>
      </w:r>
      <w:r w:rsidRPr="00E36894">
        <w:rPr>
          <w:i/>
          <w:iCs/>
          <w:lang w:val="en-US"/>
        </w:rPr>
        <w:t>d</w:t>
      </w:r>
      <w:r>
        <w:rPr>
          <w:vertAlign w:val="subscript"/>
        </w:rPr>
        <w:t xml:space="preserve"> </w:t>
      </w:r>
      <w:r>
        <w:t xml:space="preserve">между ТД и ПУ. Рассмотрим </w:t>
      </w:r>
      <w:bookmarkStart w:id="0" w:name="_GoBack"/>
      <w:bookmarkEnd w:id="0"/>
      <w:r>
        <w:t xml:space="preserve">существующие методы определения </w:t>
      </w:r>
      <w:r>
        <w:rPr>
          <w:lang w:val="en-US"/>
        </w:rPr>
        <w:t>d</w:t>
      </w:r>
      <w:r w:rsidRPr="008D3119">
        <w:t xml:space="preserve"> </w:t>
      </w:r>
      <w:r>
        <w:t xml:space="preserve">в БЛС </w:t>
      </w:r>
      <w:r w:rsidRPr="00E36894">
        <w:rPr>
          <w:i/>
          <w:iCs/>
          <w:lang w:val="en-US"/>
        </w:rPr>
        <w:t>Wi</w:t>
      </w:r>
      <w:r w:rsidRPr="008D3119">
        <w:t>-</w:t>
      </w:r>
      <w:r w:rsidRPr="00E36894">
        <w:rPr>
          <w:i/>
          <w:iCs/>
          <w:lang w:val="en-US"/>
        </w:rPr>
        <w:t>Fi</w:t>
      </w:r>
      <w:r w:rsidR="00C8485A" w:rsidRPr="00C8485A">
        <w:t>.</w:t>
      </w:r>
    </w:p>
    <w:p w14:paraId="0283AF61" w14:textId="04BF8DA9" w:rsidR="00C8485A" w:rsidRPr="00C8485A" w:rsidRDefault="006C7804" w:rsidP="00C8485A">
      <w:pPr>
        <w:pStyle w:val="1"/>
        <w:tabs>
          <w:tab w:val="clear" w:pos="576"/>
        </w:tabs>
        <w:ind w:firstLine="215"/>
      </w:pPr>
      <w:r>
        <w:lastRenderedPageBreak/>
        <w:t xml:space="preserve">Метод оценки расстояния по </w:t>
      </w:r>
      <w:r w:rsidR="00C8485A" w:rsidRPr="00C8485A">
        <w:t>RSSI</w:t>
      </w:r>
    </w:p>
    <w:p w14:paraId="0F808793" w14:textId="41AE54EC" w:rsidR="00801C3F" w:rsidRPr="00726929" w:rsidRDefault="00C8485A" w:rsidP="009E083B">
      <w:pPr>
        <w:pStyle w:val="a3"/>
      </w:pPr>
      <w:r>
        <w:t xml:space="preserve">Использование значений </w:t>
      </w:r>
      <w:r w:rsidRPr="00E36894">
        <w:rPr>
          <w:i/>
          <w:iCs/>
          <w:lang w:val="en-US"/>
        </w:rPr>
        <w:t>RSSI</w:t>
      </w:r>
      <w:r w:rsidRPr="00603C6A">
        <w:t xml:space="preserve"> </w:t>
      </w:r>
      <w:r>
        <w:t xml:space="preserve">в задачах ОМП является одним из наиболее популярных решений для оценки местоположения </w:t>
      </w:r>
      <w:r w:rsidR="008E5D1F">
        <w:t xml:space="preserve">ПУ </w:t>
      </w:r>
      <w:r>
        <w:t xml:space="preserve">относительно </w:t>
      </w:r>
      <w:r w:rsidR="008E5D1F">
        <w:t>ТД</w:t>
      </w:r>
      <w:r w:rsidR="008C5FA2" w:rsidRPr="008C5FA2">
        <w:t xml:space="preserve"> </w:t>
      </w:r>
      <w:r w:rsidR="008C5FA2">
        <w:fldChar w:fldCharType="begin"/>
      </w:r>
      <w:r w:rsidR="008C5FA2">
        <w:instrText xml:space="preserve"> REF _Ref223797025 \r \h </w:instrText>
      </w:r>
      <w:r w:rsidR="008C5FA2">
        <w:fldChar w:fldCharType="separate"/>
      </w:r>
      <w:r w:rsidR="008C5FA2">
        <w:t>[11]</w:t>
      </w:r>
      <w:r w:rsidR="008C5FA2">
        <w:fldChar w:fldCharType="end"/>
      </w:r>
      <w:r w:rsidR="008E5D1F">
        <w:t>.</w:t>
      </w:r>
      <w:r>
        <w:t xml:space="preserve"> </w:t>
      </w:r>
      <w:r w:rsidR="00E36894">
        <w:t>О</w:t>
      </w:r>
      <w:r>
        <w:t xml:space="preserve">собенностью такого способа является возможность вычислить </w:t>
      </w:r>
      <w:r w:rsidR="00CE4618" w:rsidRPr="00E36894">
        <w:rPr>
          <w:i/>
          <w:iCs/>
          <w:lang w:val="en-US"/>
        </w:rPr>
        <w:t>d</w:t>
      </w:r>
      <w:r w:rsidR="00CE4618" w:rsidRPr="00CE4618">
        <w:t xml:space="preserve"> </w:t>
      </w:r>
      <w:r>
        <w:t xml:space="preserve">с помощью </w:t>
      </w:r>
      <w:r>
        <w:rPr>
          <w:lang w:val="en-US"/>
        </w:rPr>
        <w:t>RSSI</w:t>
      </w:r>
      <w:r w:rsidRPr="00502EFB">
        <w:t xml:space="preserve">. </w:t>
      </w:r>
      <w:r>
        <w:t xml:space="preserve">Поскольку при распространении сигнала радиоволны испытывают затухание, то </w:t>
      </w:r>
      <w:r w:rsidR="00CE4618" w:rsidRPr="00E36894">
        <w:rPr>
          <w:i/>
          <w:iCs/>
          <w:lang w:val="en-US"/>
        </w:rPr>
        <w:t>d</w:t>
      </w:r>
      <w:r>
        <w:t xml:space="preserve"> может быть определено как соотношение мощностей передаваемого и принимаемого сигналов. Объединение информации о </w:t>
      </w:r>
      <w:r w:rsidRPr="00E36894">
        <w:rPr>
          <w:i/>
          <w:iCs/>
          <w:lang w:val="en-US"/>
        </w:rPr>
        <w:t>RSSI</w:t>
      </w:r>
      <w:r w:rsidRPr="009A7F52">
        <w:t xml:space="preserve"> </w:t>
      </w:r>
      <w:r>
        <w:t xml:space="preserve">с моделью распространения сигнала, соответствующей сценарию использования БЛС, </w:t>
      </w:r>
      <w:r w:rsidR="00E36894">
        <w:t>помогает</w:t>
      </w:r>
      <w:r>
        <w:t xml:space="preserve"> добиться более точного определения </w:t>
      </w:r>
      <w:r w:rsidR="00CE4618" w:rsidRPr="00E36894">
        <w:rPr>
          <w:i/>
          <w:iCs/>
          <w:lang w:val="en-US"/>
        </w:rPr>
        <w:t>d</w:t>
      </w:r>
      <w:r w:rsidR="00110C4B" w:rsidRPr="00110C4B">
        <w:t xml:space="preserve">. </w:t>
      </w:r>
      <w:r w:rsidR="00726929">
        <w:t xml:space="preserve">В общем случае </w:t>
      </w:r>
      <w:r w:rsidR="00D62858" w:rsidRPr="00E36894">
        <w:rPr>
          <w:i/>
          <w:iCs/>
          <w:lang w:val="en-US"/>
        </w:rPr>
        <w:t>d</w:t>
      </w:r>
      <w:r w:rsidR="00726929">
        <w:t xml:space="preserve"> определяется как</w:t>
      </w:r>
      <w:r w:rsidR="00C11E7C" w:rsidRPr="00C11E7C">
        <w:t xml:space="preserve"> </w:t>
      </w:r>
      <w:r w:rsidR="00C11E7C">
        <w:fldChar w:fldCharType="begin"/>
      </w:r>
      <w:r w:rsidR="00C11E7C">
        <w:instrText xml:space="preserve"> REF _Ref223797249 \r \h </w:instrText>
      </w:r>
      <w:r w:rsidR="00C11E7C">
        <w:fldChar w:fldCharType="separate"/>
      </w:r>
      <w:r w:rsidR="00C11E7C">
        <w:t>[12]</w:t>
      </w:r>
      <w:r w:rsidR="00C11E7C">
        <w:fldChar w:fldCharType="end"/>
      </w:r>
      <w:r w:rsidR="00726929">
        <w:t>:</w:t>
      </w:r>
    </w:p>
    <w:p w14:paraId="626ACC89" w14:textId="7062CAA2" w:rsidR="00726929" w:rsidRPr="003915FB" w:rsidRDefault="00726929" w:rsidP="00726929">
      <w:pPr>
        <w:tabs>
          <w:tab w:val="center" w:pos="2835"/>
          <w:tab w:val="right" w:pos="5040"/>
        </w:tabs>
        <w:suppressAutoHyphens w:val="0"/>
        <w:spacing w:before="240" w:after="240" w:line="216" w:lineRule="auto"/>
        <w:jc w:val="right"/>
        <w:rPr>
          <w:rFonts w:ascii="Symbol" w:hAnsi="Symbol" w:cs="Symbol"/>
        </w:rPr>
      </w:pPr>
      <w:r w:rsidRPr="00E36894">
        <w:rPr>
          <w:i/>
          <w:iCs/>
          <w:lang w:val="en-US"/>
        </w:rPr>
        <w:t>d</w:t>
      </w:r>
      <w:r w:rsidRPr="00D62858">
        <w:t xml:space="preserve"> </w:t>
      </w:r>
      <w:r w:rsidR="00D62858" w:rsidRPr="00D62858">
        <w:t xml:space="preserve">= </w:t>
      </w:r>
      <w:r w:rsidR="00D62858" w:rsidRPr="00E36894">
        <w:rPr>
          <w:i/>
          <w:iCs/>
          <w:lang w:val="en-US"/>
        </w:rPr>
        <w:t>d</w:t>
      </w:r>
      <w:r w:rsidR="00D62858" w:rsidRPr="00D62858">
        <w:rPr>
          <w:vertAlign w:val="subscript"/>
        </w:rPr>
        <w:t>0</w:t>
      </w:r>
      <w:r w:rsidR="00D62858">
        <w:t>·10</w:t>
      </w:r>
      <w:r w:rsidR="00D62858">
        <w:rPr>
          <w:vertAlign w:val="superscript"/>
        </w:rPr>
        <w:t>(</w:t>
      </w:r>
      <w:r w:rsidR="00036278">
        <w:rPr>
          <w:vertAlign w:val="superscript"/>
        </w:rPr>
        <w:t>(</w:t>
      </w:r>
      <w:r w:rsidR="00D62858" w:rsidRPr="00E36894">
        <w:rPr>
          <w:i/>
          <w:iCs/>
          <w:vertAlign w:val="superscript"/>
          <w:lang w:val="en-US"/>
        </w:rPr>
        <w:t>P</w:t>
      </w:r>
      <w:r w:rsidR="00D62858" w:rsidRPr="00D62858">
        <w:rPr>
          <w:sz w:val="16"/>
          <w:szCs w:val="16"/>
          <w:vertAlign w:val="superscript"/>
        </w:rPr>
        <w:t>0</w:t>
      </w:r>
      <w:r w:rsidR="00D62858" w:rsidRPr="00D62858">
        <w:rPr>
          <w:vertAlign w:val="superscript"/>
        </w:rPr>
        <w:t>–</w:t>
      </w:r>
      <w:r w:rsidR="00D62858" w:rsidRPr="00E36894">
        <w:rPr>
          <w:i/>
          <w:iCs/>
          <w:vertAlign w:val="superscript"/>
          <w:lang w:val="en-US"/>
        </w:rPr>
        <w:t>RSSI</w:t>
      </w:r>
      <w:r w:rsidR="00D62858">
        <w:rPr>
          <w:vertAlign w:val="superscript"/>
        </w:rPr>
        <w:t>)</w:t>
      </w:r>
      <w:r w:rsidR="00D62858" w:rsidRPr="00D62858">
        <w:rPr>
          <w:vertAlign w:val="superscript"/>
        </w:rPr>
        <w:t>/10·</w:t>
      </w:r>
      <w:r w:rsidR="00D62858" w:rsidRPr="00E36894">
        <w:rPr>
          <w:i/>
          <w:iCs/>
          <w:vertAlign w:val="superscript"/>
          <w:lang w:val="en-US"/>
        </w:rPr>
        <w:t>n</w:t>
      </w:r>
      <w:r w:rsidR="00036278" w:rsidRPr="00036278">
        <w:rPr>
          <w:vertAlign w:val="superscript"/>
        </w:rPr>
        <w:t>)</w:t>
      </w:r>
      <w:r w:rsidRPr="003915FB">
        <w:rPr>
          <w:rFonts w:ascii="Symbol" w:hAnsi="Symbol" w:cs="Symbol"/>
        </w:rPr>
        <w:tab/>
      </w:r>
      <w:r w:rsidRPr="003915FB">
        <w:rPr>
          <w:rFonts w:ascii="Symbol" w:hAnsi="Symbol" w:cs="Symbol"/>
        </w:rPr>
        <w:t></w:t>
      </w:r>
      <w:r w:rsidR="00B05E15">
        <w:rPr>
          <w:rFonts w:ascii="Symbol" w:hAnsi="Symbol" w:cs="Symbol"/>
          <w:lang w:val="en-US"/>
        </w:rPr>
        <w:t></w:t>
      </w:r>
      <w:r w:rsidRPr="003915FB">
        <w:rPr>
          <w:rFonts w:ascii="Symbol" w:hAnsi="Symbol" w:cs="Symbol"/>
        </w:rPr>
        <w:t></w:t>
      </w:r>
    </w:p>
    <w:p w14:paraId="708E5FEB" w14:textId="169F67EE" w:rsidR="00726929" w:rsidRPr="00D62858" w:rsidRDefault="00D62858" w:rsidP="00D62858">
      <w:pPr>
        <w:pStyle w:val="a3"/>
        <w:ind w:firstLine="0"/>
      </w:pPr>
      <w:r>
        <w:t xml:space="preserve">где </w:t>
      </w:r>
      <w:r w:rsidRPr="00E36894">
        <w:rPr>
          <w:i/>
          <w:iCs/>
          <w:lang w:val="en-US"/>
        </w:rPr>
        <w:t>d</w:t>
      </w:r>
      <w:r w:rsidRPr="00D62858">
        <w:rPr>
          <w:vertAlign w:val="subscript"/>
        </w:rPr>
        <w:t>0</w:t>
      </w:r>
      <w:r w:rsidRPr="00D62858">
        <w:t xml:space="preserve"> – </w:t>
      </w:r>
      <w:r>
        <w:t xml:space="preserve">эталонное расстояние, обычно 1 м; </w:t>
      </w:r>
      <w:r w:rsidRPr="00E36894">
        <w:rPr>
          <w:i/>
          <w:iCs/>
          <w:lang w:val="en-US"/>
        </w:rPr>
        <w:t>P</w:t>
      </w:r>
      <w:r w:rsidRPr="00D62858">
        <w:rPr>
          <w:vertAlign w:val="subscript"/>
        </w:rPr>
        <w:t>0</w:t>
      </w:r>
      <w:r w:rsidRPr="00D62858">
        <w:t xml:space="preserve"> – </w:t>
      </w:r>
      <w:r>
        <w:t xml:space="preserve">уровень сигнала на расстоянии </w:t>
      </w:r>
      <w:r w:rsidRPr="00E36894">
        <w:rPr>
          <w:i/>
          <w:iCs/>
          <w:lang w:val="en-US"/>
        </w:rPr>
        <w:t>d</w:t>
      </w:r>
      <w:r w:rsidRPr="00D62858">
        <w:rPr>
          <w:vertAlign w:val="subscript"/>
        </w:rPr>
        <w:t>0</w:t>
      </w:r>
      <w:r>
        <w:t xml:space="preserve">: </w:t>
      </w:r>
      <w:r w:rsidRPr="00E36894">
        <w:rPr>
          <w:i/>
          <w:iCs/>
          <w:lang w:val="en-US"/>
        </w:rPr>
        <w:t>RSSI</w:t>
      </w:r>
      <w:r w:rsidRPr="00D62858">
        <w:t xml:space="preserve"> – </w:t>
      </w:r>
      <w:r>
        <w:t xml:space="preserve">уровень принимаемого сигнала на расстоянии </w:t>
      </w:r>
      <w:r>
        <w:rPr>
          <w:lang w:val="en-US"/>
        </w:rPr>
        <w:t>d</w:t>
      </w:r>
      <w:r w:rsidRPr="00D62858">
        <w:t xml:space="preserve">; </w:t>
      </w:r>
      <w:r w:rsidRPr="00E36894">
        <w:rPr>
          <w:i/>
          <w:iCs/>
          <w:lang w:val="en-US"/>
        </w:rPr>
        <w:t>n</w:t>
      </w:r>
      <w:r w:rsidRPr="00D62858">
        <w:t xml:space="preserve"> – </w:t>
      </w:r>
      <w:r>
        <w:t xml:space="preserve">показатель степени затухания, зависит от </w:t>
      </w:r>
      <w:r w:rsidR="0080691B">
        <w:t>модели потерь при распространении сигнала</w:t>
      </w:r>
      <w:r>
        <w:t>.</w:t>
      </w:r>
    </w:p>
    <w:p w14:paraId="2E92AE94" w14:textId="6D84CAEB" w:rsidR="00B85BC8" w:rsidRDefault="0080691B" w:rsidP="006C7804">
      <w:pPr>
        <w:pStyle w:val="a3"/>
      </w:pPr>
      <w:r>
        <w:t xml:space="preserve">Модель потерь, применяемая при расчете </w:t>
      </w:r>
      <w:r w:rsidRPr="00E36894">
        <w:rPr>
          <w:i/>
          <w:iCs/>
          <w:lang w:val="en-US"/>
        </w:rPr>
        <w:t>d</w:t>
      </w:r>
      <w:r w:rsidRPr="0080691B">
        <w:t xml:space="preserve"> </w:t>
      </w:r>
      <w:r>
        <w:t xml:space="preserve">выбирается для конкретных условий функционирования БЛС. Ее главным фактором является способность достоверно отражать </w:t>
      </w:r>
      <w:r w:rsidRPr="00E36894">
        <w:rPr>
          <w:i/>
          <w:iCs/>
          <w:lang w:val="en-US"/>
        </w:rPr>
        <w:t>RSSI</w:t>
      </w:r>
      <w:r>
        <w:t xml:space="preserve"> при заданных параметрах окружающей среды. Поскольку значения </w:t>
      </w:r>
      <w:r w:rsidRPr="00E36894">
        <w:rPr>
          <w:i/>
          <w:iCs/>
          <w:lang w:val="en-US"/>
        </w:rPr>
        <w:t>RSSI</w:t>
      </w:r>
      <w:r w:rsidRPr="0080691B">
        <w:t xml:space="preserve"> </w:t>
      </w:r>
      <w:r>
        <w:t xml:space="preserve">подвержены изменениям вследствие возникающих помех в зоне работы БЛС, используемая модель потерь должна частично компенсировать возникающие отклонения при измерении </w:t>
      </w:r>
      <w:r w:rsidRPr="00E36894">
        <w:rPr>
          <w:i/>
          <w:iCs/>
          <w:lang w:val="en-US"/>
        </w:rPr>
        <w:t>RSSI</w:t>
      </w:r>
      <w:r>
        <w:t xml:space="preserve"> за счет предварительной калибровки. Однако, из-за того, что точный уровень сигнала, излучаемого ТД не всегда известен, уравнение (2) не всегда может быть использовано в задачах высокоточного позиционирования. В таком случае требуются альтернативные подходы к оценке </w:t>
      </w:r>
      <w:r w:rsidRPr="00E36894">
        <w:rPr>
          <w:i/>
          <w:iCs/>
          <w:lang w:val="en-US"/>
        </w:rPr>
        <w:t>d</w:t>
      </w:r>
      <w:r>
        <w:t>.</w:t>
      </w:r>
    </w:p>
    <w:p w14:paraId="1907F44D" w14:textId="747E09E6" w:rsidR="00D45630" w:rsidRPr="00C8485A" w:rsidRDefault="006C7804" w:rsidP="00D45630">
      <w:pPr>
        <w:pStyle w:val="1"/>
        <w:tabs>
          <w:tab w:val="clear" w:pos="576"/>
        </w:tabs>
        <w:ind w:firstLine="215"/>
      </w:pPr>
      <w:r>
        <w:t>Метод оценки расстояния по</w:t>
      </w:r>
      <w:r w:rsidR="00D45630">
        <w:t xml:space="preserve"> </w:t>
      </w:r>
      <w:r w:rsidR="00697199" w:rsidRPr="00E36894">
        <w:rPr>
          <w:i/>
          <w:iCs/>
          <w:lang w:val="en-US"/>
        </w:rPr>
        <w:t>RTT</w:t>
      </w:r>
    </w:p>
    <w:p w14:paraId="6C087BDA" w14:textId="499E0865" w:rsidR="00DC090E" w:rsidRDefault="005F5D95" w:rsidP="0003220C">
      <w:pPr>
        <w:pStyle w:val="a3"/>
      </w:pPr>
      <w:r>
        <w:t xml:space="preserve">Помимо </w:t>
      </w:r>
      <w:r w:rsidRPr="00E36894">
        <w:rPr>
          <w:i/>
          <w:iCs/>
          <w:lang w:val="en-US"/>
        </w:rPr>
        <w:t>RSSI</w:t>
      </w:r>
      <w:r>
        <w:t xml:space="preserve">, для измерения расстояния </w:t>
      </w:r>
      <w:r>
        <w:rPr>
          <w:lang w:val="en-US"/>
        </w:rPr>
        <w:t>d</w:t>
      </w:r>
      <w:r w:rsidRPr="005F5D95">
        <w:t xml:space="preserve"> </w:t>
      </w:r>
      <w:r>
        <w:t xml:space="preserve">между ТД и ПУ в БЛС </w:t>
      </w:r>
      <w:r w:rsidR="00E36894" w:rsidRPr="00E36894">
        <w:rPr>
          <w:i/>
          <w:iCs/>
          <w:lang w:val="en-US"/>
        </w:rPr>
        <w:t>Wi</w:t>
      </w:r>
      <w:r w:rsidR="00E36894" w:rsidRPr="00E36894">
        <w:t>-</w:t>
      </w:r>
      <w:r w:rsidR="00E36894" w:rsidRPr="00E36894">
        <w:rPr>
          <w:i/>
          <w:iCs/>
          <w:lang w:val="en-US"/>
        </w:rPr>
        <w:t>Fi</w:t>
      </w:r>
      <w:r w:rsidR="00E36894" w:rsidRPr="00E36894">
        <w:t xml:space="preserve"> </w:t>
      </w:r>
      <w:r>
        <w:t xml:space="preserve">может применяться метод, основанный на времени распространения сигнала между устройствами. </w:t>
      </w:r>
      <w:r w:rsidR="00175B0B">
        <w:t xml:space="preserve">Для этого в стандарте </w:t>
      </w:r>
      <w:r w:rsidR="00175B0B" w:rsidRPr="00E36894">
        <w:rPr>
          <w:i/>
          <w:iCs/>
          <w:lang w:val="en-US"/>
        </w:rPr>
        <w:t>IEEE</w:t>
      </w:r>
      <w:r w:rsidR="00175B0B" w:rsidRPr="00175B0B">
        <w:t xml:space="preserve"> 802.11</w:t>
      </w:r>
      <w:r w:rsidR="00175B0B" w:rsidRPr="00C11E7C">
        <w:rPr>
          <w:i/>
          <w:iCs/>
          <w:lang w:val="en-US"/>
        </w:rPr>
        <w:t>mc</w:t>
      </w:r>
      <w:r w:rsidR="00175B0B" w:rsidRPr="00175B0B">
        <w:t xml:space="preserve"> </w:t>
      </w:r>
      <w:r w:rsidR="00175B0B">
        <w:t xml:space="preserve">был определен протокол точного измерения времени </w:t>
      </w:r>
      <w:r w:rsidR="00175B0B" w:rsidRPr="00E36894">
        <w:rPr>
          <w:i/>
          <w:iCs/>
          <w:lang w:val="en-US"/>
        </w:rPr>
        <w:t>FTM</w:t>
      </w:r>
      <w:r w:rsidR="00175B0B" w:rsidRPr="00175B0B">
        <w:t xml:space="preserve"> (</w:t>
      </w:r>
      <w:r w:rsidR="00175B0B" w:rsidRPr="00E36894">
        <w:rPr>
          <w:i/>
          <w:iCs/>
          <w:lang w:val="en-US"/>
        </w:rPr>
        <w:t>Fine</w:t>
      </w:r>
      <w:r w:rsidR="00175B0B" w:rsidRPr="00175B0B">
        <w:t xml:space="preserve"> </w:t>
      </w:r>
      <w:r w:rsidR="00175B0B" w:rsidRPr="00E36894">
        <w:rPr>
          <w:i/>
          <w:iCs/>
          <w:lang w:val="en-US"/>
        </w:rPr>
        <w:t>Time</w:t>
      </w:r>
      <w:r w:rsidR="00175B0B" w:rsidRPr="00175B0B">
        <w:t xml:space="preserve"> </w:t>
      </w:r>
      <w:r w:rsidR="00175B0B" w:rsidRPr="00E36894">
        <w:rPr>
          <w:i/>
          <w:iCs/>
          <w:lang w:val="en-US"/>
        </w:rPr>
        <w:t>Measurement</w:t>
      </w:r>
      <w:r w:rsidR="00175B0B" w:rsidRPr="00175B0B">
        <w:t xml:space="preserve">), </w:t>
      </w:r>
      <w:r w:rsidR="00175B0B">
        <w:t>который позволяет измерить расстояние между двумя устройствами</w:t>
      </w:r>
      <w:r w:rsidR="005E3B0B" w:rsidRPr="005E3B0B">
        <w:t xml:space="preserve"> </w:t>
      </w:r>
      <w:r w:rsidR="005E3B0B">
        <w:fldChar w:fldCharType="begin"/>
      </w:r>
      <w:r w:rsidR="005E3B0B">
        <w:instrText xml:space="preserve"> REF _Ref223797907 \r \h </w:instrText>
      </w:r>
      <w:r w:rsidR="005E3B0B">
        <w:fldChar w:fldCharType="separate"/>
      </w:r>
      <w:r w:rsidR="005E3B0B">
        <w:t>[13]</w:t>
      </w:r>
      <w:r w:rsidR="005E3B0B">
        <w:fldChar w:fldCharType="end"/>
      </w:r>
      <w:r w:rsidR="00175B0B">
        <w:t>. Про</w:t>
      </w:r>
      <w:r w:rsidR="003241F0">
        <w:t>то</w:t>
      </w:r>
      <w:r w:rsidR="00175B0B">
        <w:t>кол включает в себя несколько сообщений, последовательно отправляемых как ПУ, так и ТД. На рисунке 2 представлена схема обмена сообщениями</w:t>
      </w:r>
      <w:r w:rsidR="00175B0B" w:rsidRPr="00175B0B">
        <w:t xml:space="preserve"> </w:t>
      </w:r>
      <w:r w:rsidR="00175B0B">
        <w:t xml:space="preserve">между устройствами при реализации </w:t>
      </w:r>
      <w:r w:rsidR="00175B0B" w:rsidRPr="00E36894">
        <w:rPr>
          <w:i/>
          <w:iCs/>
          <w:lang w:val="en-US"/>
        </w:rPr>
        <w:t>FTM</w:t>
      </w:r>
      <w:r w:rsidR="00175B0B" w:rsidRPr="00175B0B">
        <w:t>.</w:t>
      </w:r>
      <w:r w:rsidR="00531CF0">
        <w:t xml:space="preserve"> На первом этапе ПУ отправляет ТД запрос на установление </w:t>
      </w:r>
      <w:r w:rsidR="00531CF0" w:rsidRPr="00E36894">
        <w:rPr>
          <w:i/>
          <w:iCs/>
          <w:lang w:val="en-US"/>
        </w:rPr>
        <w:t>FTM</w:t>
      </w:r>
      <w:r w:rsidR="00531CF0" w:rsidRPr="00531CF0">
        <w:t>-</w:t>
      </w:r>
      <w:r w:rsidR="00531CF0">
        <w:t xml:space="preserve">сессии. В ответ, ТД высылает </w:t>
      </w:r>
      <w:r w:rsidR="00531CF0" w:rsidRPr="00E36894">
        <w:rPr>
          <w:i/>
          <w:iCs/>
          <w:lang w:val="en-US"/>
        </w:rPr>
        <w:t>FTM</w:t>
      </w:r>
      <w:r w:rsidR="00531CF0" w:rsidRPr="00531CF0">
        <w:t>-</w:t>
      </w:r>
      <w:r w:rsidR="00531CF0">
        <w:t xml:space="preserve">сообщение на ПУ. Каждая отправка сообщений от ПУ и ТД сопровождается подтверждением со стороны принимающего устройства. После подтверждения получения </w:t>
      </w:r>
      <w:r w:rsidR="00531CF0" w:rsidRPr="00E36894">
        <w:rPr>
          <w:i/>
          <w:iCs/>
          <w:lang w:val="en-US"/>
        </w:rPr>
        <w:t>FTM</w:t>
      </w:r>
      <w:r w:rsidR="00531CF0">
        <w:t xml:space="preserve">-сообщения со стороны ПУ, ТД отправляет </w:t>
      </w:r>
      <w:r w:rsidR="00ED76FC">
        <w:t xml:space="preserve">на ПУ результаты измерения </w:t>
      </w:r>
      <w:r w:rsidR="00ED76FC" w:rsidRPr="00E36894">
        <w:rPr>
          <w:i/>
          <w:iCs/>
          <w:lang w:val="en-US"/>
        </w:rPr>
        <w:t>FTM</w:t>
      </w:r>
      <w:r w:rsidR="00ED76FC" w:rsidRPr="00ED76FC">
        <w:t xml:space="preserve">. </w:t>
      </w:r>
      <w:r w:rsidR="00ED76FC">
        <w:t xml:space="preserve">Круговая задержка </w:t>
      </w:r>
      <w:r w:rsidR="00ED76FC" w:rsidRPr="00E36894">
        <w:rPr>
          <w:i/>
          <w:iCs/>
          <w:lang w:val="en-US"/>
        </w:rPr>
        <w:t>RTT</w:t>
      </w:r>
      <w:r w:rsidR="00ED76FC" w:rsidRPr="00ED76FC">
        <w:t xml:space="preserve"> (</w:t>
      </w:r>
      <w:r w:rsidR="00ED76FC" w:rsidRPr="00E36894">
        <w:rPr>
          <w:i/>
          <w:iCs/>
          <w:lang w:val="en-US"/>
        </w:rPr>
        <w:t>Round</w:t>
      </w:r>
      <w:r w:rsidR="00ED76FC" w:rsidRPr="00ED76FC">
        <w:t xml:space="preserve"> </w:t>
      </w:r>
      <w:r w:rsidR="00ED76FC" w:rsidRPr="00E36894">
        <w:rPr>
          <w:i/>
          <w:iCs/>
          <w:lang w:val="en-US"/>
        </w:rPr>
        <w:t>Trip</w:t>
      </w:r>
      <w:r w:rsidR="00ED76FC" w:rsidRPr="00ED76FC">
        <w:t xml:space="preserve"> </w:t>
      </w:r>
      <w:r w:rsidR="00ED76FC" w:rsidRPr="00E36894">
        <w:rPr>
          <w:i/>
          <w:iCs/>
          <w:lang w:val="en-US"/>
        </w:rPr>
        <w:t>Time</w:t>
      </w:r>
      <w:r w:rsidR="00ED76FC" w:rsidRPr="00ED76FC">
        <w:t>)</w:t>
      </w:r>
      <w:r w:rsidR="00ED76FC">
        <w:t xml:space="preserve"> </w:t>
      </w:r>
      <w:r w:rsidR="00F42555">
        <w:t>распространения сигнала между</w:t>
      </w:r>
      <w:r w:rsidR="00ED76FC">
        <w:t xml:space="preserve"> ПУ и ТД может быть определена как:</w:t>
      </w:r>
    </w:p>
    <w:p w14:paraId="7C2C2833" w14:textId="70E33847" w:rsidR="00ED76FC" w:rsidRPr="003915FB" w:rsidRDefault="00ED76FC" w:rsidP="00355393">
      <w:pPr>
        <w:tabs>
          <w:tab w:val="center" w:pos="2835"/>
          <w:tab w:val="right" w:pos="5040"/>
        </w:tabs>
        <w:suppressAutoHyphens w:val="0"/>
        <w:spacing w:before="240" w:after="240" w:line="216" w:lineRule="auto"/>
        <w:jc w:val="right"/>
        <w:rPr>
          <w:rFonts w:ascii="Symbol" w:hAnsi="Symbol" w:cs="Symbol"/>
        </w:rPr>
      </w:pPr>
      <w:r w:rsidRPr="00E36894">
        <w:rPr>
          <w:i/>
          <w:iCs/>
          <w:lang w:val="en-US"/>
        </w:rPr>
        <w:t>RTT</w:t>
      </w:r>
      <w:r w:rsidRPr="00ED76FC">
        <w:t xml:space="preserve"> = ((</w:t>
      </w:r>
      <w:r w:rsidRPr="00E36894">
        <w:rPr>
          <w:i/>
          <w:iCs/>
          <w:lang w:val="en-US"/>
        </w:rPr>
        <w:t>t</w:t>
      </w:r>
      <w:r w:rsidRPr="00ED76FC">
        <w:rPr>
          <w:vertAlign w:val="subscript"/>
        </w:rPr>
        <w:t>4</w:t>
      </w:r>
      <w:r w:rsidRPr="00ED76FC">
        <w:t>–</w:t>
      </w:r>
      <w:r w:rsidRPr="00E36894">
        <w:rPr>
          <w:i/>
          <w:iCs/>
          <w:lang w:val="en-US"/>
        </w:rPr>
        <w:t>t</w:t>
      </w:r>
      <w:r w:rsidRPr="00ED76FC">
        <w:rPr>
          <w:vertAlign w:val="subscript"/>
        </w:rPr>
        <w:t>1</w:t>
      </w:r>
      <w:r w:rsidRPr="00ED76FC">
        <w:t>)–(</w:t>
      </w:r>
      <w:r w:rsidRPr="00E36894">
        <w:rPr>
          <w:i/>
          <w:iCs/>
          <w:lang w:val="en-US"/>
        </w:rPr>
        <w:t>t</w:t>
      </w:r>
      <w:r w:rsidRPr="00ED76FC">
        <w:rPr>
          <w:vertAlign w:val="subscript"/>
        </w:rPr>
        <w:t>3</w:t>
      </w:r>
      <w:r w:rsidRPr="00ED76FC">
        <w:t>–</w:t>
      </w:r>
      <w:r w:rsidRPr="00E36894">
        <w:rPr>
          <w:i/>
          <w:iCs/>
          <w:lang w:val="en-US"/>
        </w:rPr>
        <w:t>t</w:t>
      </w:r>
      <w:r w:rsidRPr="00ED76FC">
        <w:rPr>
          <w:vertAlign w:val="subscript"/>
        </w:rPr>
        <w:t>2</w:t>
      </w:r>
      <w:r w:rsidRPr="00ED76FC">
        <w:t>))</w:t>
      </w:r>
      <w:r w:rsidRPr="003915FB">
        <w:rPr>
          <w:rFonts w:ascii="Symbol" w:hAnsi="Symbol" w:cs="Symbol"/>
        </w:rPr>
        <w:tab/>
      </w:r>
      <w:r w:rsidRPr="003915FB">
        <w:rPr>
          <w:rFonts w:ascii="Symbol" w:hAnsi="Symbol" w:cs="Symbol"/>
        </w:rPr>
        <w:t></w:t>
      </w:r>
      <w:r>
        <w:rPr>
          <w:rFonts w:ascii="Symbol" w:hAnsi="Symbol" w:cs="Symbol"/>
        </w:rPr>
        <w:t></w:t>
      </w:r>
      <w:r w:rsidRPr="003915FB">
        <w:rPr>
          <w:rFonts w:ascii="Symbol" w:hAnsi="Symbol" w:cs="Symbol"/>
        </w:rPr>
        <w:t></w:t>
      </w:r>
    </w:p>
    <w:p w14:paraId="7B63ECF0" w14:textId="1B6F7F5D" w:rsidR="00ED76FC" w:rsidRDefault="00ED76FC" w:rsidP="00ED76FC">
      <w:pPr>
        <w:pStyle w:val="a3"/>
        <w:ind w:firstLine="0"/>
      </w:pPr>
      <w:r>
        <w:t xml:space="preserve">где </w:t>
      </w:r>
      <w:r w:rsidRPr="00E36894">
        <w:rPr>
          <w:i/>
          <w:iCs/>
          <w:lang w:val="en-US"/>
        </w:rPr>
        <w:t>c</w:t>
      </w:r>
      <w:r w:rsidRPr="00ED76FC">
        <w:t xml:space="preserve"> – </w:t>
      </w:r>
      <w:r>
        <w:t>скорость света, м/с;</w:t>
      </w:r>
    </w:p>
    <w:p w14:paraId="7FCBB7DA" w14:textId="67C94753" w:rsidR="00175B0B" w:rsidRDefault="00ED76FC" w:rsidP="00175B0B">
      <w:pPr>
        <w:pStyle w:val="a3"/>
        <w:spacing w:before="180"/>
        <w:ind w:firstLine="0"/>
        <w:jc w:val="center"/>
      </w:pPr>
      <w:r>
        <w:object w:dxaOrig="4081" w:dyaOrig="4126" w14:anchorId="18669AF1">
          <v:shape id="_x0000_i1026" type="#_x0000_t75" style="width:171pt;height:172pt" o:ole="">
            <v:imagedata r:id="rId12" o:title=""/>
          </v:shape>
          <o:OLEObject Type="Embed" ProgID="Visio.Drawing.15" ShapeID="_x0000_i1026" DrawAspect="Content" ObjectID="_1837856771" r:id="rId13"/>
        </w:object>
      </w:r>
    </w:p>
    <w:p w14:paraId="45591BC2" w14:textId="7DCAD8E3" w:rsidR="00175B0B" w:rsidRPr="00F074EC" w:rsidRDefault="00175B0B" w:rsidP="00175B0B">
      <w:pPr>
        <w:pStyle w:val="a"/>
      </w:pPr>
      <w:r>
        <w:t xml:space="preserve">Процесс обмена сообщениями </w:t>
      </w:r>
      <w:r w:rsidR="00AA2C2C">
        <w:t>при</w:t>
      </w:r>
      <w:r>
        <w:t xml:space="preserve"> </w:t>
      </w:r>
      <w:r w:rsidRPr="006C632D">
        <w:rPr>
          <w:i/>
          <w:iCs/>
          <w:lang w:val="en-US"/>
        </w:rPr>
        <w:t>F</w:t>
      </w:r>
      <w:r w:rsidR="00AA2C2C" w:rsidRPr="006C632D">
        <w:rPr>
          <w:i/>
          <w:iCs/>
          <w:lang w:val="en-US"/>
        </w:rPr>
        <w:t>TM</w:t>
      </w:r>
    </w:p>
    <w:p w14:paraId="4A954A7C" w14:textId="77777777" w:rsidR="00F42555" w:rsidRDefault="00F42555" w:rsidP="00F42555">
      <w:pPr>
        <w:pStyle w:val="a3"/>
      </w:pPr>
      <w:r>
        <w:t xml:space="preserve">На основе значений </w:t>
      </w:r>
      <w:r w:rsidRPr="00E36894">
        <w:rPr>
          <w:i/>
          <w:iCs/>
        </w:rPr>
        <w:t>RTT</w:t>
      </w:r>
      <w:r w:rsidRPr="00F42555">
        <w:t xml:space="preserve"> </w:t>
      </w:r>
      <w:r>
        <w:t xml:space="preserve">возможно найти </w:t>
      </w:r>
      <w:r w:rsidRPr="00E36894">
        <w:rPr>
          <w:i/>
          <w:iCs/>
        </w:rPr>
        <w:t>d</w:t>
      </w:r>
      <w:r w:rsidRPr="00F42555">
        <w:t>:</w:t>
      </w:r>
    </w:p>
    <w:p w14:paraId="5C57500F" w14:textId="56FAA967" w:rsidR="00F42555" w:rsidRPr="00822FA4" w:rsidRDefault="00F42555" w:rsidP="00F42555">
      <w:pPr>
        <w:tabs>
          <w:tab w:val="center" w:pos="2835"/>
          <w:tab w:val="right" w:pos="5040"/>
        </w:tabs>
        <w:suppressAutoHyphens w:val="0"/>
        <w:spacing w:before="240" w:after="240" w:line="216" w:lineRule="auto"/>
        <w:jc w:val="right"/>
      </w:pPr>
      <w:r w:rsidRPr="00E36894">
        <w:rPr>
          <w:i/>
          <w:iCs/>
          <w:lang w:val="en-US"/>
        </w:rPr>
        <w:t>d</w:t>
      </w:r>
      <w:r w:rsidRPr="00822FA4">
        <w:t xml:space="preserve"> = (</w:t>
      </w:r>
      <w:r w:rsidRPr="00E36894">
        <w:rPr>
          <w:i/>
          <w:iCs/>
          <w:lang w:val="en-US"/>
        </w:rPr>
        <w:t>RTT</w:t>
      </w:r>
      <w:r w:rsidRPr="00822FA4">
        <w:t>·</w:t>
      </w:r>
      <w:r w:rsidRPr="00E36894">
        <w:rPr>
          <w:i/>
          <w:iCs/>
          <w:lang w:val="en-US"/>
        </w:rPr>
        <w:t>c</w:t>
      </w:r>
      <w:r w:rsidRPr="00822FA4">
        <w:t>)/2</w:t>
      </w:r>
      <w:r w:rsidRPr="00822FA4">
        <w:tab/>
        <w:t>(4)</w:t>
      </w:r>
    </w:p>
    <w:p w14:paraId="18A9F4F2" w14:textId="126B5F21" w:rsidR="00175B0B" w:rsidRDefault="00822FA4" w:rsidP="0003220C">
      <w:pPr>
        <w:pStyle w:val="a3"/>
      </w:pPr>
      <w:r>
        <w:t xml:space="preserve">При оценке </w:t>
      </w:r>
      <w:r w:rsidRPr="00E36894">
        <w:rPr>
          <w:i/>
          <w:iCs/>
          <w:lang w:val="en-US"/>
        </w:rPr>
        <w:t>d</w:t>
      </w:r>
      <w:r w:rsidRPr="00822FA4">
        <w:t xml:space="preserve"> </w:t>
      </w:r>
      <w:r>
        <w:t xml:space="preserve">по </w:t>
      </w:r>
      <w:r>
        <w:rPr>
          <w:lang w:val="en-US"/>
        </w:rPr>
        <w:t>RTT</w:t>
      </w:r>
      <w:r w:rsidRPr="00822FA4">
        <w:t xml:space="preserve"> </w:t>
      </w:r>
      <w:r>
        <w:t xml:space="preserve">на точность измерений будет влиять наличие или отсутствие прямой видимости </w:t>
      </w:r>
      <w:r w:rsidRPr="00E36894">
        <w:rPr>
          <w:i/>
          <w:iCs/>
          <w:lang w:val="en-US"/>
        </w:rPr>
        <w:t>LoS</w:t>
      </w:r>
      <w:r w:rsidRPr="00822FA4">
        <w:t xml:space="preserve"> (</w:t>
      </w:r>
      <w:r w:rsidRPr="00E36894">
        <w:rPr>
          <w:i/>
          <w:iCs/>
          <w:lang w:val="en-US"/>
        </w:rPr>
        <w:t>Line</w:t>
      </w:r>
      <w:r w:rsidRPr="00822FA4">
        <w:t>-</w:t>
      </w:r>
      <w:r w:rsidRPr="00E36894">
        <w:rPr>
          <w:i/>
          <w:iCs/>
          <w:lang w:val="en-US"/>
        </w:rPr>
        <w:t>of</w:t>
      </w:r>
      <w:r w:rsidRPr="00822FA4">
        <w:t>-</w:t>
      </w:r>
      <w:r w:rsidRPr="00E36894">
        <w:rPr>
          <w:i/>
          <w:iCs/>
          <w:lang w:val="en-US"/>
        </w:rPr>
        <w:t>Sight</w:t>
      </w:r>
      <w:r w:rsidRPr="00822FA4">
        <w:t>)</w:t>
      </w:r>
      <w:r>
        <w:t xml:space="preserve">. В работе </w:t>
      </w:r>
      <w:r w:rsidR="009964DF">
        <w:fldChar w:fldCharType="begin"/>
      </w:r>
      <w:r w:rsidR="009964DF">
        <w:instrText xml:space="preserve"> REF _Ref223797990 \r \h </w:instrText>
      </w:r>
      <w:r w:rsidR="009964DF">
        <w:fldChar w:fldCharType="separate"/>
      </w:r>
      <w:r w:rsidR="009964DF">
        <w:t>[14]</w:t>
      </w:r>
      <w:r w:rsidR="009964DF">
        <w:fldChar w:fldCharType="end"/>
      </w:r>
      <w:r>
        <w:t xml:space="preserve"> показано, что наличие препятствий между ТД и ПУ способно привести к завышению значений </w:t>
      </w:r>
      <w:r w:rsidRPr="00E36894">
        <w:rPr>
          <w:i/>
          <w:iCs/>
          <w:lang w:val="en-US"/>
        </w:rPr>
        <w:t>d</w:t>
      </w:r>
      <w:r>
        <w:t xml:space="preserve"> из-за увеличения расстояния прохождения сигнала, причем величина отклонения зависит от материалов препятствий. Помимо физических условий среды распространения, точность оценки </w:t>
      </w:r>
      <w:r w:rsidRPr="00E36894">
        <w:rPr>
          <w:i/>
          <w:iCs/>
          <w:lang w:val="en-US"/>
        </w:rPr>
        <w:t>d</w:t>
      </w:r>
      <w:r w:rsidRPr="00822FA4">
        <w:t xml:space="preserve"> </w:t>
      </w:r>
      <w:r>
        <w:t xml:space="preserve">может быть снижена из-за задержки обработки и реализации </w:t>
      </w:r>
      <w:r w:rsidRPr="00E36894">
        <w:rPr>
          <w:i/>
          <w:iCs/>
          <w:lang w:val="en-US"/>
        </w:rPr>
        <w:t>FTM</w:t>
      </w:r>
      <w:r>
        <w:t xml:space="preserve">-сообщений на самих ТД и ПУ. </w:t>
      </w:r>
      <w:r w:rsidR="006755E1">
        <w:t xml:space="preserve">Основными источниками ошибок в таком случае является нестабильность тактовых генераторов, а также фиксированные и переменные задержки в радиочастотном тракте. В результате, даже при наличии </w:t>
      </w:r>
      <w:r w:rsidR="006755E1" w:rsidRPr="00E36894">
        <w:rPr>
          <w:i/>
          <w:iCs/>
          <w:lang w:val="en-US"/>
        </w:rPr>
        <w:t>LoS</w:t>
      </w:r>
      <w:r w:rsidR="006755E1">
        <w:t xml:space="preserve">, разные модели устройств будут демонстрировать неодинаковую точность измерений </w:t>
      </w:r>
      <w:r w:rsidR="006755E1" w:rsidRPr="00E36894">
        <w:rPr>
          <w:i/>
          <w:iCs/>
          <w:lang w:val="en-US"/>
        </w:rPr>
        <w:t>d</w:t>
      </w:r>
      <w:r w:rsidR="006755E1" w:rsidRPr="006755E1">
        <w:t xml:space="preserve">, </w:t>
      </w:r>
      <w:r w:rsidR="006755E1">
        <w:t>что требует дополнительной калибровки на этапе измерений или постобработки результатов.</w:t>
      </w:r>
    </w:p>
    <w:p w14:paraId="0AF2B917" w14:textId="3EA6F2F0" w:rsidR="00697199" w:rsidRPr="00C8485A" w:rsidRDefault="006C7804" w:rsidP="00697199">
      <w:pPr>
        <w:pStyle w:val="1"/>
        <w:tabs>
          <w:tab w:val="clear" w:pos="576"/>
        </w:tabs>
        <w:ind w:firstLine="215"/>
      </w:pPr>
      <w:r>
        <w:t xml:space="preserve">Оценка расстояния с помощью </w:t>
      </w:r>
      <w:r w:rsidR="00697199">
        <w:rPr>
          <w:lang w:val="en-US"/>
        </w:rPr>
        <w:t>ESP</w:t>
      </w:r>
      <w:r w:rsidR="00697199" w:rsidRPr="00697199">
        <w:t>32</w:t>
      </w:r>
    </w:p>
    <w:p w14:paraId="413A4171" w14:textId="77777777" w:rsidR="0077487A" w:rsidRDefault="00697199" w:rsidP="0003220C">
      <w:pPr>
        <w:pStyle w:val="a3"/>
      </w:pPr>
      <w:r>
        <w:t xml:space="preserve">Исследование средств и методов позиционирования в БЛС </w:t>
      </w:r>
      <w:r w:rsidRPr="00E36894">
        <w:rPr>
          <w:i/>
          <w:iCs/>
          <w:lang w:val="en-US"/>
        </w:rPr>
        <w:t>Wi</w:t>
      </w:r>
      <w:r w:rsidRPr="00697199">
        <w:t>-</w:t>
      </w:r>
      <w:r w:rsidRPr="00E36894">
        <w:rPr>
          <w:i/>
          <w:iCs/>
          <w:lang w:val="en-US"/>
        </w:rPr>
        <w:t>Fi</w:t>
      </w:r>
      <w:r w:rsidRPr="00697199">
        <w:t xml:space="preserve"> </w:t>
      </w:r>
      <w:r>
        <w:t>может быть реализовано как с помощью коммерческих устройств (</w:t>
      </w:r>
      <w:r w:rsidRPr="00E36894">
        <w:rPr>
          <w:i/>
          <w:iCs/>
          <w:lang w:val="en-US"/>
        </w:rPr>
        <w:t>Wi</w:t>
      </w:r>
      <w:r w:rsidRPr="00697199">
        <w:t>-</w:t>
      </w:r>
      <w:r w:rsidRPr="00E36894">
        <w:rPr>
          <w:i/>
          <w:iCs/>
          <w:lang w:val="en-US"/>
        </w:rPr>
        <w:t>Fi</w:t>
      </w:r>
      <w:r w:rsidRPr="00697199">
        <w:t xml:space="preserve"> </w:t>
      </w:r>
      <w:r>
        <w:t xml:space="preserve">роутеры, смартфоны, ноутбуки), так и с помощью </w:t>
      </w:r>
      <w:r w:rsidR="0077487A">
        <w:t>аппаратных платформ с готовой архитектурой. Разница между этими типами устройств заключается в том, что коммерческие решения изначально не предназначены для экспериментов. В свою очередь, аппаратные платформы позволяют гибко настраивать параметры функционирования БЛС. Также, немаловажной характеристикой открытых платформ является их малая стоимость по сравнению с коммерческими устройствами. Следовательно, для проведения исследований зачастую выбор делается в пользу второй категории устройств.</w:t>
      </w:r>
    </w:p>
    <w:p w14:paraId="7ECC9EBD" w14:textId="017CD53B" w:rsidR="00697199" w:rsidRDefault="0077487A" w:rsidP="0003220C">
      <w:pPr>
        <w:pStyle w:val="a3"/>
      </w:pPr>
      <w:r>
        <w:t xml:space="preserve">Проведем экспериментальное исследование возможности </w:t>
      </w:r>
      <w:r w:rsidR="00355393">
        <w:t>сбора</w:t>
      </w:r>
      <w:r>
        <w:t xml:space="preserve"> первичных измерений для оценки </w:t>
      </w:r>
      <w:r>
        <w:rPr>
          <w:lang w:val="en-US"/>
        </w:rPr>
        <w:t>d</w:t>
      </w:r>
      <w:r w:rsidRPr="0077487A">
        <w:t xml:space="preserve">. </w:t>
      </w:r>
      <w:r>
        <w:t xml:space="preserve">В качестве аппаратной платформы были выбраны микроконтроллеры серии </w:t>
      </w:r>
      <w:r w:rsidRPr="00E36894">
        <w:rPr>
          <w:i/>
          <w:iCs/>
          <w:lang w:val="en-US"/>
        </w:rPr>
        <w:t>ESP</w:t>
      </w:r>
      <w:r w:rsidRPr="00E36894">
        <w:rPr>
          <w:i/>
          <w:iCs/>
        </w:rPr>
        <w:t>32</w:t>
      </w:r>
      <w:r w:rsidRPr="0077487A">
        <w:t>.</w:t>
      </w:r>
      <w:r w:rsidR="005D0BED" w:rsidRPr="005D0BED">
        <w:t xml:space="preserve"> </w:t>
      </w:r>
      <w:r w:rsidR="00E36894">
        <w:t>П</w:t>
      </w:r>
      <w:r w:rsidR="009B679C">
        <w:t xml:space="preserve">реимуществом </w:t>
      </w:r>
      <w:r w:rsidR="00E36894">
        <w:t xml:space="preserve">применения </w:t>
      </w:r>
      <w:r w:rsidR="009B679C">
        <w:t xml:space="preserve">этих устройств </w:t>
      </w:r>
      <w:r w:rsidR="00E36894">
        <w:t>в задачах</w:t>
      </w:r>
      <w:r w:rsidR="009B679C">
        <w:t xml:space="preserve"> </w:t>
      </w:r>
      <w:r w:rsidR="00E36894">
        <w:t>ОМП</w:t>
      </w:r>
      <w:r w:rsidR="009B679C">
        <w:t xml:space="preserve"> является поддержка сбора информации о состоянии канала </w:t>
      </w:r>
      <w:r w:rsidR="009B679C" w:rsidRPr="00E36894">
        <w:rPr>
          <w:i/>
          <w:iCs/>
          <w:lang w:val="en-US"/>
        </w:rPr>
        <w:t>CSI</w:t>
      </w:r>
      <w:r w:rsidR="009B679C" w:rsidRPr="009B679C">
        <w:t xml:space="preserve"> (</w:t>
      </w:r>
      <w:r w:rsidR="009B679C" w:rsidRPr="00E36894">
        <w:rPr>
          <w:i/>
          <w:iCs/>
          <w:lang w:val="en-US"/>
        </w:rPr>
        <w:t>Channel</w:t>
      </w:r>
      <w:r w:rsidR="009B679C" w:rsidRPr="009B679C">
        <w:t xml:space="preserve"> </w:t>
      </w:r>
      <w:r w:rsidR="009B679C" w:rsidRPr="00E36894">
        <w:rPr>
          <w:i/>
          <w:iCs/>
          <w:lang w:val="en-US"/>
        </w:rPr>
        <w:t>State</w:t>
      </w:r>
      <w:r w:rsidR="009B679C" w:rsidRPr="009B679C">
        <w:t xml:space="preserve"> </w:t>
      </w:r>
      <w:r w:rsidR="009B679C" w:rsidRPr="00E36894">
        <w:rPr>
          <w:i/>
          <w:iCs/>
          <w:lang w:val="en-US"/>
        </w:rPr>
        <w:t>Information</w:t>
      </w:r>
      <w:r w:rsidR="009B679C" w:rsidRPr="009B679C">
        <w:t>)</w:t>
      </w:r>
      <w:r w:rsidR="009B679C">
        <w:t xml:space="preserve">. </w:t>
      </w:r>
      <w:r w:rsidR="006A6C42">
        <w:t xml:space="preserve">В отличие от </w:t>
      </w:r>
      <w:r w:rsidR="006A6C42" w:rsidRPr="00E36894">
        <w:rPr>
          <w:i/>
          <w:iCs/>
          <w:lang w:val="en-US"/>
        </w:rPr>
        <w:t>RSSI</w:t>
      </w:r>
      <w:r w:rsidR="006A6C42" w:rsidRPr="006A6C42">
        <w:t xml:space="preserve">, </w:t>
      </w:r>
      <w:r w:rsidR="006A6C42">
        <w:t xml:space="preserve">который представляет собой усредненную мощность сигнала по всей полосе частот, </w:t>
      </w:r>
      <w:r w:rsidR="006A6C42" w:rsidRPr="00E36894">
        <w:rPr>
          <w:i/>
          <w:iCs/>
          <w:lang w:val="en-US"/>
        </w:rPr>
        <w:t>CSI</w:t>
      </w:r>
      <w:r w:rsidR="006A6C42" w:rsidRPr="006A6C42">
        <w:t xml:space="preserve"> </w:t>
      </w:r>
      <w:r w:rsidR="006A6C42">
        <w:t xml:space="preserve">предоставляет информацию об </w:t>
      </w:r>
      <w:r w:rsidR="006A6C42">
        <w:lastRenderedPageBreak/>
        <w:t xml:space="preserve">амплитуде и фазе каждой поднесущей. Такой подход позволяет разделить компоненты сигнала на </w:t>
      </w:r>
      <w:r w:rsidR="006A6C42" w:rsidRPr="00E36894">
        <w:rPr>
          <w:i/>
          <w:iCs/>
          <w:lang w:val="en-US"/>
        </w:rPr>
        <w:t>LoS</w:t>
      </w:r>
      <w:r w:rsidR="006A6C42" w:rsidRPr="006A6C42">
        <w:t xml:space="preserve"> </w:t>
      </w:r>
      <w:r w:rsidR="006A6C42">
        <w:t xml:space="preserve">и </w:t>
      </w:r>
      <w:r w:rsidR="006A6C42" w:rsidRPr="00E36894">
        <w:rPr>
          <w:i/>
          <w:iCs/>
          <w:lang w:val="en-US"/>
        </w:rPr>
        <w:t>NLoS</w:t>
      </w:r>
      <w:r w:rsidR="006A6C42" w:rsidRPr="006A6C42">
        <w:t xml:space="preserve"> (</w:t>
      </w:r>
      <w:r w:rsidR="006A6C42" w:rsidRPr="00E36894">
        <w:rPr>
          <w:i/>
          <w:iCs/>
          <w:lang w:val="en-US"/>
        </w:rPr>
        <w:t>Non</w:t>
      </w:r>
      <w:r w:rsidR="006A6C42" w:rsidRPr="006A6C42">
        <w:t>-</w:t>
      </w:r>
      <w:r w:rsidR="006A6C42" w:rsidRPr="00E36894">
        <w:rPr>
          <w:i/>
          <w:iCs/>
          <w:lang w:val="en-US"/>
        </w:rPr>
        <w:t>Line</w:t>
      </w:r>
      <w:r w:rsidR="006A6C42" w:rsidRPr="006A6C42">
        <w:t>-</w:t>
      </w:r>
      <w:r w:rsidR="006A6C42" w:rsidRPr="00E36894">
        <w:rPr>
          <w:i/>
          <w:iCs/>
          <w:lang w:val="en-US"/>
        </w:rPr>
        <w:t>of</w:t>
      </w:r>
      <w:r w:rsidR="006A6C42" w:rsidRPr="006A6C42">
        <w:t>-</w:t>
      </w:r>
      <w:r w:rsidR="006A6C42" w:rsidRPr="00E36894">
        <w:rPr>
          <w:i/>
          <w:iCs/>
          <w:lang w:val="en-US"/>
        </w:rPr>
        <w:t>Sight</w:t>
      </w:r>
      <w:r w:rsidR="006A6C42" w:rsidRPr="006A6C42">
        <w:t>)</w:t>
      </w:r>
      <w:r w:rsidR="006A6C42">
        <w:t xml:space="preserve"> составляющие. </w:t>
      </w:r>
      <w:r w:rsidR="00497F5E">
        <w:t>И</w:t>
      </w:r>
      <w:r w:rsidR="006A6C42">
        <w:t xml:space="preserve">спользование </w:t>
      </w:r>
      <w:r w:rsidR="006A6C42" w:rsidRPr="00E36894">
        <w:rPr>
          <w:i/>
          <w:iCs/>
          <w:lang w:val="en-US"/>
        </w:rPr>
        <w:t>LoS</w:t>
      </w:r>
      <w:r w:rsidR="006A6C42" w:rsidRPr="006A6C42">
        <w:t xml:space="preserve"> </w:t>
      </w:r>
      <w:r w:rsidR="006A6C42">
        <w:t xml:space="preserve">компоненты при расчете </w:t>
      </w:r>
      <w:r w:rsidR="006A6C42" w:rsidRPr="00E36894">
        <w:rPr>
          <w:i/>
          <w:iCs/>
          <w:lang w:val="en-US"/>
        </w:rPr>
        <w:t>RSSI</w:t>
      </w:r>
      <w:r w:rsidR="006A6C42" w:rsidRPr="006A6C42">
        <w:t xml:space="preserve"> </w:t>
      </w:r>
      <w:r w:rsidR="006A6C42">
        <w:t xml:space="preserve">позволяет снизить ошибки при расчете </w:t>
      </w:r>
      <w:r w:rsidR="006A6C42" w:rsidRPr="00E36894">
        <w:rPr>
          <w:i/>
          <w:iCs/>
          <w:lang w:val="en-US"/>
        </w:rPr>
        <w:t>d</w:t>
      </w:r>
      <w:r w:rsidR="006A6C42" w:rsidRPr="006A6C42">
        <w:t>.</w:t>
      </w:r>
    </w:p>
    <w:p w14:paraId="7F723517" w14:textId="6C091B1B" w:rsidR="006A6C42" w:rsidRDefault="005B3D1E" w:rsidP="006C7804">
      <w:pPr>
        <w:pStyle w:val="a3"/>
      </w:pPr>
      <w:r w:rsidRPr="006C7804">
        <w:t>Микроконтроллеры</w:t>
      </w:r>
      <w:r>
        <w:t xml:space="preserve"> семейства </w:t>
      </w:r>
      <w:r w:rsidRPr="00E36894">
        <w:rPr>
          <w:i/>
          <w:iCs/>
          <w:lang w:val="en-US"/>
        </w:rPr>
        <w:t>ESP</w:t>
      </w:r>
      <w:r w:rsidRPr="00E36894">
        <w:rPr>
          <w:i/>
          <w:iCs/>
        </w:rPr>
        <w:t>32</w:t>
      </w:r>
      <w:r w:rsidRPr="005B3D1E">
        <w:t xml:space="preserve"> </w:t>
      </w:r>
      <w:r>
        <w:t xml:space="preserve">также поддерживают протокол </w:t>
      </w:r>
      <w:r w:rsidRPr="00E36894">
        <w:rPr>
          <w:i/>
          <w:iCs/>
          <w:lang w:val="en-US"/>
        </w:rPr>
        <w:t>FTM</w:t>
      </w:r>
      <w:r w:rsidR="00180EBC" w:rsidRPr="00180EBC">
        <w:t xml:space="preserve">. </w:t>
      </w:r>
      <w:r w:rsidR="00180EBC">
        <w:t xml:space="preserve">Поддержка </w:t>
      </w:r>
      <w:r w:rsidR="00180EBC" w:rsidRPr="00E36894">
        <w:rPr>
          <w:i/>
          <w:iCs/>
          <w:lang w:val="en-US"/>
        </w:rPr>
        <w:t>FTM</w:t>
      </w:r>
      <w:r w:rsidR="00180EBC" w:rsidRPr="00180EBC">
        <w:t xml:space="preserve"> </w:t>
      </w:r>
      <w:r w:rsidR="00180EBC">
        <w:t xml:space="preserve">реализована в чипах </w:t>
      </w:r>
      <w:r w:rsidR="00180EBC" w:rsidRPr="00E36894">
        <w:rPr>
          <w:i/>
          <w:iCs/>
        </w:rPr>
        <w:t>ESP32</w:t>
      </w:r>
      <w:r w:rsidR="00180EBC" w:rsidRPr="00180EBC">
        <w:t>-</w:t>
      </w:r>
      <w:r w:rsidR="00180EBC" w:rsidRPr="00E36894">
        <w:rPr>
          <w:i/>
          <w:iCs/>
        </w:rPr>
        <w:t>S2</w:t>
      </w:r>
      <w:r w:rsidR="00180EBC" w:rsidRPr="00180EBC">
        <w:t xml:space="preserve">, </w:t>
      </w:r>
      <w:r w:rsidR="00180EBC" w:rsidRPr="00E36894">
        <w:rPr>
          <w:i/>
          <w:iCs/>
        </w:rPr>
        <w:t>ESP32</w:t>
      </w:r>
      <w:r w:rsidR="00180EBC" w:rsidRPr="00180EBC">
        <w:t>-</w:t>
      </w:r>
      <w:r w:rsidR="00180EBC" w:rsidRPr="00E36894">
        <w:rPr>
          <w:i/>
          <w:iCs/>
        </w:rPr>
        <w:t>C3</w:t>
      </w:r>
      <w:r w:rsidR="00180EBC" w:rsidRPr="00180EBC">
        <w:t xml:space="preserve">, </w:t>
      </w:r>
      <w:r w:rsidR="00180EBC" w:rsidRPr="00E36894">
        <w:rPr>
          <w:i/>
          <w:iCs/>
        </w:rPr>
        <w:t>ESP32</w:t>
      </w:r>
      <w:r w:rsidR="00180EBC" w:rsidRPr="00180EBC">
        <w:t>-</w:t>
      </w:r>
      <w:r w:rsidR="00180EBC" w:rsidRPr="00E36894">
        <w:rPr>
          <w:i/>
          <w:iCs/>
        </w:rPr>
        <w:t>C6</w:t>
      </w:r>
      <w:r w:rsidR="00180EBC" w:rsidRPr="00180EBC">
        <w:t xml:space="preserve"> и </w:t>
      </w:r>
      <w:r w:rsidR="00180EBC" w:rsidRPr="00E36894">
        <w:rPr>
          <w:i/>
          <w:iCs/>
        </w:rPr>
        <w:t>ESP32</w:t>
      </w:r>
      <w:r w:rsidR="00180EBC" w:rsidRPr="00180EBC">
        <w:t>-</w:t>
      </w:r>
      <w:r w:rsidR="00180EBC" w:rsidRPr="00E36894">
        <w:rPr>
          <w:i/>
          <w:iCs/>
        </w:rPr>
        <w:t>S3</w:t>
      </w:r>
      <w:r w:rsidR="00582661">
        <w:t>. Для этого, перед началом экспериментов, устройство должно быть запрограммировано соответствующим образом.</w:t>
      </w:r>
      <w:r w:rsidR="00D16A35">
        <w:t xml:space="preserve"> Процесс прошивки и отладки программной части производится </w:t>
      </w:r>
      <w:r w:rsidR="000555AD">
        <w:t>с помощью официального фреймворка</w:t>
      </w:r>
      <w:r w:rsidR="00D16A35">
        <w:t xml:space="preserve"> </w:t>
      </w:r>
      <w:r w:rsidR="00D16A35" w:rsidRPr="00E36894">
        <w:rPr>
          <w:i/>
          <w:iCs/>
          <w:lang w:val="en-US"/>
        </w:rPr>
        <w:t>ESP</w:t>
      </w:r>
      <w:r w:rsidR="00D16A35" w:rsidRPr="00D16A35">
        <w:t>-</w:t>
      </w:r>
      <w:r w:rsidR="00D16A35" w:rsidRPr="00E36894">
        <w:rPr>
          <w:i/>
          <w:iCs/>
          <w:lang w:val="en-US"/>
        </w:rPr>
        <w:t>IDF</w:t>
      </w:r>
      <w:r w:rsidR="00FF28E9">
        <w:t xml:space="preserve"> (</w:t>
      </w:r>
      <w:r w:rsidR="00FF28E9" w:rsidRPr="00E36894">
        <w:rPr>
          <w:i/>
          <w:iCs/>
        </w:rPr>
        <w:t>Espressif</w:t>
      </w:r>
      <w:r w:rsidR="00FF28E9" w:rsidRPr="00FF28E9">
        <w:t xml:space="preserve"> </w:t>
      </w:r>
      <w:r w:rsidR="00FF28E9" w:rsidRPr="00E36894">
        <w:rPr>
          <w:i/>
          <w:iCs/>
        </w:rPr>
        <w:t>IoT</w:t>
      </w:r>
      <w:r w:rsidR="00FF28E9" w:rsidRPr="00FF28E9">
        <w:t xml:space="preserve"> </w:t>
      </w:r>
      <w:r w:rsidR="00FF28E9" w:rsidRPr="00E36894">
        <w:rPr>
          <w:i/>
          <w:iCs/>
        </w:rPr>
        <w:t>Development</w:t>
      </w:r>
      <w:r w:rsidR="00FF28E9" w:rsidRPr="00FF28E9">
        <w:t xml:space="preserve"> </w:t>
      </w:r>
      <w:r w:rsidR="00FF28E9" w:rsidRPr="00E36894">
        <w:rPr>
          <w:i/>
          <w:iCs/>
        </w:rPr>
        <w:t>Framework</w:t>
      </w:r>
      <w:r w:rsidR="00FF28E9">
        <w:t>)</w:t>
      </w:r>
      <w:r w:rsidR="009964DF" w:rsidRPr="009964DF">
        <w:t xml:space="preserve"> </w:t>
      </w:r>
      <w:r w:rsidR="000A5D29">
        <w:fldChar w:fldCharType="begin"/>
      </w:r>
      <w:r w:rsidR="000A5D29">
        <w:instrText xml:space="preserve"> REF _Ref223798117 \r \h </w:instrText>
      </w:r>
      <w:r w:rsidR="000A5D29">
        <w:fldChar w:fldCharType="separate"/>
      </w:r>
      <w:r w:rsidR="000A5D29">
        <w:t>[15]</w:t>
      </w:r>
      <w:r w:rsidR="000A5D29">
        <w:fldChar w:fldCharType="end"/>
      </w:r>
      <w:r w:rsidR="00912D0F">
        <w:t>.</w:t>
      </w:r>
    </w:p>
    <w:p w14:paraId="78F3AF99" w14:textId="48534608" w:rsidR="00D16A35" w:rsidRDefault="00D16A35" w:rsidP="0003220C">
      <w:pPr>
        <w:pStyle w:val="a3"/>
      </w:pPr>
      <w:r>
        <w:t xml:space="preserve">На первом этапе устройство подключается к персональному компьютеру (ПК). </w:t>
      </w:r>
      <w:r w:rsidR="00912D0F">
        <w:t>Далее, с помощью команд, представленных в таблице 1, проводится предварительная настройка, компиляция и прошивка проекта.</w:t>
      </w:r>
    </w:p>
    <w:p w14:paraId="78A7543C" w14:textId="77777777" w:rsidR="00912D0F" w:rsidRPr="0071573A" w:rsidRDefault="00912D0F" w:rsidP="00912D0F">
      <w:pPr>
        <w:pStyle w:val="a1"/>
      </w:pP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820"/>
        <w:gridCol w:w="3056"/>
      </w:tblGrid>
      <w:tr w:rsidR="00912D0F" w14:paraId="25384FDC" w14:textId="77777777" w:rsidTr="006C7804">
        <w:trPr>
          <w:jc w:val="center"/>
        </w:trPr>
        <w:tc>
          <w:tcPr>
            <w:tcW w:w="1750" w:type="dxa"/>
          </w:tcPr>
          <w:p w14:paraId="4657764F" w14:textId="76B07EB7" w:rsidR="00912D0F" w:rsidRPr="0087687B" w:rsidRDefault="00912D0F" w:rsidP="0087687B">
            <w:pPr>
              <w:pStyle w:val="af1"/>
              <w:jc w:val="center"/>
              <w:rPr>
                <w:b/>
              </w:rPr>
            </w:pPr>
            <w:r w:rsidRPr="0087687B">
              <w:rPr>
                <w:b/>
              </w:rPr>
              <w:t>Команда</w:t>
            </w:r>
          </w:p>
        </w:tc>
        <w:tc>
          <w:tcPr>
            <w:tcW w:w="2939" w:type="dxa"/>
          </w:tcPr>
          <w:p w14:paraId="24629FEC" w14:textId="78CAEC82" w:rsidR="00912D0F" w:rsidRPr="0087687B" w:rsidRDefault="00912D0F" w:rsidP="0087687B">
            <w:pPr>
              <w:pStyle w:val="af1"/>
              <w:jc w:val="center"/>
              <w:rPr>
                <w:b/>
              </w:rPr>
            </w:pPr>
            <w:r w:rsidRPr="0087687B">
              <w:rPr>
                <w:b/>
              </w:rPr>
              <w:t>Описание</w:t>
            </w:r>
          </w:p>
        </w:tc>
      </w:tr>
      <w:tr w:rsidR="00912D0F" w14:paraId="610F87C2" w14:textId="77777777" w:rsidTr="006C7804">
        <w:trPr>
          <w:jc w:val="center"/>
        </w:trPr>
        <w:tc>
          <w:tcPr>
            <w:tcW w:w="1750" w:type="dxa"/>
          </w:tcPr>
          <w:p w14:paraId="7C5C8369" w14:textId="163C636A" w:rsidR="00912D0F" w:rsidRPr="0087687B" w:rsidRDefault="00912D0F" w:rsidP="0087687B">
            <w:pPr>
              <w:pStyle w:val="af1"/>
              <w:jc w:val="center"/>
              <w:rPr>
                <w:rFonts w:ascii="Consolas" w:hAnsi="Consolas"/>
                <w:lang w:val="en-US"/>
              </w:rPr>
            </w:pPr>
            <w:r w:rsidRPr="0087687B">
              <w:rPr>
                <w:rFonts w:ascii="Consolas" w:hAnsi="Consolas"/>
                <w:lang w:val="en-US"/>
              </w:rPr>
              <w:t>idf.py set-target</w:t>
            </w:r>
          </w:p>
        </w:tc>
        <w:tc>
          <w:tcPr>
            <w:tcW w:w="2939" w:type="dxa"/>
          </w:tcPr>
          <w:p w14:paraId="042A40D8" w14:textId="33498CB5" w:rsidR="00912D0F" w:rsidRDefault="00912D0F" w:rsidP="0087687B">
            <w:pPr>
              <w:pStyle w:val="af1"/>
              <w:jc w:val="both"/>
            </w:pPr>
            <w:r>
              <w:t>Выбор устройства, подключаемого к ПК. Выполняется один раз при под</w:t>
            </w:r>
            <w:r w:rsidR="0087687B">
              <w:t>ключении устройства</w:t>
            </w:r>
          </w:p>
        </w:tc>
      </w:tr>
      <w:tr w:rsidR="00912D0F" w14:paraId="27EB4314" w14:textId="77777777" w:rsidTr="006C7804">
        <w:trPr>
          <w:jc w:val="center"/>
        </w:trPr>
        <w:tc>
          <w:tcPr>
            <w:tcW w:w="1750" w:type="dxa"/>
          </w:tcPr>
          <w:p w14:paraId="10EE1653" w14:textId="6149FF9E" w:rsidR="00912D0F" w:rsidRPr="0087687B" w:rsidRDefault="00912D0F" w:rsidP="0087687B">
            <w:pPr>
              <w:pStyle w:val="af1"/>
              <w:jc w:val="center"/>
              <w:rPr>
                <w:rFonts w:ascii="Consolas" w:hAnsi="Consolas"/>
                <w:lang w:val="en-US"/>
              </w:rPr>
            </w:pPr>
            <w:r w:rsidRPr="0087687B">
              <w:rPr>
                <w:rFonts w:ascii="Consolas" w:hAnsi="Consolas"/>
                <w:lang w:val="en-US"/>
              </w:rPr>
              <w:t>idf.py menuconfig</w:t>
            </w:r>
          </w:p>
        </w:tc>
        <w:tc>
          <w:tcPr>
            <w:tcW w:w="2939" w:type="dxa"/>
          </w:tcPr>
          <w:p w14:paraId="18DB1618" w14:textId="36DAE87C" w:rsidR="00912D0F" w:rsidRPr="0087687B" w:rsidRDefault="0087687B" w:rsidP="0087687B">
            <w:pPr>
              <w:pStyle w:val="af1"/>
              <w:jc w:val="both"/>
            </w:pPr>
            <w:r>
              <w:t>Вывод текстового меню настроек проекта</w:t>
            </w:r>
          </w:p>
        </w:tc>
      </w:tr>
      <w:tr w:rsidR="00912D0F" w14:paraId="5EB5892E" w14:textId="77777777" w:rsidTr="006C7804">
        <w:trPr>
          <w:jc w:val="center"/>
        </w:trPr>
        <w:tc>
          <w:tcPr>
            <w:tcW w:w="1750" w:type="dxa"/>
          </w:tcPr>
          <w:p w14:paraId="35A0FB51" w14:textId="0CB5202B" w:rsidR="00912D0F" w:rsidRPr="0087687B" w:rsidRDefault="00912D0F" w:rsidP="0087687B">
            <w:pPr>
              <w:pStyle w:val="af1"/>
              <w:jc w:val="center"/>
              <w:rPr>
                <w:rFonts w:ascii="Consolas" w:hAnsi="Consolas"/>
                <w:lang w:val="en-US"/>
              </w:rPr>
            </w:pPr>
            <w:r w:rsidRPr="0087687B">
              <w:rPr>
                <w:rFonts w:ascii="Consolas" w:hAnsi="Consolas"/>
                <w:lang w:val="en-US"/>
              </w:rPr>
              <w:t>idf.py build</w:t>
            </w:r>
          </w:p>
        </w:tc>
        <w:tc>
          <w:tcPr>
            <w:tcW w:w="2939" w:type="dxa"/>
          </w:tcPr>
          <w:p w14:paraId="7BD61376" w14:textId="69D5F815" w:rsidR="00912D0F" w:rsidRPr="0087687B" w:rsidRDefault="0087687B" w:rsidP="0087687B">
            <w:pPr>
              <w:pStyle w:val="af1"/>
              <w:jc w:val="both"/>
            </w:pPr>
            <w:r>
              <w:t xml:space="preserve">Сборка, компиляция проекта. В случае изменения настроек проекта с помощью команды </w:t>
            </w:r>
            <w:r w:rsidRPr="0087687B">
              <w:rPr>
                <w:rFonts w:ascii="Consolas" w:hAnsi="Consolas"/>
                <w:lang w:val="en-US"/>
              </w:rPr>
              <w:t>idf</w:t>
            </w:r>
            <w:r w:rsidRPr="0087687B">
              <w:rPr>
                <w:rFonts w:ascii="Consolas" w:hAnsi="Consolas"/>
              </w:rPr>
              <w:t>.</w:t>
            </w:r>
            <w:r w:rsidRPr="0087687B">
              <w:rPr>
                <w:rFonts w:ascii="Consolas" w:hAnsi="Consolas"/>
                <w:lang w:val="en-US"/>
              </w:rPr>
              <w:t>py</w:t>
            </w:r>
            <w:r w:rsidRPr="0087687B">
              <w:rPr>
                <w:rFonts w:ascii="Consolas" w:hAnsi="Consolas"/>
              </w:rPr>
              <w:t xml:space="preserve"> </w:t>
            </w:r>
            <w:r w:rsidRPr="0087687B">
              <w:rPr>
                <w:rFonts w:ascii="Consolas" w:hAnsi="Consolas"/>
                <w:lang w:val="en-US"/>
              </w:rPr>
              <w:t>menuconfig</w:t>
            </w:r>
            <w:r>
              <w:t xml:space="preserve"> или изменения исходных файлов, требуется повторный ввод команды</w:t>
            </w:r>
          </w:p>
        </w:tc>
      </w:tr>
      <w:tr w:rsidR="00912D0F" w:rsidRPr="0087687B" w14:paraId="3664B2C8" w14:textId="77777777" w:rsidTr="006C7804">
        <w:trPr>
          <w:jc w:val="center"/>
        </w:trPr>
        <w:tc>
          <w:tcPr>
            <w:tcW w:w="1750" w:type="dxa"/>
          </w:tcPr>
          <w:p w14:paraId="4CCDC11E" w14:textId="3BC900AD" w:rsidR="00912D0F" w:rsidRPr="0087687B" w:rsidRDefault="00912D0F" w:rsidP="0087687B">
            <w:pPr>
              <w:pStyle w:val="af1"/>
              <w:jc w:val="center"/>
              <w:rPr>
                <w:rFonts w:ascii="Consolas" w:hAnsi="Consolas"/>
                <w:lang w:val="en-US"/>
              </w:rPr>
            </w:pPr>
            <w:r w:rsidRPr="0087687B">
              <w:rPr>
                <w:rFonts w:ascii="Consolas" w:hAnsi="Consolas"/>
                <w:lang w:val="en-US"/>
              </w:rPr>
              <w:t>idf.py -p PORT flash monitor</w:t>
            </w:r>
          </w:p>
        </w:tc>
        <w:tc>
          <w:tcPr>
            <w:tcW w:w="2939" w:type="dxa"/>
          </w:tcPr>
          <w:p w14:paraId="0C766DF3" w14:textId="27A7DBBD" w:rsidR="00912D0F" w:rsidRPr="00A7256C" w:rsidRDefault="0087687B" w:rsidP="0087687B">
            <w:pPr>
              <w:pStyle w:val="af1"/>
              <w:jc w:val="both"/>
            </w:pPr>
            <w:r>
              <w:t>Выбор последовательного порта, по которому устройство подсоединено к ПК; загрузка проекта во внутреннюю память устройства; обмен данными с устройством с помощью последовательного интерфейса и вывод результатов на экран ПК</w:t>
            </w:r>
          </w:p>
        </w:tc>
      </w:tr>
    </w:tbl>
    <w:p w14:paraId="6D5C0123" w14:textId="5AD46812" w:rsidR="00912D0F" w:rsidRDefault="00912D0F" w:rsidP="0003220C">
      <w:pPr>
        <w:pStyle w:val="a3"/>
      </w:pPr>
    </w:p>
    <w:p w14:paraId="21A957AD" w14:textId="6C5E4EE8" w:rsidR="000555AD" w:rsidRDefault="00A7256C" w:rsidP="0003220C">
      <w:pPr>
        <w:pStyle w:val="a3"/>
      </w:pPr>
      <w:r>
        <w:t>По готовности</w:t>
      </w:r>
      <w:r w:rsidR="000555AD">
        <w:t xml:space="preserve"> необходимо перейти к </w:t>
      </w:r>
      <w:r w:rsidR="001F796D">
        <w:t>настройке</w:t>
      </w:r>
      <w:r w:rsidR="000555AD">
        <w:t xml:space="preserve"> устройства. Микроконтроллеры </w:t>
      </w:r>
      <w:r w:rsidR="000555AD" w:rsidRPr="00E36894">
        <w:rPr>
          <w:i/>
          <w:iCs/>
          <w:lang w:val="en-US"/>
        </w:rPr>
        <w:t>ESP</w:t>
      </w:r>
      <w:r w:rsidR="000555AD" w:rsidRPr="00E36894">
        <w:rPr>
          <w:i/>
          <w:iCs/>
        </w:rPr>
        <w:t>32</w:t>
      </w:r>
      <w:r w:rsidR="000555AD" w:rsidRPr="000555AD">
        <w:t xml:space="preserve"> </w:t>
      </w:r>
      <w:r w:rsidR="000555AD">
        <w:t>могут выступать как в роли ПУ, так и ТД. Для этого</w:t>
      </w:r>
      <w:r w:rsidR="00FF28E9">
        <w:t xml:space="preserve"> устройство</w:t>
      </w:r>
      <w:r w:rsidR="00FD3ACA">
        <w:t xml:space="preserve"> конфигурируется в соответствии с выбранной задачей</w:t>
      </w:r>
      <w:r w:rsidR="000555AD">
        <w:t xml:space="preserve"> с </w:t>
      </w:r>
      <w:r w:rsidR="00FF28E9">
        <w:t xml:space="preserve">помощью команд, встроенных в библиотеку </w:t>
      </w:r>
      <w:r w:rsidR="00FF28E9" w:rsidRPr="00E36894">
        <w:rPr>
          <w:i/>
          <w:iCs/>
          <w:lang w:val="en-US"/>
        </w:rPr>
        <w:t>ESP</w:t>
      </w:r>
      <w:r w:rsidR="00FF28E9" w:rsidRPr="00FF28E9">
        <w:t>-</w:t>
      </w:r>
      <w:r w:rsidR="00FF28E9" w:rsidRPr="00E36894">
        <w:rPr>
          <w:i/>
          <w:iCs/>
          <w:lang w:val="en-US"/>
        </w:rPr>
        <w:t>IDF</w:t>
      </w:r>
      <w:r w:rsidR="00FF28E9">
        <w:t xml:space="preserve"> </w:t>
      </w:r>
      <w:r w:rsidR="00FF28E9" w:rsidRPr="00E36894">
        <w:rPr>
          <w:i/>
          <w:iCs/>
          <w:lang w:val="en-US"/>
        </w:rPr>
        <w:t>ftm</w:t>
      </w:r>
      <w:r w:rsidR="00FD3ACA">
        <w:t>.</w:t>
      </w:r>
    </w:p>
    <w:p w14:paraId="05151357" w14:textId="39E434D9" w:rsidR="00FF28E9" w:rsidRPr="00E4437E" w:rsidRDefault="00183740" w:rsidP="0003220C">
      <w:pPr>
        <w:pStyle w:val="a3"/>
      </w:pPr>
      <w:r>
        <w:t xml:space="preserve">Приведем </w:t>
      </w:r>
      <w:r w:rsidR="00FF28E9">
        <w:t xml:space="preserve">пример работы устройства </w:t>
      </w:r>
      <w:r w:rsidR="00FF28E9" w:rsidRPr="006C632D">
        <w:rPr>
          <w:i/>
          <w:iCs/>
          <w:lang w:val="en-US"/>
        </w:rPr>
        <w:t>ESP</w:t>
      </w:r>
      <w:r w:rsidR="00FF28E9" w:rsidRPr="006C632D">
        <w:rPr>
          <w:i/>
          <w:iCs/>
        </w:rPr>
        <w:t>32</w:t>
      </w:r>
      <w:r w:rsidR="00FF28E9" w:rsidRPr="00FF28E9">
        <w:t>-</w:t>
      </w:r>
      <w:r w:rsidR="00FF28E9" w:rsidRPr="006C632D">
        <w:rPr>
          <w:i/>
          <w:iCs/>
          <w:lang w:val="en-US"/>
        </w:rPr>
        <w:t>S</w:t>
      </w:r>
      <w:r w:rsidR="00FF28E9" w:rsidRPr="006C632D">
        <w:rPr>
          <w:i/>
          <w:iCs/>
        </w:rPr>
        <w:t>3</w:t>
      </w:r>
      <w:r w:rsidR="00FF28E9" w:rsidRPr="00FF28E9">
        <w:t xml:space="preserve"> </w:t>
      </w:r>
      <w:r w:rsidR="00FF28E9">
        <w:t xml:space="preserve">при сборе первичных измерений </w:t>
      </w:r>
      <w:r w:rsidR="00FF28E9" w:rsidRPr="006C632D">
        <w:rPr>
          <w:i/>
          <w:iCs/>
          <w:lang w:val="en-US"/>
        </w:rPr>
        <w:t>RSSI</w:t>
      </w:r>
      <w:r w:rsidR="00FF28E9" w:rsidRPr="00FF28E9">
        <w:t xml:space="preserve"> </w:t>
      </w:r>
      <w:r w:rsidR="00FF28E9">
        <w:t xml:space="preserve">и </w:t>
      </w:r>
      <w:r w:rsidR="00FF28E9" w:rsidRPr="006C632D">
        <w:rPr>
          <w:i/>
          <w:iCs/>
          <w:lang w:val="en-US"/>
        </w:rPr>
        <w:t>RTT</w:t>
      </w:r>
      <w:r w:rsidR="00FF28E9">
        <w:t xml:space="preserve">. Для этих целей 2 устройства </w:t>
      </w:r>
      <w:r w:rsidR="00FF28E9" w:rsidRPr="006C632D">
        <w:rPr>
          <w:i/>
          <w:iCs/>
          <w:lang w:val="en-US"/>
        </w:rPr>
        <w:t>ESP</w:t>
      </w:r>
      <w:r w:rsidR="00FF28E9" w:rsidRPr="006C632D">
        <w:rPr>
          <w:i/>
          <w:iCs/>
        </w:rPr>
        <w:t>32</w:t>
      </w:r>
      <w:r w:rsidR="00FF28E9" w:rsidRPr="00FF28E9">
        <w:t>-</w:t>
      </w:r>
      <w:r w:rsidR="00FF28E9" w:rsidRPr="006C632D">
        <w:rPr>
          <w:i/>
          <w:iCs/>
          <w:lang w:val="en-US"/>
        </w:rPr>
        <w:t>S</w:t>
      </w:r>
      <w:r w:rsidR="00FF28E9" w:rsidRPr="006C632D">
        <w:rPr>
          <w:i/>
          <w:iCs/>
        </w:rPr>
        <w:t>3</w:t>
      </w:r>
      <w:r w:rsidR="00FF28E9" w:rsidRPr="00FF28E9">
        <w:t xml:space="preserve"> </w:t>
      </w:r>
      <w:r w:rsidR="00FF28E9">
        <w:t>были прошиты как ПУ и ТД.</w:t>
      </w:r>
      <w:r w:rsidR="00FF28E9" w:rsidRPr="00FF28E9">
        <w:t xml:space="preserve"> </w:t>
      </w:r>
      <w:r w:rsidR="00FF28E9">
        <w:t>Оба устройства работают в диапазоне 2,4 ГГц на 6 канале</w:t>
      </w:r>
      <w:r w:rsidR="00634885">
        <w:t>, ширина канала 20 МГц</w:t>
      </w:r>
      <w:r w:rsidR="00E4437E">
        <w:t xml:space="preserve">. После включения ПУ производит поиск доступных ТД. Среди всех устройств отдельно выделяются устройства с поддержкой протокола </w:t>
      </w:r>
      <w:r w:rsidR="00E4437E">
        <w:rPr>
          <w:lang w:val="en-US"/>
        </w:rPr>
        <w:t>FTM</w:t>
      </w:r>
      <w:r w:rsidR="00E4437E">
        <w:t>, рис</w:t>
      </w:r>
      <w:r w:rsidR="006C7804">
        <w:t>.</w:t>
      </w:r>
      <w:r w:rsidR="00E4437E">
        <w:t xml:space="preserve"> 3.</w:t>
      </w:r>
    </w:p>
    <w:p w14:paraId="16A40114" w14:textId="28362B43" w:rsidR="00E4437E" w:rsidRDefault="00E4437E" w:rsidP="00E4437E">
      <w:pPr>
        <w:pStyle w:val="a3"/>
        <w:spacing w:before="18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41266163" wp14:editId="3838DB59">
            <wp:extent cx="2406769" cy="97395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7831" r="4427"/>
                    <a:stretch/>
                  </pic:blipFill>
                  <pic:spPr bwMode="auto">
                    <a:xfrm>
                      <a:off x="0" y="0"/>
                      <a:ext cx="2407110" cy="974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CA2B9E" w14:textId="36A3E5F6" w:rsidR="00E4437E" w:rsidRPr="00A7256C" w:rsidRDefault="00E4437E" w:rsidP="00E4437E">
      <w:pPr>
        <w:pStyle w:val="a"/>
      </w:pPr>
      <w:r>
        <w:t>Результат сканирования</w:t>
      </w:r>
      <w:r w:rsidR="00150395">
        <w:t>.</w:t>
      </w:r>
      <w:r>
        <w:t xml:space="preserve"> ТД с поддержкой </w:t>
      </w:r>
      <w:r w:rsidRPr="006C632D">
        <w:rPr>
          <w:i/>
          <w:iCs/>
          <w:lang w:val="en-US"/>
        </w:rPr>
        <w:t>FTM</w:t>
      </w:r>
      <w:r w:rsidRPr="00E4437E">
        <w:t xml:space="preserve"> </w:t>
      </w:r>
      <w:r>
        <w:t xml:space="preserve">имеют отметку </w:t>
      </w:r>
      <w:r w:rsidR="00A7256C">
        <w:t>«</w:t>
      </w:r>
      <w:r w:rsidRPr="006C632D">
        <w:rPr>
          <w:i/>
          <w:iCs/>
          <w:lang w:val="en-US"/>
        </w:rPr>
        <w:t>FTM</w:t>
      </w:r>
      <w:r w:rsidRPr="00E4437E">
        <w:t xml:space="preserve"> </w:t>
      </w:r>
      <w:r w:rsidRPr="006C632D">
        <w:rPr>
          <w:i/>
          <w:iCs/>
          <w:lang w:val="en-US"/>
        </w:rPr>
        <w:t>Responder</w:t>
      </w:r>
      <w:r w:rsidR="00A7256C">
        <w:t>»</w:t>
      </w:r>
    </w:p>
    <w:p w14:paraId="0FE4B867" w14:textId="0F9EE208" w:rsidR="00A7256C" w:rsidRDefault="00A7256C" w:rsidP="00502710">
      <w:pPr>
        <w:pStyle w:val="a3"/>
      </w:pPr>
      <w:r>
        <w:lastRenderedPageBreak/>
        <w:t xml:space="preserve">После того, как соединение с ТД будет установлено, ПУ инициирует </w:t>
      </w:r>
      <w:r w:rsidRPr="006C632D">
        <w:rPr>
          <w:i/>
          <w:iCs/>
          <w:lang w:val="en-US"/>
        </w:rPr>
        <w:t>FTM</w:t>
      </w:r>
      <w:r w:rsidRPr="00A7256C">
        <w:t xml:space="preserve"> </w:t>
      </w:r>
      <w:r>
        <w:t xml:space="preserve">сессию и обмен сообщениями, в соответствии с рисунком 2. </w:t>
      </w:r>
      <w:r w:rsidR="001F796D">
        <w:t>Результат обмена сообщениями приведен на рисунке 4</w:t>
      </w:r>
      <w:r w:rsidR="00AB2432">
        <w:t xml:space="preserve">, ТД и ПУ при этом находились на расстоянии </w:t>
      </w:r>
      <w:r w:rsidR="00C8735B" w:rsidRPr="006C632D">
        <w:rPr>
          <w:i/>
          <w:iCs/>
          <w:lang w:val="en-US"/>
        </w:rPr>
        <w:t>d</w:t>
      </w:r>
      <w:r w:rsidR="00C8735B">
        <w:t xml:space="preserve"> = </w:t>
      </w:r>
      <w:r w:rsidR="00AB2432">
        <w:t>1 м</w:t>
      </w:r>
      <w:r w:rsidR="001F796D">
        <w:t>.</w:t>
      </w:r>
    </w:p>
    <w:p w14:paraId="1FF985BA" w14:textId="1810B698" w:rsidR="00427CAB" w:rsidRDefault="00427CAB" w:rsidP="00427CAB">
      <w:pPr>
        <w:pStyle w:val="a3"/>
        <w:spacing w:before="180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54399A1E" wp14:editId="2CF99208">
            <wp:extent cx="3096260" cy="2045335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204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BF880" w14:textId="2C665235" w:rsidR="00427CAB" w:rsidRPr="00A7256C" w:rsidRDefault="00427CAB" w:rsidP="00427CAB">
      <w:pPr>
        <w:pStyle w:val="a"/>
      </w:pPr>
      <w:r>
        <w:t xml:space="preserve">Вывод результатов измерения </w:t>
      </w:r>
      <w:r w:rsidRPr="006C632D">
        <w:rPr>
          <w:i/>
          <w:iCs/>
          <w:lang w:val="en-US"/>
        </w:rPr>
        <w:t>RSSI</w:t>
      </w:r>
      <w:r w:rsidRPr="00427CAB">
        <w:t xml:space="preserve"> </w:t>
      </w:r>
      <w:r>
        <w:t xml:space="preserve">и </w:t>
      </w:r>
      <w:r w:rsidRPr="006C632D">
        <w:rPr>
          <w:i/>
          <w:iCs/>
          <w:lang w:val="en-US"/>
        </w:rPr>
        <w:t>RTT</w:t>
      </w:r>
    </w:p>
    <w:p w14:paraId="2A4D8E41" w14:textId="6D46DEC5" w:rsidR="00FF28E9" w:rsidRPr="00BD79E8" w:rsidRDefault="00427CAB" w:rsidP="00BD79E8">
      <w:pPr>
        <w:pStyle w:val="a3"/>
      </w:pPr>
      <w:r>
        <w:t>Из рис</w:t>
      </w:r>
      <w:r w:rsidR="006C7804">
        <w:t>.</w:t>
      </w:r>
      <w:r>
        <w:t xml:space="preserve"> 4 видно, что измерения </w:t>
      </w:r>
      <w:r w:rsidRPr="006C632D">
        <w:rPr>
          <w:i/>
          <w:iCs/>
          <w:lang w:val="en-US"/>
        </w:rPr>
        <w:t>RSSI</w:t>
      </w:r>
      <w:r w:rsidRPr="00427CAB">
        <w:t xml:space="preserve"> </w:t>
      </w:r>
      <w:r>
        <w:t xml:space="preserve">и </w:t>
      </w:r>
      <w:r w:rsidRPr="006C632D">
        <w:rPr>
          <w:i/>
          <w:iCs/>
          <w:lang w:val="en-US"/>
        </w:rPr>
        <w:t>RTT</w:t>
      </w:r>
      <w:r w:rsidRPr="00427CAB">
        <w:t xml:space="preserve"> </w:t>
      </w:r>
      <w:r>
        <w:t xml:space="preserve">между ПУ и ТД были проведены 29 раз. В каждом цикле фиксировалось время отправки и приема сообщения, а также </w:t>
      </w:r>
      <w:r w:rsidRPr="006C632D">
        <w:rPr>
          <w:i/>
          <w:iCs/>
          <w:lang w:val="en-US"/>
        </w:rPr>
        <w:t>RSSI</w:t>
      </w:r>
      <w:r w:rsidRPr="00427CAB">
        <w:t xml:space="preserve">. </w:t>
      </w:r>
      <w:r>
        <w:t xml:space="preserve">На основании проведенных измерений устройство вычисляет средние показатели </w:t>
      </w:r>
      <w:r w:rsidRPr="006C632D">
        <w:rPr>
          <w:i/>
          <w:iCs/>
          <w:lang w:val="en-US"/>
        </w:rPr>
        <w:t>RTT</w:t>
      </w:r>
      <w:r w:rsidRPr="00427CAB">
        <w:t xml:space="preserve"> </w:t>
      </w:r>
      <w:r>
        <w:t xml:space="preserve">и </w:t>
      </w:r>
      <w:r w:rsidRPr="006C632D">
        <w:rPr>
          <w:i/>
          <w:iCs/>
          <w:lang w:val="en-US"/>
        </w:rPr>
        <w:t>RSSI</w:t>
      </w:r>
      <w:r w:rsidR="006C632D">
        <w:t>, на рисунке 4 эти значения выделены желтым цветом.</w:t>
      </w:r>
      <w:r>
        <w:t xml:space="preserve"> При проведенном эксперименте среднее </w:t>
      </w:r>
      <w:r w:rsidRPr="006C632D">
        <w:rPr>
          <w:i/>
          <w:iCs/>
          <w:lang w:val="en-US"/>
        </w:rPr>
        <w:t>RTT</w:t>
      </w:r>
      <w:r w:rsidRPr="00AB2432">
        <w:t xml:space="preserve"> = 7,4 </w:t>
      </w:r>
      <w:r>
        <w:t xml:space="preserve">нс, средний </w:t>
      </w:r>
      <w:r w:rsidRPr="006C632D">
        <w:rPr>
          <w:i/>
          <w:iCs/>
          <w:lang w:val="en-US"/>
        </w:rPr>
        <w:t>RSSI</w:t>
      </w:r>
      <w:r w:rsidRPr="00AB2432">
        <w:t xml:space="preserve"> </w:t>
      </w:r>
      <w:r>
        <w:t xml:space="preserve">= </w:t>
      </w:r>
      <w:r w:rsidR="003A088C">
        <w:t>–</w:t>
      </w:r>
      <w:r>
        <w:t>15 дБм.</w:t>
      </w:r>
      <w:r w:rsidR="00AB2432">
        <w:t xml:space="preserve"> Также, на рисунке 4 показано рассчитанное расстояние </w:t>
      </w:r>
      <w:r w:rsidR="00AB2432" w:rsidRPr="006C632D">
        <w:rPr>
          <w:i/>
          <w:iCs/>
          <w:lang w:val="en-US"/>
        </w:rPr>
        <w:t>d</w:t>
      </w:r>
      <w:r w:rsidR="00AB2432" w:rsidRPr="00C8735B">
        <w:t xml:space="preserve"> = 1,05 </w:t>
      </w:r>
      <w:r w:rsidR="00AB2432">
        <w:t>м</w:t>
      </w:r>
      <w:r w:rsidR="00C8735B">
        <w:t xml:space="preserve">. Отклонение от истинного значения </w:t>
      </w:r>
      <w:r w:rsidR="00C8735B" w:rsidRPr="006C632D">
        <w:rPr>
          <w:i/>
          <w:iCs/>
          <w:lang w:val="en-US"/>
        </w:rPr>
        <w:t>d</w:t>
      </w:r>
      <w:r w:rsidR="00C8735B" w:rsidRPr="00C8735B">
        <w:t xml:space="preserve"> </w:t>
      </w:r>
      <w:r w:rsidR="00C8735B">
        <w:t>составило 0,05 м.</w:t>
      </w:r>
      <w:r w:rsidR="00BD79E8">
        <w:t xml:space="preserve"> По результатам измерений можно сделать вывод о том, что устройство </w:t>
      </w:r>
      <w:r w:rsidR="00BD79E8" w:rsidRPr="006C632D">
        <w:rPr>
          <w:i/>
          <w:iCs/>
          <w:lang w:val="en-US"/>
        </w:rPr>
        <w:t>ESP</w:t>
      </w:r>
      <w:r w:rsidR="00BD79E8" w:rsidRPr="006C632D">
        <w:rPr>
          <w:i/>
          <w:iCs/>
        </w:rPr>
        <w:t>32</w:t>
      </w:r>
      <w:r w:rsidR="00BD79E8" w:rsidRPr="00BD79E8">
        <w:t xml:space="preserve"> </w:t>
      </w:r>
      <w:r w:rsidR="00BD79E8">
        <w:t xml:space="preserve">позволяет проводить первичные измерения </w:t>
      </w:r>
      <w:r w:rsidR="00BD79E8" w:rsidRPr="006C632D">
        <w:rPr>
          <w:i/>
          <w:iCs/>
          <w:lang w:val="en-US"/>
        </w:rPr>
        <w:t>RSSI</w:t>
      </w:r>
      <w:r w:rsidR="00BD79E8" w:rsidRPr="00BD79E8">
        <w:t xml:space="preserve"> </w:t>
      </w:r>
      <w:r w:rsidR="00BD79E8">
        <w:t xml:space="preserve">и </w:t>
      </w:r>
      <w:r w:rsidR="00BD79E8" w:rsidRPr="006C632D">
        <w:rPr>
          <w:i/>
          <w:iCs/>
          <w:lang w:val="en-US"/>
        </w:rPr>
        <w:t>RTT</w:t>
      </w:r>
      <w:r w:rsidR="00BD79E8" w:rsidRPr="00BD79E8">
        <w:t xml:space="preserve">, </w:t>
      </w:r>
      <w:r w:rsidR="00BD79E8">
        <w:t xml:space="preserve">а также на их основе вычислять </w:t>
      </w:r>
      <w:r w:rsidR="00BD79E8" w:rsidRPr="006C632D">
        <w:rPr>
          <w:i/>
          <w:iCs/>
          <w:lang w:val="en-US"/>
        </w:rPr>
        <w:t>d</w:t>
      </w:r>
      <w:r w:rsidR="00BD79E8" w:rsidRPr="00BD79E8">
        <w:t xml:space="preserve"> </w:t>
      </w:r>
      <w:r w:rsidR="00BD79E8">
        <w:t xml:space="preserve">между ПУ и ТД. В дальнейшем, полученные значения </w:t>
      </w:r>
      <w:r w:rsidR="00BD79E8" w:rsidRPr="006C632D">
        <w:rPr>
          <w:i/>
          <w:iCs/>
          <w:lang w:val="en-US"/>
        </w:rPr>
        <w:t>d</w:t>
      </w:r>
      <w:r w:rsidR="00BD79E8" w:rsidRPr="00BD79E8">
        <w:t xml:space="preserve"> </w:t>
      </w:r>
      <w:r w:rsidR="00BD79E8">
        <w:t xml:space="preserve">могут быть использованы при решении задач </w:t>
      </w:r>
      <w:r w:rsidR="00BD79E8" w:rsidRPr="00CF4C6E">
        <w:t>ОМП</w:t>
      </w:r>
      <w:r w:rsidR="00BD79E8">
        <w:t xml:space="preserve"> в БЛС </w:t>
      </w:r>
      <w:r w:rsidR="00BD79E8" w:rsidRPr="006C632D">
        <w:rPr>
          <w:i/>
          <w:iCs/>
          <w:lang w:val="en-US"/>
        </w:rPr>
        <w:t>Wi</w:t>
      </w:r>
      <w:r w:rsidR="00BD79E8" w:rsidRPr="00BD79E8">
        <w:t>-</w:t>
      </w:r>
      <w:r w:rsidR="00BD79E8" w:rsidRPr="006C632D">
        <w:rPr>
          <w:i/>
          <w:iCs/>
          <w:lang w:val="en-US"/>
        </w:rPr>
        <w:t>Fi</w:t>
      </w:r>
      <w:r w:rsidR="00BD79E8" w:rsidRPr="00BD79E8">
        <w:t>.</w:t>
      </w:r>
    </w:p>
    <w:p w14:paraId="6B62E607" w14:textId="77777777" w:rsidR="002534FA" w:rsidRDefault="002534FA" w:rsidP="002534FA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Заключение</w:t>
      </w:r>
    </w:p>
    <w:p w14:paraId="4C1F9892" w14:textId="46F080CE" w:rsidR="002534FA" w:rsidRPr="00210416" w:rsidRDefault="00C61A39" w:rsidP="002534FA">
      <w:pPr>
        <w:pStyle w:val="a3"/>
      </w:pPr>
      <w:r>
        <w:t xml:space="preserve">В ходе работы было проведено исследование возможности применения микроконтроллеров семейства </w:t>
      </w:r>
      <w:r>
        <w:rPr>
          <w:lang w:val="en-US"/>
        </w:rPr>
        <w:t>ESP</w:t>
      </w:r>
      <w:r w:rsidRPr="00C61A39">
        <w:t xml:space="preserve">32 </w:t>
      </w:r>
      <w:r>
        <w:t xml:space="preserve">в качестве основы для построения систем позиционирования в БЛС </w:t>
      </w:r>
      <w:r>
        <w:rPr>
          <w:lang w:val="en-US"/>
        </w:rPr>
        <w:t>Wi</w:t>
      </w:r>
      <w:r w:rsidRPr="00C61A39">
        <w:t>-</w:t>
      </w:r>
      <w:r>
        <w:rPr>
          <w:lang w:val="en-US"/>
        </w:rPr>
        <w:t>Fi</w:t>
      </w:r>
      <w:r w:rsidRPr="00C61A39">
        <w:t xml:space="preserve">. </w:t>
      </w:r>
      <w:r>
        <w:t xml:space="preserve">Показано, что основными подходами к оценке расстояния между ПУ и ТД являются методы на основе </w:t>
      </w:r>
      <w:r>
        <w:rPr>
          <w:lang w:val="en-US"/>
        </w:rPr>
        <w:t>RSSI</w:t>
      </w:r>
      <w:r w:rsidRPr="00C61A39">
        <w:t xml:space="preserve"> </w:t>
      </w:r>
      <w:r>
        <w:t xml:space="preserve">и </w:t>
      </w:r>
      <w:r>
        <w:rPr>
          <w:lang w:val="en-US"/>
        </w:rPr>
        <w:t>RTT</w:t>
      </w:r>
      <w:r w:rsidRPr="00C61A39">
        <w:t xml:space="preserve">. </w:t>
      </w:r>
      <w:r>
        <w:t xml:space="preserve">В ходе эксперимента установлено, что </w:t>
      </w:r>
      <w:r>
        <w:rPr>
          <w:lang w:val="en-US"/>
        </w:rPr>
        <w:t>ESP</w:t>
      </w:r>
      <w:r w:rsidRPr="00C61A39">
        <w:t xml:space="preserve">32 </w:t>
      </w:r>
      <w:r>
        <w:t>могут выполнять роль ТД и ПУ</w:t>
      </w:r>
      <w:r w:rsidR="00210416">
        <w:t xml:space="preserve">. Успешно реализована процедура обмена сообщениями между устройствами и сбор первичных измерений </w:t>
      </w:r>
      <w:r w:rsidR="00210416">
        <w:rPr>
          <w:lang w:val="en-US"/>
        </w:rPr>
        <w:t>RSSI</w:t>
      </w:r>
      <w:r w:rsidR="00210416" w:rsidRPr="00210416">
        <w:t xml:space="preserve"> </w:t>
      </w:r>
      <w:r w:rsidR="00210416">
        <w:t xml:space="preserve">и </w:t>
      </w:r>
      <w:r w:rsidR="00210416">
        <w:rPr>
          <w:lang w:val="en-US"/>
        </w:rPr>
        <w:t>RTT</w:t>
      </w:r>
      <w:r w:rsidR="00210416">
        <w:t xml:space="preserve">, а также дальнейший расчет расстояния между устройствами. Измерения от множественных ТД в дальнейшем могут быть использованы для реализации системы ОМП ПУ в реальном времени с помощью трилатерации. Полученные результаты свидетельствуют о том, что платформа </w:t>
      </w:r>
      <w:r w:rsidR="00210416">
        <w:rPr>
          <w:lang w:val="en-US"/>
        </w:rPr>
        <w:t>ESP</w:t>
      </w:r>
      <w:r w:rsidR="00210416" w:rsidRPr="00210416">
        <w:t xml:space="preserve">32 </w:t>
      </w:r>
      <w:r w:rsidR="00210416">
        <w:t xml:space="preserve">является перспективным и доступным инструментом для создания системы позиционирования в БЛС </w:t>
      </w:r>
      <w:r w:rsidR="00210416">
        <w:rPr>
          <w:lang w:val="en-US"/>
        </w:rPr>
        <w:t>Wi</w:t>
      </w:r>
      <w:r w:rsidR="00210416" w:rsidRPr="00210416">
        <w:t>-</w:t>
      </w:r>
      <w:r w:rsidR="00210416">
        <w:rPr>
          <w:lang w:val="en-US"/>
        </w:rPr>
        <w:t>Fi</w:t>
      </w:r>
      <w:r w:rsidR="00210416">
        <w:t>.</w:t>
      </w:r>
    </w:p>
    <w:p w14:paraId="62A5915C" w14:textId="77777777" w:rsidR="003915FB" w:rsidRDefault="003915FB" w:rsidP="008C64AA">
      <w:pPr>
        <w:pStyle w:val="5"/>
      </w:pPr>
      <w:r>
        <w:t>Список литературы</w:t>
      </w:r>
    </w:p>
    <w:p w14:paraId="72BBCC30" w14:textId="2D8E33E1" w:rsidR="00845F55" w:rsidRDefault="00845F55" w:rsidP="003378F6">
      <w:pPr>
        <w:pStyle w:val="a0"/>
      </w:pPr>
      <w:bookmarkStart w:id="1" w:name="_Ref223723003"/>
      <w:r w:rsidRPr="00845F55">
        <w:rPr>
          <w:lang w:val="en-US"/>
        </w:rPr>
        <w:t xml:space="preserve">Hailu T.G. et al. Theories and methods for indoor positioning systems: A comparative analysis, challenges, and prospective measures //Sensors. 2024. </w:t>
      </w:r>
      <w:r w:rsidRPr="00845F55">
        <w:t>Т</w:t>
      </w:r>
      <w:r w:rsidRPr="00845F55">
        <w:rPr>
          <w:lang w:val="en-US"/>
        </w:rPr>
        <w:t xml:space="preserve">. 24. №. </w:t>
      </w:r>
      <w:r w:rsidRPr="00845F55">
        <w:t>21. С. 6876.</w:t>
      </w:r>
      <w:bookmarkEnd w:id="1"/>
    </w:p>
    <w:p w14:paraId="0AD2460F" w14:textId="45B1186C" w:rsidR="00845F55" w:rsidRDefault="006C7804" w:rsidP="003378F6">
      <w:pPr>
        <w:pStyle w:val="a0"/>
      </w:pPr>
      <w:bookmarkStart w:id="2" w:name="_Ref223723498"/>
      <w:r>
        <w:t>Антонович К.</w:t>
      </w:r>
      <w:r w:rsidR="00B04040" w:rsidRPr="00B04040">
        <w:t>М., Карпик А.П. Мониторинг объектов с применением GPS-технологий и других методов определения положения //Известия высших учебных заведений. Геодезия и аэрофотосъемка. 2003. №. 6. С. 123-135.</w:t>
      </w:r>
      <w:bookmarkEnd w:id="2"/>
    </w:p>
    <w:p w14:paraId="1DFDD986" w14:textId="214B97DF" w:rsidR="00845F55" w:rsidRPr="00B04040" w:rsidRDefault="00B04040" w:rsidP="003378F6">
      <w:pPr>
        <w:pStyle w:val="a0"/>
        <w:rPr>
          <w:lang w:val="en-US"/>
        </w:rPr>
      </w:pPr>
      <w:bookmarkStart w:id="3" w:name="_Ref223723659"/>
      <w:r w:rsidRPr="00B04040">
        <w:rPr>
          <w:lang w:val="en-US"/>
        </w:rPr>
        <w:lastRenderedPageBreak/>
        <w:t>van Diggelen F. Indoor GPS theory &amp; implementation //2002 IEEE Position Location and Navigation Symposium (IEEE Cat. No. 02CH37284). IEEE, 2002. С. 240-247.</w:t>
      </w:r>
      <w:bookmarkEnd w:id="3"/>
    </w:p>
    <w:p w14:paraId="30C8325A" w14:textId="659D166B" w:rsidR="00845F55" w:rsidRPr="00B04040" w:rsidRDefault="006C7804" w:rsidP="003378F6">
      <w:pPr>
        <w:pStyle w:val="a0"/>
        <w:rPr>
          <w:lang w:val="en-US"/>
        </w:rPr>
      </w:pPr>
      <w:bookmarkStart w:id="4" w:name="_Ref223723914"/>
      <w:r>
        <w:rPr>
          <w:lang w:val="en-US"/>
        </w:rPr>
        <w:t>Lashkari A.H., Parhizkar B., Ngan M.N.</w:t>
      </w:r>
      <w:r w:rsidR="0083296C" w:rsidRPr="0083296C">
        <w:rPr>
          <w:lang w:val="en-US"/>
        </w:rPr>
        <w:t>A. WIFI-based indoor positioning system //2010 Second International Conference on Computer and Network Technology. IEEE, 2010. С. 76-78.</w:t>
      </w:r>
      <w:bookmarkEnd w:id="4"/>
    </w:p>
    <w:p w14:paraId="40822821" w14:textId="2E128227" w:rsidR="00845F55" w:rsidRDefault="006C7804" w:rsidP="003378F6">
      <w:pPr>
        <w:pStyle w:val="a0"/>
        <w:rPr>
          <w:lang w:val="en-US"/>
        </w:rPr>
      </w:pPr>
      <w:bookmarkStart w:id="5" w:name="_Ref223724005"/>
      <w:r>
        <w:t>Багаев Е.</w:t>
      </w:r>
      <w:r w:rsidR="0083296C" w:rsidRPr="0083296C">
        <w:t xml:space="preserve">С. </w:t>
      </w:r>
      <w:r w:rsidRPr="0083296C">
        <w:t>Нижняя граница точности измерения времени прихода сигнала в беспроводной локальной сети</w:t>
      </w:r>
      <w:r w:rsidR="0083296C" w:rsidRPr="0083296C">
        <w:t xml:space="preserve"> //Экономика и качество систем связи. 2025. Т. 4. №. </w:t>
      </w:r>
      <w:r w:rsidR="0083296C" w:rsidRPr="0083296C">
        <w:rPr>
          <w:lang w:val="en-US"/>
        </w:rPr>
        <w:t>38. С. 77-95.</w:t>
      </w:r>
      <w:bookmarkEnd w:id="5"/>
    </w:p>
    <w:p w14:paraId="2928AD14" w14:textId="77DCB0A9" w:rsidR="00845F55" w:rsidRPr="00B04040" w:rsidRDefault="006C7804" w:rsidP="003378F6">
      <w:pPr>
        <w:pStyle w:val="a0"/>
        <w:rPr>
          <w:lang w:val="en-US"/>
        </w:rPr>
      </w:pPr>
      <w:bookmarkStart w:id="6" w:name="_Ref223724422"/>
      <w:r>
        <w:t>Киреев А.В., Фокин Г.</w:t>
      </w:r>
      <w:r w:rsidR="0083296C" w:rsidRPr="0083296C">
        <w:t xml:space="preserve">А. Оценка точности локального позиционирования мобильных устройств с помощью радиокарт и инерциальной навигационной системы //Труды учебных заведений связи. 2017. Т. 3. №. </w:t>
      </w:r>
      <w:r w:rsidR="0083296C" w:rsidRPr="0083296C">
        <w:rPr>
          <w:lang w:val="en-US"/>
        </w:rPr>
        <w:t>4. С. 54-62.</w:t>
      </w:r>
      <w:bookmarkEnd w:id="6"/>
    </w:p>
    <w:p w14:paraId="3461369D" w14:textId="52AD88C2" w:rsidR="00845F55" w:rsidRPr="00B04040" w:rsidRDefault="006C7804" w:rsidP="003378F6">
      <w:pPr>
        <w:pStyle w:val="a0"/>
        <w:rPr>
          <w:lang w:val="en-US"/>
        </w:rPr>
      </w:pPr>
      <w:bookmarkStart w:id="7" w:name="_Ref223724428"/>
      <w:r>
        <w:t>Лизнева Ю.С., Кокорева Е.</w:t>
      </w:r>
      <w:r w:rsidR="00F61C6D" w:rsidRPr="00F61C6D">
        <w:t>В</w:t>
      </w:r>
      <w:r>
        <w:t>., Костюкович А.</w:t>
      </w:r>
      <w:r w:rsidR="00F61C6D" w:rsidRPr="00F61C6D">
        <w:t xml:space="preserve">Е. Прогнозирование местоположения мобильного абонента в сети </w:t>
      </w:r>
      <w:r w:rsidR="00F61C6D" w:rsidRPr="00F61C6D">
        <w:rPr>
          <w:lang w:val="en-US"/>
        </w:rPr>
        <w:t>Wi</w:t>
      </w:r>
      <w:r w:rsidR="00F61C6D" w:rsidRPr="00F61C6D">
        <w:t>-</w:t>
      </w:r>
      <w:r w:rsidR="00F61C6D" w:rsidRPr="00F61C6D">
        <w:rPr>
          <w:lang w:val="en-US"/>
        </w:rPr>
        <w:t>Fi</w:t>
      </w:r>
      <w:r w:rsidR="00F61C6D" w:rsidRPr="00F61C6D">
        <w:t xml:space="preserve"> //Вестник СибГУТИ. 2022. №. </w:t>
      </w:r>
      <w:r w:rsidR="00F61C6D" w:rsidRPr="00F61C6D">
        <w:rPr>
          <w:lang w:val="en-US"/>
        </w:rPr>
        <w:t>3 (59). С. 101-111.</w:t>
      </w:r>
      <w:bookmarkEnd w:id="7"/>
    </w:p>
    <w:p w14:paraId="0A4A2668" w14:textId="4B52D0E2" w:rsidR="00845F55" w:rsidRPr="00B04040" w:rsidRDefault="006C7804" w:rsidP="003378F6">
      <w:pPr>
        <w:pStyle w:val="a0"/>
        <w:rPr>
          <w:lang w:val="en-US"/>
        </w:rPr>
      </w:pPr>
      <w:bookmarkStart w:id="8" w:name="_Ref223724504"/>
      <w:r>
        <w:t>Бородко А.</w:t>
      </w:r>
      <w:r w:rsidR="00F61C6D" w:rsidRPr="00F61C6D">
        <w:t xml:space="preserve">В. Технологии локального позиционирования </w:t>
      </w:r>
      <w:r w:rsidR="00F61C6D" w:rsidRPr="00F61C6D">
        <w:rPr>
          <w:lang w:val="en-US"/>
        </w:rPr>
        <w:t>IIoT</w:t>
      </w:r>
      <w:r w:rsidR="00F61C6D" w:rsidRPr="00F61C6D">
        <w:t xml:space="preserve"> устройств //Информационные технологии и телекоммуникации. 2021. Т. 9. №. </w:t>
      </w:r>
      <w:r w:rsidR="00F61C6D" w:rsidRPr="00F61C6D">
        <w:rPr>
          <w:lang w:val="en-US"/>
        </w:rPr>
        <w:t>2. С. 21.</w:t>
      </w:r>
      <w:bookmarkEnd w:id="8"/>
    </w:p>
    <w:p w14:paraId="79041FBC" w14:textId="6CB92359" w:rsidR="00B34762" w:rsidRDefault="00F61C6D" w:rsidP="003378F6">
      <w:pPr>
        <w:pStyle w:val="a0"/>
      </w:pPr>
      <w:bookmarkStart w:id="9" w:name="_Ref223724595"/>
      <w:r w:rsidRPr="00F61C6D">
        <w:t>Багаев Е.С. Исследование технологии высокоточног</w:t>
      </w:r>
      <w:r w:rsidR="006C7804">
        <w:t>о позиционирования nanoLOC / Е.С. Багаев, П.А. Шаламов, Г.</w:t>
      </w:r>
      <w:r w:rsidRPr="00F61C6D">
        <w:t xml:space="preserve">А. </w:t>
      </w:r>
      <w:r w:rsidRPr="00F61C6D">
        <w:lastRenderedPageBreak/>
        <w:t>Фокин // Информационные технологии и телекоммуникации. 2025. Т. 13, № 2. С. 1-31</w:t>
      </w:r>
      <w:r w:rsidR="00B34762" w:rsidRPr="00B34762">
        <w:t>.</w:t>
      </w:r>
    </w:p>
    <w:p w14:paraId="4529B9C4" w14:textId="1255BC63" w:rsidR="00B34762" w:rsidRPr="00B34762" w:rsidRDefault="006C7804" w:rsidP="003378F6">
      <w:pPr>
        <w:pStyle w:val="a0"/>
        <w:rPr>
          <w:lang w:val="en-US"/>
        </w:rPr>
      </w:pPr>
      <w:bookmarkStart w:id="10" w:name="_Ref223796897"/>
      <w:r>
        <w:rPr>
          <w:lang w:val="en-US"/>
        </w:rPr>
        <w:t>Campos R.</w:t>
      </w:r>
      <w:r w:rsidR="00B34762" w:rsidRPr="00B34762">
        <w:rPr>
          <w:lang w:val="en-US"/>
        </w:rPr>
        <w:t>S., Lovisolo L. RF positioning: fundamentals, applications, and tools. Artech House, 2015.</w:t>
      </w:r>
      <w:bookmarkEnd w:id="10"/>
    </w:p>
    <w:p w14:paraId="62E16EC2" w14:textId="459658A4" w:rsidR="00B34762" w:rsidRPr="00B34762" w:rsidRDefault="006C7804" w:rsidP="003378F6">
      <w:pPr>
        <w:pStyle w:val="a0"/>
        <w:rPr>
          <w:lang w:val="en-US"/>
        </w:rPr>
      </w:pPr>
      <w:bookmarkStart w:id="11" w:name="_Ref223797025"/>
      <w:r>
        <w:rPr>
          <w:lang w:val="en-US"/>
        </w:rPr>
        <w:t>Mistry H.P., Mistry N.</w:t>
      </w:r>
      <w:r w:rsidR="008C5FA2" w:rsidRPr="008C5FA2">
        <w:rPr>
          <w:lang w:val="en-US"/>
        </w:rPr>
        <w:t>H. RSSI based localization scheme in wireless sensor networks: A survey //2015 Fifth International Conference on Advanced Computing &amp; Communication Technologies. IEEE, 2015. С. 647-652.</w:t>
      </w:r>
      <w:bookmarkEnd w:id="11"/>
    </w:p>
    <w:p w14:paraId="74F8B007" w14:textId="46A57880" w:rsidR="00B34762" w:rsidRPr="00B34762" w:rsidRDefault="00C11E7C" w:rsidP="003378F6">
      <w:pPr>
        <w:pStyle w:val="a0"/>
        <w:rPr>
          <w:lang w:val="en-US"/>
        </w:rPr>
      </w:pPr>
      <w:bookmarkStart w:id="12" w:name="_Ref223797249"/>
      <w:r w:rsidRPr="00C11E7C">
        <w:rPr>
          <w:lang w:val="en-US"/>
        </w:rPr>
        <w:t>Sadowski S., Spachos P. Rssi-based indoor localization with the internet of things //IEEE access. 2018. Т. 6. С. 30149-30161.</w:t>
      </w:r>
      <w:bookmarkEnd w:id="12"/>
    </w:p>
    <w:p w14:paraId="44DF5873" w14:textId="1FBB8387" w:rsidR="00B34762" w:rsidRPr="00B34762" w:rsidRDefault="005E3B0B" w:rsidP="003378F6">
      <w:pPr>
        <w:pStyle w:val="a0"/>
        <w:rPr>
          <w:lang w:val="en-US"/>
        </w:rPr>
      </w:pPr>
      <w:bookmarkStart w:id="13" w:name="_Ref223797907"/>
      <w:r w:rsidRPr="005E3B0B">
        <w:rPr>
          <w:lang w:val="en-US"/>
        </w:rPr>
        <w:t>IEEE Standard for Information technology—Telecommunications and information exchange between systems—Local and metropolitan area networks—Specific requirements—Part 11: Wireless LAN Medium Access Control (MAC) and Physical Layer (PHY) Specifications</w:t>
      </w:r>
      <w:r>
        <w:rPr>
          <w:lang w:val="en-US"/>
        </w:rPr>
        <w:t>.</w:t>
      </w:r>
      <w:bookmarkEnd w:id="13"/>
    </w:p>
    <w:p w14:paraId="0CF147A6" w14:textId="1F292E5F" w:rsidR="00B34762" w:rsidRPr="00B34762" w:rsidRDefault="005E3B0B" w:rsidP="003378F6">
      <w:pPr>
        <w:pStyle w:val="a0"/>
        <w:rPr>
          <w:lang w:val="en-US"/>
        </w:rPr>
      </w:pPr>
      <w:bookmarkStart w:id="14" w:name="_Ref223797990"/>
      <w:r w:rsidRPr="005E3B0B">
        <w:rPr>
          <w:lang w:val="en-US"/>
        </w:rPr>
        <w:t>Dong Y. et al. Error investigation on Wi-Fi RTT in commercial consumer devices //Algorithms. 2022. Т. 15. №. 12. С. 464.</w:t>
      </w:r>
      <w:bookmarkEnd w:id="14"/>
    </w:p>
    <w:p w14:paraId="517BB970" w14:textId="1C18A49C" w:rsidR="00B34762" w:rsidRPr="009964DF" w:rsidRDefault="009964DF" w:rsidP="003378F6">
      <w:pPr>
        <w:pStyle w:val="a0"/>
      </w:pPr>
      <w:bookmarkStart w:id="15" w:name="_Ref223798117"/>
      <w:r w:rsidRPr="009964DF">
        <w:rPr>
          <w:lang w:val="en-US"/>
        </w:rPr>
        <w:t>ESP-IDF Programming Guide [</w:t>
      </w:r>
      <w:r w:rsidRPr="009964DF">
        <w:t>Электронный</w:t>
      </w:r>
      <w:r w:rsidRPr="009964DF">
        <w:rPr>
          <w:lang w:val="en-US"/>
        </w:rPr>
        <w:t xml:space="preserve"> </w:t>
      </w:r>
      <w:r w:rsidRPr="009964DF">
        <w:t>ресурс</w:t>
      </w:r>
      <w:r w:rsidRPr="009964DF">
        <w:rPr>
          <w:lang w:val="en-US"/>
        </w:rPr>
        <w:t xml:space="preserve">]. </w:t>
      </w:r>
      <w:r w:rsidRPr="009964DF">
        <w:t>URL: https://docs.espressif.com/projects/esp-idf/en/stable/esp32/get-started/index.html (Дата обращения 05.03.2026).</w:t>
      </w:r>
      <w:bookmarkEnd w:id="15"/>
    </w:p>
    <w:p w14:paraId="21CA4196" w14:textId="2247F47C" w:rsidR="000A5D29" w:rsidRPr="000A5D29" w:rsidRDefault="000A5D29" w:rsidP="000A5D29">
      <w:pPr>
        <w:pStyle w:val="a0"/>
      </w:pPr>
      <w:r w:rsidRPr="000A5D29">
        <w:rPr>
          <w:lang w:val="en-US"/>
        </w:rPr>
        <w:t>ESPRESSIF</w:t>
      </w:r>
      <w:r w:rsidRPr="000A5D29">
        <w:t xml:space="preserve"> </w:t>
      </w:r>
      <w:r w:rsidRPr="000A5D29">
        <w:rPr>
          <w:lang w:val="en-US"/>
        </w:rPr>
        <w:t>ESP</w:t>
      </w:r>
      <w:r w:rsidRPr="000A5D29">
        <w:t>-</w:t>
      </w:r>
      <w:r w:rsidRPr="000A5D29">
        <w:rPr>
          <w:lang w:val="en-US"/>
        </w:rPr>
        <w:t>IDF</w:t>
      </w:r>
      <w:r w:rsidRPr="000A5D29">
        <w:t xml:space="preserve"> [</w:t>
      </w:r>
      <w:r w:rsidRPr="009964DF">
        <w:t>Электронный</w:t>
      </w:r>
      <w:r w:rsidRPr="000A5D29">
        <w:t xml:space="preserve"> </w:t>
      </w:r>
      <w:r w:rsidRPr="009964DF">
        <w:t>ресурс</w:t>
      </w:r>
      <w:r w:rsidRPr="000A5D29">
        <w:t xml:space="preserve">]. </w:t>
      </w:r>
      <w:r w:rsidRPr="009964DF">
        <w:t xml:space="preserve">URL: </w:t>
      </w:r>
      <w:r w:rsidRPr="000A5D29">
        <w:t>https://github.com/espressif/esp-idf</w:t>
      </w:r>
      <w:r w:rsidRPr="009964DF">
        <w:t xml:space="preserve"> (Дата обращения 0</w:t>
      </w:r>
      <w:r w:rsidRPr="000A5D29">
        <w:t>5</w:t>
      </w:r>
      <w:r w:rsidRPr="009964DF">
        <w:t>.03.2026).</w:t>
      </w:r>
    </w:p>
    <w:bookmarkEnd w:id="9"/>
    <w:p w14:paraId="4B3063FB" w14:textId="77777777" w:rsidR="008C64AA" w:rsidRDefault="008C64AA" w:rsidP="008C64AA">
      <w:pPr>
        <w:numPr>
          <w:ilvl w:val="0"/>
          <w:numId w:val="8"/>
        </w:numPr>
        <w:tabs>
          <w:tab w:val="clear" w:pos="2487"/>
          <w:tab w:val="num" w:pos="360"/>
        </w:tabs>
        <w:ind w:left="360"/>
        <w:rPr>
          <w:lang w:eastAsia="ru-RU"/>
        </w:rPr>
        <w:sectPr w:rsidR="008C64AA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1A786CD4" w14:textId="77777777" w:rsidR="008C64AA" w:rsidRDefault="008C64AA" w:rsidP="008C64AA">
      <w:pPr>
        <w:rPr>
          <w:rFonts w:eastAsia="MS Mincho"/>
        </w:rPr>
      </w:pPr>
    </w:p>
    <w:sectPr w:rsidR="008C64AA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9F1440" w14:textId="77777777" w:rsidR="00415FDD" w:rsidRDefault="00415FDD" w:rsidP="001D1A83">
      <w:r>
        <w:separator/>
      </w:r>
    </w:p>
  </w:endnote>
  <w:endnote w:type="continuationSeparator" w:id="0">
    <w:p w14:paraId="6079021C" w14:textId="77777777" w:rsidR="00415FDD" w:rsidRDefault="00415FDD" w:rsidP="001D1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7188499"/>
      <w:docPartObj>
        <w:docPartGallery w:val="Page Numbers (Bottom of Page)"/>
        <w:docPartUnique/>
      </w:docPartObj>
    </w:sdtPr>
    <w:sdtContent>
      <w:p w14:paraId="4F93A86F" w14:textId="2D613753" w:rsidR="001D1A83" w:rsidRDefault="001D1A83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180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B2085F" w14:textId="77777777" w:rsidR="00415FDD" w:rsidRDefault="00415FDD" w:rsidP="001D1A83">
      <w:r>
        <w:separator/>
      </w:r>
    </w:p>
  </w:footnote>
  <w:footnote w:type="continuationSeparator" w:id="0">
    <w:p w14:paraId="3C99D2BF" w14:textId="77777777" w:rsidR="00415FDD" w:rsidRDefault="00415FDD" w:rsidP="001D1A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20A0"/>
    <w:rsid w:val="000241EB"/>
    <w:rsid w:val="0002438B"/>
    <w:rsid w:val="0003220C"/>
    <w:rsid w:val="00036278"/>
    <w:rsid w:val="00052062"/>
    <w:rsid w:val="000555AD"/>
    <w:rsid w:val="00093475"/>
    <w:rsid w:val="000A386D"/>
    <w:rsid w:val="000A5D29"/>
    <w:rsid w:val="000A6EFC"/>
    <w:rsid w:val="000B05C3"/>
    <w:rsid w:val="000B0EDB"/>
    <w:rsid w:val="000C21B2"/>
    <w:rsid w:val="000E42B6"/>
    <w:rsid w:val="0010415E"/>
    <w:rsid w:val="00105C21"/>
    <w:rsid w:val="00110C4B"/>
    <w:rsid w:val="00113FD5"/>
    <w:rsid w:val="0013123C"/>
    <w:rsid w:val="00140520"/>
    <w:rsid w:val="00150395"/>
    <w:rsid w:val="0017169A"/>
    <w:rsid w:val="00175B0B"/>
    <w:rsid w:val="00180EBC"/>
    <w:rsid w:val="00182AC2"/>
    <w:rsid w:val="00183740"/>
    <w:rsid w:val="001C478F"/>
    <w:rsid w:val="001D1A83"/>
    <w:rsid w:val="001F1654"/>
    <w:rsid w:val="001F796D"/>
    <w:rsid w:val="00210416"/>
    <w:rsid w:val="00226F61"/>
    <w:rsid w:val="00235FCE"/>
    <w:rsid w:val="00252F87"/>
    <w:rsid w:val="002534FA"/>
    <w:rsid w:val="002C04EA"/>
    <w:rsid w:val="002C264D"/>
    <w:rsid w:val="002C7086"/>
    <w:rsid w:val="002C76E2"/>
    <w:rsid w:val="002D540B"/>
    <w:rsid w:val="003241F0"/>
    <w:rsid w:val="003378F6"/>
    <w:rsid w:val="00355393"/>
    <w:rsid w:val="003554CA"/>
    <w:rsid w:val="00357B51"/>
    <w:rsid w:val="00373376"/>
    <w:rsid w:val="00376E0D"/>
    <w:rsid w:val="003915FB"/>
    <w:rsid w:val="00396739"/>
    <w:rsid w:val="003A088C"/>
    <w:rsid w:val="003B6DFB"/>
    <w:rsid w:val="003D785D"/>
    <w:rsid w:val="003F1ADE"/>
    <w:rsid w:val="003F6EA1"/>
    <w:rsid w:val="00411CE5"/>
    <w:rsid w:val="00415FDD"/>
    <w:rsid w:val="004165FC"/>
    <w:rsid w:val="00420452"/>
    <w:rsid w:val="004278E0"/>
    <w:rsid w:val="00427CAB"/>
    <w:rsid w:val="00454F68"/>
    <w:rsid w:val="0047652D"/>
    <w:rsid w:val="00493B40"/>
    <w:rsid w:val="00493EEA"/>
    <w:rsid w:val="00497F5E"/>
    <w:rsid w:val="004B14C2"/>
    <w:rsid w:val="004B2544"/>
    <w:rsid w:val="004C40DB"/>
    <w:rsid w:val="004C4DA6"/>
    <w:rsid w:val="004D7E92"/>
    <w:rsid w:val="004E04F1"/>
    <w:rsid w:val="00502710"/>
    <w:rsid w:val="00502EFB"/>
    <w:rsid w:val="00507EDB"/>
    <w:rsid w:val="00515542"/>
    <w:rsid w:val="005220F8"/>
    <w:rsid w:val="00531CF0"/>
    <w:rsid w:val="00535924"/>
    <w:rsid w:val="005558CB"/>
    <w:rsid w:val="0055706D"/>
    <w:rsid w:val="005630E7"/>
    <w:rsid w:val="00575C5C"/>
    <w:rsid w:val="00582661"/>
    <w:rsid w:val="005963D0"/>
    <w:rsid w:val="005A4C7D"/>
    <w:rsid w:val="005B3D1E"/>
    <w:rsid w:val="005D0BED"/>
    <w:rsid w:val="005D7B14"/>
    <w:rsid w:val="005E3B0B"/>
    <w:rsid w:val="005F5D95"/>
    <w:rsid w:val="00603523"/>
    <w:rsid w:val="00603C6A"/>
    <w:rsid w:val="00606108"/>
    <w:rsid w:val="0061776B"/>
    <w:rsid w:val="00630BD8"/>
    <w:rsid w:val="00634885"/>
    <w:rsid w:val="006755E1"/>
    <w:rsid w:val="00697199"/>
    <w:rsid w:val="006A6C42"/>
    <w:rsid w:val="006B1B53"/>
    <w:rsid w:val="006B7A3F"/>
    <w:rsid w:val="006C632D"/>
    <w:rsid w:val="006C7804"/>
    <w:rsid w:val="006D605D"/>
    <w:rsid w:val="006E05F8"/>
    <w:rsid w:val="006E3ABF"/>
    <w:rsid w:val="007073B9"/>
    <w:rsid w:val="00711520"/>
    <w:rsid w:val="007155A8"/>
    <w:rsid w:val="0071573A"/>
    <w:rsid w:val="00726929"/>
    <w:rsid w:val="007316B2"/>
    <w:rsid w:val="00751706"/>
    <w:rsid w:val="0077487A"/>
    <w:rsid w:val="00784A5D"/>
    <w:rsid w:val="00791CA2"/>
    <w:rsid w:val="007A1BF6"/>
    <w:rsid w:val="007B6A69"/>
    <w:rsid w:val="007E1B8B"/>
    <w:rsid w:val="007E564C"/>
    <w:rsid w:val="007E70DA"/>
    <w:rsid w:val="00801C3F"/>
    <w:rsid w:val="0080691B"/>
    <w:rsid w:val="00817E78"/>
    <w:rsid w:val="00822FA4"/>
    <w:rsid w:val="0083296C"/>
    <w:rsid w:val="00844742"/>
    <w:rsid w:val="00845F55"/>
    <w:rsid w:val="0087270B"/>
    <w:rsid w:val="0087687B"/>
    <w:rsid w:val="008834FE"/>
    <w:rsid w:val="00893FAB"/>
    <w:rsid w:val="008C2F94"/>
    <w:rsid w:val="008C5FA2"/>
    <w:rsid w:val="008C64AA"/>
    <w:rsid w:val="008D3119"/>
    <w:rsid w:val="008E0359"/>
    <w:rsid w:val="008E5D1F"/>
    <w:rsid w:val="00912D0F"/>
    <w:rsid w:val="00921D94"/>
    <w:rsid w:val="00940220"/>
    <w:rsid w:val="00960426"/>
    <w:rsid w:val="00964D90"/>
    <w:rsid w:val="009713A1"/>
    <w:rsid w:val="00977BEE"/>
    <w:rsid w:val="009860EC"/>
    <w:rsid w:val="009964DF"/>
    <w:rsid w:val="009A2E17"/>
    <w:rsid w:val="009A7F52"/>
    <w:rsid w:val="009B679C"/>
    <w:rsid w:val="009E083B"/>
    <w:rsid w:val="009F446D"/>
    <w:rsid w:val="00A25034"/>
    <w:rsid w:val="00A7256C"/>
    <w:rsid w:val="00A73468"/>
    <w:rsid w:val="00AA2C2C"/>
    <w:rsid w:val="00AB2432"/>
    <w:rsid w:val="00AC08AA"/>
    <w:rsid w:val="00AD47F0"/>
    <w:rsid w:val="00AE6C42"/>
    <w:rsid w:val="00AF069A"/>
    <w:rsid w:val="00AF1F90"/>
    <w:rsid w:val="00AF259E"/>
    <w:rsid w:val="00AF58C9"/>
    <w:rsid w:val="00B04040"/>
    <w:rsid w:val="00B05E15"/>
    <w:rsid w:val="00B12ED9"/>
    <w:rsid w:val="00B25B01"/>
    <w:rsid w:val="00B34762"/>
    <w:rsid w:val="00B45305"/>
    <w:rsid w:val="00B779E3"/>
    <w:rsid w:val="00B77B07"/>
    <w:rsid w:val="00B8509F"/>
    <w:rsid w:val="00B85BC8"/>
    <w:rsid w:val="00B9130F"/>
    <w:rsid w:val="00BD2BC3"/>
    <w:rsid w:val="00BD79E8"/>
    <w:rsid w:val="00BF4BF0"/>
    <w:rsid w:val="00C11E7C"/>
    <w:rsid w:val="00C61A39"/>
    <w:rsid w:val="00C62C0F"/>
    <w:rsid w:val="00C63ABF"/>
    <w:rsid w:val="00C8485A"/>
    <w:rsid w:val="00C8735B"/>
    <w:rsid w:val="00C903D0"/>
    <w:rsid w:val="00C9188D"/>
    <w:rsid w:val="00CC6D5A"/>
    <w:rsid w:val="00CE4618"/>
    <w:rsid w:val="00CF4C6E"/>
    <w:rsid w:val="00D013B1"/>
    <w:rsid w:val="00D05E9B"/>
    <w:rsid w:val="00D11AFA"/>
    <w:rsid w:val="00D16A35"/>
    <w:rsid w:val="00D30DD3"/>
    <w:rsid w:val="00D45630"/>
    <w:rsid w:val="00D51A7D"/>
    <w:rsid w:val="00D54A1B"/>
    <w:rsid w:val="00D55E3F"/>
    <w:rsid w:val="00D572FE"/>
    <w:rsid w:val="00D62858"/>
    <w:rsid w:val="00D642BE"/>
    <w:rsid w:val="00D80951"/>
    <w:rsid w:val="00DA480C"/>
    <w:rsid w:val="00DC090E"/>
    <w:rsid w:val="00DC331B"/>
    <w:rsid w:val="00DD08C4"/>
    <w:rsid w:val="00DD090B"/>
    <w:rsid w:val="00DE7131"/>
    <w:rsid w:val="00E11273"/>
    <w:rsid w:val="00E152C5"/>
    <w:rsid w:val="00E36894"/>
    <w:rsid w:val="00E4437E"/>
    <w:rsid w:val="00E60E15"/>
    <w:rsid w:val="00E638C1"/>
    <w:rsid w:val="00EA095A"/>
    <w:rsid w:val="00EB6714"/>
    <w:rsid w:val="00EC44A2"/>
    <w:rsid w:val="00ED76FC"/>
    <w:rsid w:val="00F05068"/>
    <w:rsid w:val="00F074EC"/>
    <w:rsid w:val="00F20F9D"/>
    <w:rsid w:val="00F250DB"/>
    <w:rsid w:val="00F27189"/>
    <w:rsid w:val="00F42555"/>
    <w:rsid w:val="00F572BD"/>
    <w:rsid w:val="00F61C6D"/>
    <w:rsid w:val="00F721EC"/>
    <w:rsid w:val="00F77597"/>
    <w:rsid w:val="00FD1941"/>
    <w:rsid w:val="00FD3ACA"/>
    <w:rsid w:val="00FF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CA4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6C7804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1D1A83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1D1A83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1D1A83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1D1A83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6C7804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1D1A83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1D1A83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1D1A83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1D1A83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43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49547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package" Target="embeddings/Microsoft_Visio_Drawing122.vsdx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package" Target="embeddings/Microsoft_Visio_Drawing11.vsdx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10" Type="http://schemas.openxmlformats.org/officeDocument/2006/relationships/image" Target="media/image1.emf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0B332-306C-4D68-AC0E-5E2EFB5F1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2325</Words>
  <Characters>13253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2026-04-16T10:55:00Z</dcterms:created>
  <dcterms:modified xsi:type="dcterms:W3CDTF">2026-04-16T10:55:00Z</dcterms:modified>
</cp:coreProperties>
</file>