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753577" w14:textId="4390FE62" w:rsidR="00B42526" w:rsidRPr="00B42526" w:rsidRDefault="00D86413" w:rsidP="00B42526">
      <w:pPr>
        <w:pStyle w:val="a7"/>
      </w:pPr>
      <w:r>
        <w:t>С</w:t>
      </w:r>
      <w:r w:rsidRPr="00D86413">
        <w:t xml:space="preserve">овременные направления атомно-молекулярного дизайна для развития </w:t>
      </w:r>
      <w:proofErr w:type="spellStart"/>
      <w:r w:rsidRPr="00D86413">
        <w:t>сенсорики</w:t>
      </w:r>
      <w:proofErr w:type="spellEnd"/>
    </w:p>
    <w:p w14:paraId="6240F4BC" w14:textId="77777777" w:rsidR="00D80951" w:rsidRPr="00D80951" w:rsidRDefault="00D80951" w:rsidP="00D80951">
      <w:pPr>
        <w:sectPr w:rsidR="00D80951" w:rsidRPr="00D80951" w:rsidSect="00963B12">
          <w:footerReference w:type="default" r:id="rId8"/>
          <w:pgSz w:w="11906" w:h="16838" w:code="9"/>
          <w:pgMar w:top="907" w:right="907" w:bottom="1440" w:left="907" w:header="709" w:footer="709" w:gutter="0"/>
          <w:pgNumType w:start="307"/>
          <w:cols w:space="708"/>
          <w:docGrid w:linePitch="360"/>
        </w:sectPr>
      </w:pPr>
    </w:p>
    <w:p w14:paraId="70F9ADCE" w14:textId="70718A0B" w:rsidR="00D80951" w:rsidRPr="002F1D14" w:rsidRDefault="00D86413" w:rsidP="002F1D14">
      <w:pPr>
        <w:pStyle w:val="aa"/>
      </w:pPr>
      <w:r>
        <w:lastRenderedPageBreak/>
        <w:t>С.</w:t>
      </w:r>
      <w:r w:rsidR="00B42526">
        <w:t xml:space="preserve"> </w:t>
      </w:r>
      <w:r>
        <w:t xml:space="preserve">С. </w:t>
      </w:r>
      <w:r w:rsidRPr="00B42526">
        <w:t>Бузовкин</w:t>
      </w:r>
    </w:p>
    <w:p w14:paraId="703E152C" w14:textId="77777777" w:rsidR="00B42526" w:rsidRPr="00CB30F4" w:rsidRDefault="00B42526" w:rsidP="00B42526">
      <w:pPr>
        <w:pStyle w:val="ab"/>
      </w:pPr>
      <w:r w:rsidRPr="00CB30F4">
        <w:t xml:space="preserve">Санкт-Петербургский </w:t>
      </w:r>
      <w:r w:rsidRPr="00ED53EC">
        <w:t>государственный</w:t>
      </w:r>
      <w:r w:rsidRPr="00CB30F4">
        <w:t xml:space="preserve"> </w:t>
      </w:r>
      <w:r w:rsidRPr="00B42526">
        <w:t>электротехнический</w:t>
      </w:r>
      <w:r w:rsidRPr="00CB30F4">
        <w:t xml:space="preserve"> университет </w:t>
      </w:r>
      <w:r>
        <w:rPr>
          <w:lang w:val="en-US"/>
        </w:rPr>
        <w:br/>
      </w:r>
      <w:r w:rsidRPr="00CB30F4">
        <w:t>«ЛЭТИ» им. В.И. Ульянова (Ленина)</w:t>
      </w:r>
    </w:p>
    <w:p w14:paraId="170E3E13" w14:textId="409DB17D" w:rsidR="009F446D" w:rsidRPr="00D86413" w:rsidRDefault="00D86413" w:rsidP="00B42526">
      <w:pPr>
        <w:pStyle w:val="ac"/>
        <w:rPr>
          <w:lang w:val="ru-RU"/>
        </w:rPr>
      </w:pPr>
      <w:r>
        <w:t>Sergey</w:t>
      </w:r>
      <w:r w:rsidRPr="00D86413">
        <w:rPr>
          <w:lang w:val="ru-RU"/>
        </w:rPr>
        <w:t>.</w:t>
      </w:r>
      <w:proofErr w:type="spellStart"/>
      <w:r>
        <w:t>bu</w:t>
      </w:r>
      <w:proofErr w:type="spellEnd"/>
      <w:r w:rsidRPr="00D86413">
        <w:rPr>
          <w:lang w:val="ru-RU"/>
        </w:rPr>
        <w:t>2015@</w:t>
      </w:r>
      <w:proofErr w:type="spellStart"/>
      <w:r>
        <w:t>gmail</w:t>
      </w:r>
      <w:proofErr w:type="spellEnd"/>
      <w:r w:rsidRPr="00D86413">
        <w:rPr>
          <w:lang w:val="ru-RU"/>
        </w:rPr>
        <w:t>.</w:t>
      </w:r>
      <w:r>
        <w:t>com</w:t>
      </w:r>
    </w:p>
    <w:p w14:paraId="18702018" w14:textId="072E0F25" w:rsidR="00D80951" w:rsidRPr="009F446D" w:rsidRDefault="009F446D" w:rsidP="002F1D14">
      <w:pPr>
        <w:pStyle w:val="aa"/>
        <w:spacing w:before="360"/>
      </w:pPr>
      <w:r>
        <w:br w:type="column"/>
      </w:r>
      <w:r w:rsidR="00D80951">
        <w:lastRenderedPageBreak/>
        <w:t xml:space="preserve">А. А. </w:t>
      </w:r>
      <w:r w:rsidR="00D86413">
        <w:t>Рыбина</w:t>
      </w:r>
    </w:p>
    <w:p w14:paraId="18BF282E" w14:textId="77777777" w:rsidR="00B42526" w:rsidRPr="00B42526" w:rsidRDefault="00B42526" w:rsidP="00B42526">
      <w:pPr>
        <w:pStyle w:val="ab"/>
      </w:pPr>
      <w:r w:rsidRPr="00B42526">
        <w:t xml:space="preserve">Санкт-Петербургский государственный электротехнический университет </w:t>
      </w:r>
      <w:r w:rsidRPr="00B42526">
        <w:br/>
        <w:t>«ЛЭТИ» им. В.И. Ульянова (Ленина)</w:t>
      </w:r>
    </w:p>
    <w:p w14:paraId="33194A07" w14:textId="1CC4A4CC" w:rsidR="00D80951" w:rsidRPr="00D86413" w:rsidRDefault="00D86413" w:rsidP="00B42526">
      <w:pPr>
        <w:pStyle w:val="ac"/>
        <w:rPr>
          <w:lang w:val="ru-RU"/>
        </w:rPr>
      </w:pPr>
      <w:proofErr w:type="spellStart"/>
      <w:r>
        <w:t>Arinasvg</w:t>
      </w:r>
      <w:proofErr w:type="spellEnd"/>
      <w:r w:rsidRPr="00D86413">
        <w:rPr>
          <w:lang w:val="ru-RU"/>
        </w:rPr>
        <w:t>02@</w:t>
      </w:r>
      <w:proofErr w:type="spellStart"/>
      <w:r>
        <w:t>gmail</w:t>
      </w:r>
      <w:proofErr w:type="spellEnd"/>
      <w:r w:rsidRPr="00D86413">
        <w:rPr>
          <w:lang w:val="ru-RU"/>
        </w:rPr>
        <w:t>.</w:t>
      </w:r>
      <w:r>
        <w:t>com</w:t>
      </w:r>
    </w:p>
    <w:p w14:paraId="6C39B499" w14:textId="77777777" w:rsidR="00D80951" w:rsidRPr="00D80951" w:rsidRDefault="00D80951" w:rsidP="00D80951">
      <w:pPr>
        <w:pStyle w:val="ab"/>
        <w:sectPr w:rsidR="00D80951" w:rsidRPr="00D80951" w:rsidSect="00D80951">
          <w:type w:val="continuous"/>
          <w:pgSz w:w="11906" w:h="16838" w:code="9"/>
          <w:pgMar w:top="907" w:right="907" w:bottom="1440" w:left="907" w:header="709" w:footer="709" w:gutter="0"/>
          <w:cols w:num="2" w:space="708"/>
          <w:docGrid w:linePitch="360"/>
        </w:sectPr>
      </w:pPr>
    </w:p>
    <w:p w14:paraId="7CD24B69" w14:textId="77777777" w:rsidR="00D80951" w:rsidRPr="00B42526" w:rsidRDefault="00D80951" w:rsidP="00B42526"/>
    <w:p w14:paraId="2AA408D6" w14:textId="77777777" w:rsidR="0013123C" w:rsidRPr="00B42526" w:rsidRDefault="0013123C" w:rsidP="00B42526">
      <w:pPr>
        <w:sectPr w:rsidR="0013123C" w:rsidRPr="00B42526" w:rsidSect="00D80951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71F3BFCC" w14:textId="5215F838" w:rsidR="0013123C" w:rsidRPr="00C778AC" w:rsidRDefault="0013123C" w:rsidP="00791CA2">
      <w:pPr>
        <w:pStyle w:val="ad"/>
        <w:rPr>
          <w:rFonts w:eastAsia="MS Mincho"/>
        </w:rPr>
      </w:pPr>
      <w:r w:rsidRPr="00E04D1C">
        <w:rPr>
          <w:i/>
        </w:rPr>
        <w:lastRenderedPageBreak/>
        <w:t xml:space="preserve">Аннотация. </w:t>
      </w:r>
      <w:r w:rsidR="00E04D1C" w:rsidRPr="00E04D1C">
        <w:rPr>
          <w:rFonts w:eastAsia="MS Mincho"/>
        </w:rPr>
        <w:t>В работе рассмотрены современные подходы атомно-молекулярного дизайна материалов для полупроводниковых газовых сенсоров резистивного типа. Были синтезированы и исследованы несколько типов газочувствительных структур: тройные оксиды на основе станната цинка и феррита цинка, модифицированные серебряными наночастицами, а также двумерные структуры дисульфида молибдена. Морфология и химический состав синтезированных образцов исследованы методами РФЭС, СЭМ, РСМА и АСМ. Проведено изучение газочувствительных свойств полученных сенсоров по отношению к парам летучих органических соединений</w:t>
      </w:r>
      <w:r w:rsidR="00E04D1C">
        <w:rPr>
          <w:rFonts w:eastAsia="MS Mincho"/>
        </w:rPr>
        <w:t xml:space="preserve">. </w:t>
      </w:r>
      <w:r w:rsidR="00E04D1C" w:rsidRPr="00E04D1C">
        <w:rPr>
          <w:rFonts w:eastAsia="MS Mincho"/>
        </w:rPr>
        <w:t>Полученные результаты демонстрируют перспективность применения разработанных материалов для создания высокочувствительных газовых сенсоров.</w:t>
      </w:r>
    </w:p>
    <w:p w14:paraId="2F11EEF2" w14:textId="38B97CDF" w:rsidR="0013123C" w:rsidRDefault="0013123C" w:rsidP="0013123C">
      <w:pPr>
        <w:pStyle w:val="ae"/>
      </w:pPr>
      <w:r w:rsidRPr="0013123C">
        <w:t xml:space="preserve">Ключевые слова: </w:t>
      </w:r>
      <w:r w:rsidR="00D86413">
        <w:rPr>
          <w:rFonts w:eastAsia="MS Mincho"/>
        </w:rPr>
        <w:t>газовые сенсоры, дисульфид молибдена, станнат цинка</w:t>
      </w:r>
      <w:r w:rsidR="00484BAE">
        <w:rPr>
          <w:rFonts w:eastAsia="MS Mincho"/>
        </w:rPr>
        <w:t>, феррит цинка</w:t>
      </w:r>
    </w:p>
    <w:p w14:paraId="5E087AE0" w14:textId="4B0643C5" w:rsidR="0013123C" w:rsidRDefault="00484BAE" w:rsidP="0013123C">
      <w:pPr>
        <w:pStyle w:val="1"/>
      </w:pPr>
      <w:r>
        <w:t>Вступление</w:t>
      </w:r>
    </w:p>
    <w:p w14:paraId="201438C5" w14:textId="77777777" w:rsidR="00C43565" w:rsidRPr="002F1D14" w:rsidRDefault="00484BAE" w:rsidP="002F1D14">
      <w:pPr>
        <w:pStyle w:val="a3"/>
      </w:pPr>
      <w:r w:rsidRPr="00484BAE">
        <w:t xml:space="preserve">Стремительное развитие промышленной автоматизации и экологического мониторинга предъявляет все более жесткие требования к системам газового анализа. Ключевая задача современной сенсорики — создание компактных, энергоэффективных устройств, способных с высокой точностью обнаруживать сверхмалые концентрации газов в условиях сложной химической среды. Решение этой задачи напрямую зависит от прогресса в области материаловедения. Современный атомно-молекулярный дизайн газочувствительных материалов открывает </w:t>
      </w:r>
      <w:r>
        <w:t>огромные</w:t>
      </w:r>
      <w:r w:rsidRPr="00484BAE">
        <w:t xml:space="preserve"> возможности для управления их функциональными характеристиками. В частности, огромный </w:t>
      </w:r>
      <w:r w:rsidRPr="002F1D14">
        <w:t>потенциал демонстрируют полупроводниковые газовые сенсоры резистивного типа.</w:t>
      </w:r>
    </w:p>
    <w:p w14:paraId="07EF55C7" w14:textId="73626045" w:rsidR="00484BAE" w:rsidRDefault="00484BAE" w:rsidP="002F1D14">
      <w:pPr>
        <w:pStyle w:val="a3"/>
      </w:pPr>
      <w:r w:rsidRPr="002F1D14">
        <w:t>Повышение их чувствительности и селективности достигается за счет целого</w:t>
      </w:r>
      <w:r w:rsidRPr="00484BAE">
        <w:t xml:space="preserve"> комплекса стратегий: использования двумерных материалов с их максимальным отношением поверхности к объему, синтеза многокомпонентных тройных оксидов с точно заданной кристаллохимической структурой, а также направленной </w:t>
      </w:r>
      <w:proofErr w:type="spellStart"/>
      <w:r w:rsidRPr="00484BAE">
        <w:t>функционализации</w:t>
      </w:r>
      <w:proofErr w:type="spellEnd"/>
      <w:r w:rsidRPr="00484BAE">
        <w:t xml:space="preserve"> поверхности каталитически активными благородными металлами. Особое место в этом ряду занимает создание гетеропереходов различного типа, позволяющих не только усиливать сенсорный сигнал, но и </w:t>
      </w:r>
      <w:r>
        <w:t>менять</w:t>
      </w:r>
      <w:r w:rsidRPr="00484BAE">
        <w:t xml:space="preserve"> свойства обедненного слоя для достижения рекордно низких пределов обнаружения. Настоящая статья посвящена анализу современных направлений атомно-</w:t>
      </w:r>
      <w:bookmarkStart w:id="0" w:name="_GoBack"/>
      <w:bookmarkEnd w:id="0"/>
      <w:r w:rsidRPr="00484BAE">
        <w:lastRenderedPageBreak/>
        <w:t>молекулярного дизайна, направленных на прорыв в характеристиках полупроводниковых газовых сенсоров.</w:t>
      </w:r>
    </w:p>
    <w:p w14:paraId="4ADCCA62" w14:textId="723ED778" w:rsidR="00B878EA" w:rsidRDefault="00B878EA" w:rsidP="002F1D14">
      <w:pPr>
        <w:pStyle w:val="1"/>
      </w:pPr>
      <w:r>
        <w:t>Основная часть</w:t>
      </w:r>
    </w:p>
    <w:p w14:paraId="108998CE" w14:textId="4AE08C16" w:rsidR="00B878EA" w:rsidRDefault="00B878EA" w:rsidP="002F1D14">
      <w:pPr>
        <w:pStyle w:val="2"/>
      </w:pPr>
      <w:r>
        <w:t xml:space="preserve">Получение </w:t>
      </w:r>
      <w:r w:rsidRPr="002F1D14">
        <w:t>сенсоров</w:t>
      </w:r>
      <w:r>
        <w:t xml:space="preserve"> на основе гетероструктур</w:t>
      </w:r>
    </w:p>
    <w:p w14:paraId="64800A57" w14:textId="04C8C5B0" w:rsidR="00B878EA" w:rsidRDefault="00B878EA" w:rsidP="007624EA">
      <w:pPr>
        <w:pStyle w:val="a3"/>
        <w:spacing w:line="19" w:lineRule="atLeast"/>
      </w:pPr>
      <w:r>
        <w:t xml:space="preserve">Одним из наиболее распространённых материалов для формирования сенсорных слоёв газочувствительных датчиков является оксид цинка. Для повышения его функциональных характеристик применяются различные подходы, одним из которых является создание тройных оксидных систем </w:t>
      </w:r>
      <w:r w:rsidRPr="00E04D1C">
        <w:t>[1]</w:t>
      </w:r>
      <w:r>
        <w:t xml:space="preserve">. Использование такого метода позволяет повысить отклик газовых сенсоров </w:t>
      </w:r>
      <w:r w:rsidRPr="00E04D1C">
        <w:t>[2].</w:t>
      </w:r>
    </w:p>
    <w:p w14:paraId="1F19AAD6" w14:textId="2ECB9087" w:rsidR="00B878EA" w:rsidRDefault="00B878EA" w:rsidP="007624EA">
      <w:pPr>
        <w:pStyle w:val="a3"/>
        <w:spacing w:line="19" w:lineRule="atLeast"/>
      </w:pPr>
      <w:r>
        <w:t xml:space="preserve">В рамках данной работы были синтезированы два типа смешанных оксидных структур на основе наностержней оксида цинка. Для получения станната цинка применялся гидротермальный метод </w:t>
      </w:r>
      <w:r w:rsidRPr="00E04D1C">
        <w:t>[3]</w:t>
      </w:r>
      <w:r>
        <w:t xml:space="preserve">, тогда как структура цинкового феррита формировалась методом осаждения </w:t>
      </w:r>
      <w:r w:rsidRPr="00150322">
        <w:t>[4,</w:t>
      </w:r>
      <w:r w:rsidR="002F1D14">
        <w:t xml:space="preserve"> </w:t>
      </w:r>
      <w:r w:rsidRPr="00150322">
        <w:t>5]</w:t>
      </w:r>
      <w:r>
        <w:t xml:space="preserve">. Оба типа структур были получены на предварительно синтезированных </w:t>
      </w:r>
      <w:proofErr w:type="spellStart"/>
      <w:r>
        <w:t>наностержнях</w:t>
      </w:r>
      <w:proofErr w:type="spellEnd"/>
      <w:r>
        <w:t xml:space="preserve"> оксида цинка, которые также формировались гидротермальным способом в автоклаве.</w:t>
      </w:r>
    </w:p>
    <w:p w14:paraId="55B1E4D2" w14:textId="77777777" w:rsidR="00B878EA" w:rsidRDefault="00B878EA" w:rsidP="007624EA">
      <w:pPr>
        <w:pStyle w:val="a3"/>
        <w:spacing w:line="19" w:lineRule="atLeast"/>
      </w:pPr>
      <w:r>
        <w:t xml:space="preserve">Для синтеза наностержней раствор ацетата цинка в воде наносили на подложки и подвергали термическому отжигу. Затем подложки размещали на дне автоклава, заполненного водным раствором нитрата цинка и </w:t>
      </w:r>
      <w:proofErr w:type="spellStart"/>
      <w:r>
        <w:t>гексаметилентетрамина</w:t>
      </w:r>
      <w:proofErr w:type="spellEnd"/>
      <w:r>
        <w:t xml:space="preserve">. После проведения гидротермального синтеза подложки снова подвергались отжигу </w:t>
      </w:r>
      <w:r w:rsidRPr="00150322">
        <w:t>[6].</w:t>
      </w:r>
    </w:p>
    <w:p w14:paraId="39DC134A" w14:textId="6A68A5A1" w:rsidR="00B878EA" w:rsidRDefault="00B878EA" w:rsidP="007624EA">
      <w:pPr>
        <w:pStyle w:val="a3"/>
        <w:spacing w:line="19" w:lineRule="atLeast"/>
      </w:pPr>
      <w:r>
        <w:t xml:space="preserve">При формировании станната цинка подложки помещали </w:t>
      </w:r>
      <w:r w:rsidR="00150322">
        <w:t>в</w:t>
      </w:r>
      <w:r>
        <w:t xml:space="preserve"> автоклав, заполненн</w:t>
      </w:r>
      <w:r w:rsidR="00150322">
        <w:t>ый</w:t>
      </w:r>
      <w:r>
        <w:t xml:space="preserve"> раствором станната калия и мочевины в 40%-ном изопропиловом спирте </w:t>
      </w:r>
      <w:r w:rsidRPr="00150322">
        <w:t>[7]</w:t>
      </w:r>
      <w:r>
        <w:t>. В случае синтеза цинкового феррита подложки на 30 минут помещали в водный раствор сульфата железа. После завершения синтеза образцы подвергались термическому отжигу при температуре 500°C.</w:t>
      </w:r>
    </w:p>
    <w:p w14:paraId="4314F2AF" w14:textId="35D846FE" w:rsidR="00502710" w:rsidRDefault="00C43565" w:rsidP="007624EA">
      <w:pPr>
        <w:pStyle w:val="2"/>
        <w:spacing w:line="19" w:lineRule="atLeast"/>
      </w:pPr>
      <w:r>
        <w:t>Получение сенсоров, декорированных благородными металлами</w:t>
      </w:r>
    </w:p>
    <w:p w14:paraId="63AD97D4" w14:textId="0216F3AB" w:rsidR="00B45C01" w:rsidRDefault="00B45C01" w:rsidP="002F1D14">
      <w:pPr>
        <w:pStyle w:val="a3"/>
      </w:pPr>
      <w:r>
        <w:t xml:space="preserve">Декорирование серебром проводилось на </w:t>
      </w:r>
      <w:proofErr w:type="spellStart"/>
      <w:r>
        <w:t>наностержнях</w:t>
      </w:r>
      <w:proofErr w:type="spellEnd"/>
      <w:r>
        <w:t xml:space="preserve"> </w:t>
      </w:r>
      <w:proofErr w:type="spellStart"/>
      <w:r>
        <w:t>станната</w:t>
      </w:r>
      <w:proofErr w:type="spellEnd"/>
      <w:r>
        <w:t xml:space="preserve"> цинка. Для синтеза станната цинка был выбран метод химического осаждения из водного раствора.</w:t>
      </w:r>
    </w:p>
    <w:p w14:paraId="2EBA56F0" w14:textId="7AF869B2" w:rsidR="00B45C01" w:rsidRDefault="00B45C01" w:rsidP="002F1D14">
      <w:pPr>
        <w:pStyle w:val="a3"/>
      </w:pPr>
      <w:r>
        <w:t xml:space="preserve">В качестве исходных реагентов использовались ацетат цинка и </w:t>
      </w:r>
      <w:proofErr w:type="spellStart"/>
      <w:r>
        <w:t>трёхводный</w:t>
      </w:r>
      <w:proofErr w:type="spellEnd"/>
      <w:r>
        <w:t xml:space="preserve"> </w:t>
      </w:r>
      <w:proofErr w:type="spellStart"/>
      <w:r>
        <w:t>станнат</w:t>
      </w:r>
      <w:proofErr w:type="spellEnd"/>
      <w:r>
        <w:t xml:space="preserve"> натрия. Для приготовления реакционной смеси 0,02 моль ацетата цинка и 0,02 моль </w:t>
      </w:r>
      <w:proofErr w:type="spellStart"/>
      <w:r>
        <w:t>Na</w:t>
      </w:r>
      <w:r>
        <w:rPr>
          <w:rFonts w:ascii="Cambria Math" w:hAnsi="Cambria Math" w:cs="Cambria Math"/>
        </w:rPr>
        <w:t>₂</w:t>
      </w:r>
      <w:r>
        <w:t>SnO</w:t>
      </w:r>
      <w:proofErr w:type="spellEnd"/>
      <w:r>
        <w:rPr>
          <w:rFonts w:ascii="Cambria Math" w:hAnsi="Cambria Math" w:cs="Cambria Math"/>
        </w:rPr>
        <w:t>₃</w:t>
      </w:r>
      <w:r>
        <w:t>·3H</w:t>
      </w:r>
      <w:r>
        <w:rPr>
          <w:rFonts w:ascii="Cambria Math" w:hAnsi="Cambria Math" w:cs="Cambria Math"/>
        </w:rPr>
        <w:t>₂</w:t>
      </w:r>
      <w:r>
        <w:t xml:space="preserve">O растворяли в 100 мл </w:t>
      </w:r>
      <w:r>
        <w:lastRenderedPageBreak/>
        <w:t>дистиллированной воды. Растворение проводили с применением ультразвуковой ванны, после чего полученные растворы дополнительно перемешивали на магнитной мешалке при температуре 50 °C в течение 20 минут. Далее оба раствора объединяли в одном сосуде и продолжали перемешивание при той же температуре на протяжении 2 часов.</w:t>
      </w:r>
    </w:p>
    <w:p w14:paraId="261CD6E8" w14:textId="10AC2F43" w:rsidR="00B45C01" w:rsidRDefault="00B45C01" w:rsidP="002F1D14">
      <w:pPr>
        <w:pStyle w:val="a3"/>
      </w:pPr>
      <w:r>
        <w:t>Образовавшийся в результате реакции белый осадок отделяли методом центрифугирования. Полученный продукт трижды промывали дистиллированной водой для удаления побочных соединений и затем высушивали в воздушной атмосфере при температуре 80</w:t>
      </w:r>
      <w:r w:rsidR="00972A11">
        <w:t> </w:t>
      </w:r>
      <w:r>
        <w:t>°C. Высушенный порошок подвергали термической обработке в муфельной печи при температурах 300</w:t>
      </w:r>
      <w:r w:rsidR="00972A11">
        <w:t> </w:t>
      </w:r>
      <w:r>
        <w:t>°C, 500</w:t>
      </w:r>
      <w:r w:rsidR="00972A11">
        <w:t> </w:t>
      </w:r>
      <w:r>
        <w:t>°C и 700</w:t>
      </w:r>
      <w:r w:rsidR="00972A11">
        <w:t> </w:t>
      </w:r>
      <w:r>
        <w:t xml:space="preserve">°C в течение двух часов </w:t>
      </w:r>
      <w:r w:rsidRPr="00150322">
        <w:t>[</w:t>
      </w:r>
      <w:r w:rsidR="00150322" w:rsidRPr="00150322">
        <w:t>8</w:t>
      </w:r>
      <w:r w:rsidRPr="00150322">
        <w:t>].</w:t>
      </w:r>
    </w:p>
    <w:p w14:paraId="3B6D512E" w14:textId="65F1AB30" w:rsidR="00B45C01" w:rsidRDefault="00B45C01" w:rsidP="002F1D14">
      <w:pPr>
        <w:pStyle w:val="a3"/>
      </w:pPr>
      <w:r>
        <w:t>Синтезированные порошки использовали для формирования чувствительных слоёв газовых сенсоров. Материал наносили на сенсорные платформы с алюминиевыми электродами. Осаждение порошка на подложку осуществляли методом центрифугирования, после чего образцы подвергали дополнительному отжигу.</w:t>
      </w:r>
    </w:p>
    <w:p w14:paraId="2DAD602E" w14:textId="695CAFF3" w:rsidR="00B45C01" w:rsidRDefault="00B45C01" w:rsidP="002F1D14">
      <w:pPr>
        <w:pStyle w:val="a3"/>
      </w:pPr>
      <w:r>
        <w:t>Для получения серебряных наночастиц в качестве реагентов применялись нитрат серебра, аскорбиновая кислота и двуводный цитрат натрия [</w:t>
      </w:r>
      <w:r w:rsidRPr="00150322">
        <w:t>9</w:t>
      </w:r>
      <w:r>
        <w:t xml:space="preserve">]. Вначале готовили несколько растворов исходных веществ. Нитрат серебра растворяли в 5 мл дистиллированной воды с использованием </w:t>
      </w:r>
      <w:r w:rsidR="00BB0E5D">
        <w:t>УЗ</w:t>
      </w:r>
      <w:r>
        <w:t xml:space="preserve"> обработки</w:t>
      </w:r>
      <w:r w:rsidR="00BB0E5D">
        <w:t>.</w:t>
      </w:r>
      <w:r>
        <w:t xml:space="preserve"> Отдельно готовили раствор аскорбиновой кислоты, а также раствор цитрата натрия</w:t>
      </w:r>
      <w:r w:rsidR="00BB0E5D">
        <w:t>.</w:t>
      </w:r>
    </w:p>
    <w:p w14:paraId="58550901" w14:textId="5261AEB3" w:rsidR="00B45C01" w:rsidRDefault="00B45C01" w:rsidP="002F1D14">
      <w:pPr>
        <w:pStyle w:val="a3"/>
      </w:pPr>
      <w:r>
        <w:t>В качестве реакционной среды использовали смесь ацетона и этанола в равных объёмах</w:t>
      </w:r>
      <w:r w:rsidR="00BB0E5D">
        <w:t xml:space="preserve">. </w:t>
      </w:r>
      <w:r>
        <w:t xml:space="preserve">Полученную смесь </w:t>
      </w:r>
      <w:r w:rsidR="00BB0E5D">
        <w:t>перемешивали на магнитной мешалке</w:t>
      </w:r>
      <w:r>
        <w:t>. Далее в раствор последовательно вводили реагенты: раствор нитрата серебра, раствор аскорбиновой кислоты, раствор цитрата натрия.</w:t>
      </w:r>
    </w:p>
    <w:p w14:paraId="14135954" w14:textId="0E50C79B" w:rsidR="00B45C01" w:rsidRDefault="00B45C01" w:rsidP="002F1D14">
      <w:pPr>
        <w:pStyle w:val="a3"/>
      </w:pPr>
      <w:r>
        <w:t xml:space="preserve">Полученные частицы отделяли центрифугированием, затем промывали дистиллированной водой и высушивали в воздушной атмосфере при температуре </w:t>
      </w:r>
      <w:r w:rsidR="002F1D14">
        <w:br/>
      </w:r>
      <w:r>
        <w:t>70 °C. Далее синтезированны</w:t>
      </w:r>
      <w:r w:rsidR="00BB0E5D">
        <w:t>е</w:t>
      </w:r>
      <w:r>
        <w:t xml:space="preserve"> серебряны</w:t>
      </w:r>
      <w:r w:rsidR="00BB0E5D">
        <w:t>е</w:t>
      </w:r>
      <w:r>
        <w:t xml:space="preserve"> наночастиц</w:t>
      </w:r>
      <w:r w:rsidR="00BB0E5D">
        <w:t>ы</w:t>
      </w:r>
      <w:r>
        <w:t xml:space="preserve"> диспергировали в дистиллированной вод</w:t>
      </w:r>
      <w:r w:rsidR="00BB0E5D">
        <w:t>е</w:t>
      </w:r>
      <w:r>
        <w:t xml:space="preserve"> и добавляли </w:t>
      </w:r>
      <w:r w:rsidR="00BB0E5D">
        <w:t>порошок станната цинка</w:t>
      </w:r>
      <w:r>
        <w:t>. После этого осадок выделяли с помощью центрифуги и высушивали при температуре 70°C в воздушной атмосфере.</w:t>
      </w:r>
    </w:p>
    <w:p w14:paraId="452846A7" w14:textId="485259E6" w:rsidR="00B45C01" w:rsidRPr="00B45C01" w:rsidRDefault="00B45C01" w:rsidP="002F1D14">
      <w:pPr>
        <w:pStyle w:val="a3"/>
      </w:pPr>
      <w:r>
        <w:t xml:space="preserve">Высушенный </w:t>
      </w:r>
      <w:r w:rsidR="00BB0E5D">
        <w:t xml:space="preserve">модифицированный </w:t>
      </w:r>
      <w:r>
        <w:t xml:space="preserve">порошок </w:t>
      </w:r>
      <w:proofErr w:type="spellStart"/>
      <w:r>
        <w:t>диспергировали</w:t>
      </w:r>
      <w:proofErr w:type="spellEnd"/>
      <w:r>
        <w:t xml:space="preserve"> в вод</w:t>
      </w:r>
      <w:r w:rsidR="00BB0E5D">
        <w:t>е</w:t>
      </w:r>
      <w:r>
        <w:t xml:space="preserve">, после чего наносили на подготовленные </w:t>
      </w:r>
      <w:proofErr w:type="gramStart"/>
      <w:r>
        <w:t>подложки</w:t>
      </w:r>
      <w:proofErr w:type="gramEnd"/>
      <w:r>
        <w:t xml:space="preserve"> методом центрифугирования, формируя шесть последовательных слоёв покрытия. После нанесения сенсорные структуры подвергали термическому отжигу в муфельной печи при температуре 500</w:t>
      </w:r>
      <w:r w:rsidR="002F1D14">
        <w:t> </w:t>
      </w:r>
      <w:r>
        <w:t>°C в течение 15 минут в воздушной атмосфере.</w:t>
      </w:r>
    </w:p>
    <w:p w14:paraId="58A7BB72" w14:textId="17BB86BA" w:rsidR="004B14C2" w:rsidRDefault="00BB0E5D" w:rsidP="007624EA">
      <w:pPr>
        <w:pStyle w:val="2"/>
        <w:tabs>
          <w:tab w:val="clear" w:pos="360"/>
          <w:tab w:val="num" w:pos="288"/>
          <w:tab w:val="num" w:pos="1070"/>
        </w:tabs>
        <w:spacing w:line="19" w:lineRule="atLeast"/>
      </w:pPr>
      <w:r>
        <w:t>Получение на основенанолистов дисульфида молибдена</w:t>
      </w:r>
    </w:p>
    <w:p w14:paraId="78906235" w14:textId="31C9E274" w:rsidR="009778AB" w:rsidRDefault="009778AB" w:rsidP="002F1D14">
      <w:pPr>
        <w:pStyle w:val="a3"/>
      </w:pPr>
      <w:r>
        <w:t xml:space="preserve">Для синтеза двумерных структур дисульфида молибдена был использован гидротермальный метод. При подборе исходных реагентов учитывались результаты, представленные в работе </w:t>
      </w:r>
      <w:r w:rsidRPr="00150322">
        <w:t>[</w:t>
      </w:r>
      <w:r w:rsidR="00150322" w:rsidRPr="00150322">
        <w:t>10</w:t>
      </w:r>
      <w:r w:rsidRPr="00150322">
        <w:t>],</w:t>
      </w:r>
      <w:r>
        <w:t xml:space="preserve"> в качестве </w:t>
      </w:r>
      <w:proofErr w:type="spellStart"/>
      <w:r>
        <w:t>прекурсоров</w:t>
      </w:r>
      <w:proofErr w:type="spellEnd"/>
      <w:r>
        <w:t xml:space="preserve"> были выбраны </w:t>
      </w:r>
      <w:proofErr w:type="spellStart"/>
      <w:r>
        <w:t>двуводный</w:t>
      </w:r>
      <w:proofErr w:type="spellEnd"/>
      <w:r>
        <w:t xml:space="preserve"> </w:t>
      </w:r>
      <w:proofErr w:type="spellStart"/>
      <w:r>
        <w:t>молибдат</w:t>
      </w:r>
      <w:proofErr w:type="spellEnd"/>
      <w:r>
        <w:t xml:space="preserve"> натрия, щавелевая кислота и </w:t>
      </w:r>
      <w:proofErr w:type="spellStart"/>
      <w:r>
        <w:t>тиомочевина</w:t>
      </w:r>
      <w:proofErr w:type="spellEnd"/>
      <w:r>
        <w:t>.</w:t>
      </w:r>
    </w:p>
    <w:p w14:paraId="6A2EBC2B" w14:textId="06514077" w:rsidR="009778AB" w:rsidRDefault="009778AB" w:rsidP="002F1D14">
      <w:pPr>
        <w:pStyle w:val="a3"/>
      </w:pPr>
      <w:r>
        <w:lastRenderedPageBreak/>
        <w:t>Прекурсоры растворяли в дистиллированной воде и полученную смесь помещали в автоклав, где синтез проводился в течение 14 часов при температуре 200°C. После завершения процесса образовавшийся осадок промывали и высушивали. Полученный порошок диспергировали в изопропиловом спирте и наносили на подложки с электродами при помощи центрифуги.</w:t>
      </w:r>
    </w:p>
    <w:p w14:paraId="102C42D9" w14:textId="5A44C88C" w:rsidR="009778AB" w:rsidRDefault="00F37A51" w:rsidP="002F1D14">
      <w:pPr>
        <w:pStyle w:val="a3"/>
      </w:pPr>
      <w:r>
        <w:t>Д</w:t>
      </w:r>
      <w:r w:rsidR="009778AB">
        <w:t>ля модификации структуры материала был</w:t>
      </w:r>
      <w:r>
        <w:t>о</w:t>
      </w:r>
      <w:r w:rsidR="009778AB">
        <w:t xml:space="preserve"> проведен</w:t>
      </w:r>
      <w:r>
        <w:t>о</w:t>
      </w:r>
      <w:r w:rsidR="009778AB">
        <w:t xml:space="preserve"> </w:t>
      </w:r>
      <w:proofErr w:type="spellStart"/>
      <w:r w:rsidR="009778AB">
        <w:t>эксфоли</w:t>
      </w:r>
      <w:r>
        <w:t>ирование</w:t>
      </w:r>
      <w:proofErr w:type="spellEnd"/>
      <w:r w:rsidR="009778AB">
        <w:t xml:space="preserve"> синтезированного порошка с использованием раствора нитрата натрия и соляной кислоты. Полученный таким образом </w:t>
      </w:r>
      <w:proofErr w:type="spellStart"/>
      <w:r w:rsidR="009778AB">
        <w:t>эксфолиированный</w:t>
      </w:r>
      <w:proofErr w:type="spellEnd"/>
      <w:r w:rsidR="009778AB">
        <w:t xml:space="preserve"> дисульфид молибдена также диспергировали и наносили на подложки с электродами для последующих измерений газочувствительных свойств.</w:t>
      </w:r>
    </w:p>
    <w:p w14:paraId="1965CEE5" w14:textId="7AF8700F" w:rsidR="00F37A51" w:rsidRDefault="00F37A51" w:rsidP="002F1D14">
      <w:pPr>
        <w:pStyle w:val="2"/>
      </w:pPr>
      <w:r>
        <w:t xml:space="preserve">Исследование </w:t>
      </w:r>
      <w:r w:rsidRPr="002F1D14">
        <w:t>полученных</w:t>
      </w:r>
      <w:r>
        <w:t xml:space="preserve"> образцов</w:t>
      </w:r>
    </w:p>
    <w:p w14:paraId="1BCE7AC1" w14:textId="033A31B9" w:rsidR="00F37A51" w:rsidRDefault="00F37A51" w:rsidP="002F1D14">
      <w:pPr>
        <w:pStyle w:val="a3"/>
      </w:pPr>
      <w:r>
        <w:t>Для исследования образцов применялись РФЭС, РСМА</w:t>
      </w:r>
      <w:r w:rsidR="00DC3AAB">
        <w:t>, СЭМ</w:t>
      </w:r>
      <w:r w:rsidR="00276295">
        <w:t>, АСМ</w:t>
      </w:r>
      <w:r w:rsidR="00DC3AAB">
        <w:t>.</w:t>
      </w:r>
    </w:p>
    <w:p w14:paraId="721EF114" w14:textId="27F5DF52" w:rsidR="00DC3AAB" w:rsidRDefault="00DC3AAB" w:rsidP="007624EA">
      <w:pPr>
        <w:spacing w:line="19" w:lineRule="atLeast"/>
        <w:jc w:val="center"/>
      </w:pPr>
      <w:r w:rsidRPr="001B2439">
        <w:rPr>
          <w:noProof/>
          <w:lang w:eastAsia="ru-RU"/>
        </w:rPr>
        <w:drawing>
          <wp:inline distT="0" distB="0" distL="0" distR="0" wp14:anchorId="42F203CB" wp14:editId="54DD8DAB">
            <wp:extent cx="2664000" cy="206559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64000" cy="2065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DBEED" w14:textId="5D670D26" w:rsidR="00DC3AAB" w:rsidRPr="00F074EC" w:rsidRDefault="00DC3AAB" w:rsidP="007624EA">
      <w:pPr>
        <w:pStyle w:val="a"/>
        <w:spacing w:line="19" w:lineRule="atLeast"/>
        <w:ind w:left="0" w:firstLine="0"/>
      </w:pPr>
      <w:r w:rsidRPr="00DC3AAB">
        <w:t>РФЭС поверхности образца, содержащего Zn</w:t>
      </w:r>
      <w:r w:rsidRPr="00DC3AAB">
        <w:rPr>
          <w:vertAlign w:val="subscript"/>
        </w:rPr>
        <w:t>2</w:t>
      </w:r>
      <w:r w:rsidRPr="00DC3AAB">
        <w:t>SnO</w:t>
      </w:r>
      <w:r w:rsidRPr="00DC3AAB">
        <w:rPr>
          <w:vertAlign w:val="subscript"/>
        </w:rPr>
        <w:t>4</w:t>
      </w:r>
    </w:p>
    <w:p w14:paraId="1E850EE1" w14:textId="0187ADA7" w:rsidR="00DC3AAB" w:rsidRDefault="00DC3AAB" w:rsidP="007624EA">
      <w:pPr>
        <w:spacing w:line="19" w:lineRule="atLeast"/>
        <w:jc w:val="center"/>
      </w:pPr>
      <w:r w:rsidRPr="001B2439">
        <w:rPr>
          <w:noProof/>
          <w:lang w:eastAsia="ru-RU"/>
        </w:rPr>
        <w:drawing>
          <wp:inline distT="0" distB="0" distL="0" distR="0" wp14:anchorId="6D5E3BE1" wp14:editId="08A10173">
            <wp:extent cx="2664000" cy="1909433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64000" cy="1909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8F0E99" w14:textId="06B09A50" w:rsidR="00DC3AAB" w:rsidRPr="00F074EC" w:rsidRDefault="00DC3AAB" w:rsidP="007624EA">
      <w:pPr>
        <w:pStyle w:val="a"/>
        <w:spacing w:line="19" w:lineRule="atLeast"/>
        <w:ind w:left="0" w:firstLine="0"/>
      </w:pPr>
      <w:r w:rsidRPr="00DC3AAB">
        <w:t>РФЭС поверхности образца, содержащего ZnFe</w:t>
      </w:r>
      <w:r w:rsidRPr="00DC3AAB">
        <w:rPr>
          <w:vertAlign w:val="subscript"/>
        </w:rPr>
        <w:t>2</w:t>
      </w:r>
      <w:r w:rsidRPr="00DC3AAB">
        <w:t>O</w:t>
      </w:r>
      <w:r w:rsidRPr="00DC3AAB">
        <w:rPr>
          <w:vertAlign w:val="subscript"/>
        </w:rPr>
        <w:t>4</w:t>
      </w:r>
    </w:p>
    <w:p w14:paraId="4D1DA2CE" w14:textId="49231469" w:rsidR="00DC3AAB" w:rsidRDefault="00276295" w:rsidP="007624EA">
      <w:pPr>
        <w:spacing w:line="19" w:lineRule="atLeast"/>
        <w:jc w:val="center"/>
      </w:pPr>
      <w:r w:rsidRPr="00276295">
        <w:rPr>
          <w:noProof/>
          <w:lang w:eastAsia="ru-RU"/>
        </w:rPr>
        <w:drawing>
          <wp:inline distT="0" distB="0" distL="0" distR="0" wp14:anchorId="1B53AACD" wp14:editId="7A035DDA">
            <wp:extent cx="2664000" cy="1536881"/>
            <wp:effectExtent l="0" t="0" r="317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64000" cy="1536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9FB038" w14:textId="0BCF2B50" w:rsidR="00276295" w:rsidRPr="00F074EC" w:rsidRDefault="00276295" w:rsidP="007624EA">
      <w:pPr>
        <w:pStyle w:val="a"/>
        <w:ind w:left="0" w:firstLine="0"/>
      </w:pPr>
      <w:r w:rsidRPr="00DC3AAB">
        <w:t xml:space="preserve">РФЭС поверхности </w:t>
      </w:r>
      <w:r>
        <w:rPr>
          <w:lang w:val="en-US"/>
        </w:rPr>
        <w:t>MoS</w:t>
      </w:r>
      <w:r>
        <w:rPr>
          <w:vertAlign w:val="subscript"/>
          <w:lang w:val="en-US"/>
        </w:rPr>
        <w:t>2</w:t>
      </w:r>
    </w:p>
    <w:p w14:paraId="61D2D509" w14:textId="3ABC5964" w:rsidR="00276295" w:rsidRDefault="00276295" w:rsidP="002F1D14">
      <w:pPr>
        <w:pStyle w:val="a3"/>
        <w:rPr>
          <w:noProof/>
        </w:rPr>
      </w:pPr>
      <w:r>
        <w:rPr>
          <w:noProof/>
        </w:rPr>
        <w:lastRenderedPageBreak/>
        <w:t>Представленные спектры соответствуют заявленным соединениям, что говорит о том, что структуры были получены в соответствии со своим химическим составом.</w:t>
      </w:r>
    </w:p>
    <w:p w14:paraId="66BE19C8" w14:textId="46EDF194" w:rsidR="00276295" w:rsidRDefault="00276295" w:rsidP="007F6249">
      <w:pPr>
        <w:spacing w:line="19" w:lineRule="atLeast"/>
        <w:jc w:val="center"/>
      </w:pPr>
      <w:r w:rsidRPr="00276295">
        <w:rPr>
          <w:noProof/>
          <w:lang w:eastAsia="ru-RU"/>
        </w:rPr>
        <w:drawing>
          <wp:inline distT="0" distB="0" distL="0" distR="0" wp14:anchorId="31599AFA" wp14:editId="23965EFC">
            <wp:extent cx="2189498" cy="1796143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06135" cy="1809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9E1412" w14:textId="7D344065" w:rsidR="00276295" w:rsidRPr="00F074EC" w:rsidRDefault="00276295" w:rsidP="002F1D14">
      <w:pPr>
        <w:pStyle w:val="a"/>
      </w:pPr>
      <w:r>
        <w:t>АСМ изображение</w:t>
      </w:r>
      <w:r w:rsidRPr="00DC3AAB">
        <w:t xml:space="preserve"> поверхности образца, </w:t>
      </w:r>
      <w:r>
        <w:t>модифицированного серебром</w:t>
      </w:r>
    </w:p>
    <w:p w14:paraId="77476523" w14:textId="4B59C0C1" w:rsidR="00276295" w:rsidRDefault="00276295" w:rsidP="002F1D14">
      <w:pPr>
        <w:pStyle w:val="a3"/>
      </w:pPr>
      <w:r>
        <w:t>Согласно рис</w:t>
      </w:r>
      <w:r w:rsidR="002F1D14">
        <w:t>. </w:t>
      </w:r>
      <w:r>
        <w:t xml:space="preserve">4 можно определить, что средний размер полученных наночастиц серебра составил порядка 70 </w:t>
      </w:r>
      <w:proofErr w:type="spellStart"/>
      <w:r>
        <w:t>нм</w:t>
      </w:r>
      <w:proofErr w:type="spellEnd"/>
      <w:r>
        <w:t>.</w:t>
      </w:r>
    </w:p>
    <w:p w14:paraId="6243D515" w14:textId="78A08A51" w:rsidR="000505C8" w:rsidRDefault="000505C8" w:rsidP="007F6249">
      <w:pPr>
        <w:spacing w:line="19" w:lineRule="atLeast"/>
        <w:jc w:val="center"/>
      </w:pPr>
      <w:r w:rsidRPr="001B2439">
        <w:rPr>
          <w:noProof/>
          <w:lang w:eastAsia="ru-RU"/>
        </w:rPr>
        <w:drawing>
          <wp:inline distT="0" distB="0" distL="0" distR="0" wp14:anchorId="7A6D7DAC" wp14:editId="0F4A1652">
            <wp:extent cx="2911928" cy="1178905"/>
            <wp:effectExtent l="0" t="0" r="3175" b="254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29522" cy="1186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F6676" w14:textId="0E2B38E9" w:rsidR="000505C8" w:rsidRPr="00F074EC" w:rsidRDefault="000505C8" w:rsidP="007624EA">
      <w:pPr>
        <w:pStyle w:val="a"/>
        <w:spacing w:line="19" w:lineRule="atLeast"/>
      </w:pPr>
      <w:r>
        <w:t>С</w:t>
      </w:r>
      <w:r w:rsidRPr="000505C8">
        <w:t xml:space="preserve">ЭМ изображение структур а) </w:t>
      </w:r>
      <w:proofErr w:type="spellStart"/>
      <w:r w:rsidRPr="000505C8">
        <w:t>Zn</w:t>
      </w:r>
      <w:proofErr w:type="spellEnd"/>
      <w:r w:rsidRPr="000505C8">
        <w:t>-</w:t>
      </w:r>
      <w:proofErr w:type="spellStart"/>
      <w:r w:rsidRPr="000505C8">
        <w:t>Fe</w:t>
      </w:r>
      <w:proofErr w:type="spellEnd"/>
      <w:r w:rsidRPr="000505C8">
        <w:t xml:space="preserve">-O и б) </w:t>
      </w:r>
      <w:proofErr w:type="spellStart"/>
      <w:r w:rsidRPr="000505C8">
        <w:t>Zn</w:t>
      </w:r>
      <w:proofErr w:type="spellEnd"/>
      <w:r w:rsidRPr="000505C8">
        <w:t>-</w:t>
      </w:r>
      <w:proofErr w:type="spellStart"/>
      <w:r w:rsidRPr="000505C8">
        <w:t>Sn</w:t>
      </w:r>
      <w:proofErr w:type="spellEnd"/>
      <w:r w:rsidRPr="000505C8">
        <w:t>-O</w:t>
      </w:r>
    </w:p>
    <w:p w14:paraId="41E74867" w14:textId="1FB7F51B" w:rsidR="000505C8" w:rsidRDefault="000505C8" w:rsidP="007F6249">
      <w:pPr>
        <w:spacing w:line="19" w:lineRule="atLeast"/>
        <w:jc w:val="center"/>
      </w:pPr>
      <w:r w:rsidRPr="000505C8">
        <w:rPr>
          <w:noProof/>
          <w:lang w:eastAsia="ru-RU"/>
        </w:rPr>
        <w:drawing>
          <wp:inline distT="0" distB="0" distL="0" distR="0" wp14:anchorId="1861497B" wp14:editId="6A002028">
            <wp:extent cx="2890157" cy="2183028"/>
            <wp:effectExtent l="0" t="0" r="5715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00001" cy="2190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DA6E7" w14:textId="4FF69EB4" w:rsidR="000505C8" w:rsidRPr="00F074EC" w:rsidRDefault="000505C8" w:rsidP="007624EA">
      <w:pPr>
        <w:pStyle w:val="a"/>
        <w:spacing w:line="19" w:lineRule="atLeast"/>
        <w:ind w:left="0" w:firstLine="0"/>
      </w:pPr>
      <w:r>
        <w:t>С</w:t>
      </w:r>
      <w:r w:rsidRPr="000505C8">
        <w:t>ЭМ-</w:t>
      </w:r>
      <w:r>
        <w:t>изображения</w:t>
      </w:r>
      <w:r w:rsidRPr="000505C8">
        <w:t xml:space="preserve"> синтезированных образцов MoS2</w:t>
      </w:r>
    </w:p>
    <w:p w14:paraId="6F42C873" w14:textId="58B1A621" w:rsidR="000505C8" w:rsidRDefault="000505C8" w:rsidP="007624EA">
      <w:pPr>
        <w:spacing w:after="120" w:line="19" w:lineRule="atLeast"/>
        <w:ind w:firstLine="284"/>
        <w:jc w:val="both"/>
      </w:pPr>
      <w:proofErr w:type="gramStart"/>
      <w:r>
        <w:t>На полученных изображениях</w:t>
      </w:r>
      <w:r w:rsidR="00790A1D">
        <w:t xml:space="preserve"> </w:t>
      </w:r>
      <w:r w:rsidR="00790A1D" w:rsidRPr="001B2439">
        <w:t>можно наблюдать</w:t>
      </w:r>
      <w:r w:rsidR="00790A1D">
        <w:t xml:space="preserve">, что наностержни </w:t>
      </w:r>
      <w:r w:rsidR="00790A1D" w:rsidRPr="001B2439">
        <w:t>структуры, содержащей цинковый феррит</w:t>
      </w:r>
      <w:r w:rsidR="00790A1D">
        <w:t xml:space="preserve"> (рис. 5</w:t>
      </w:r>
      <w:r w:rsidR="00790A1D" w:rsidRPr="007F6249">
        <w:rPr>
          <w:i/>
        </w:rPr>
        <w:t>а</w:t>
      </w:r>
      <w:r w:rsidR="00790A1D">
        <w:t>)</w:t>
      </w:r>
      <w:r w:rsidR="00790A1D" w:rsidRPr="001B2439">
        <w:t>, покрыты толстым слоем феррита цинка, а станнат цинка</w:t>
      </w:r>
      <w:r w:rsidR="00790A1D">
        <w:t xml:space="preserve"> (рис. 5</w:t>
      </w:r>
      <w:r w:rsidR="00790A1D" w:rsidRPr="007F6249">
        <w:rPr>
          <w:i/>
        </w:rPr>
        <w:t>б</w:t>
      </w:r>
      <w:r w:rsidR="00790A1D">
        <w:t>)</w:t>
      </w:r>
      <w:r w:rsidR="00790A1D" w:rsidRPr="001B2439">
        <w:t>, который был синтезирован на стержнях почти не влияет на их внешний вид и размер.</w:t>
      </w:r>
      <w:proofErr w:type="gramEnd"/>
    </w:p>
    <w:p w14:paraId="2F3D4329" w14:textId="29EFF227" w:rsidR="00790A1D" w:rsidRDefault="00790A1D" w:rsidP="007624EA">
      <w:pPr>
        <w:spacing w:after="120" w:line="19" w:lineRule="atLeast"/>
        <w:ind w:firstLine="284"/>
        <w:jc w:val="both"/>
      </w:pPr>
      <w:r>
        <w:t>А на рис</w:t>
      </w:r>
      <w:r w:rsidR="007F6249">
        <w:t>.</w:t>
      </w:r>
      <w:r>
        <w:t xml:space="preserve"> 6 наблюдаются </w:t>
      </w:r>
      <w:proofErr w:type="spellStart"/>
      <w:r>
        <w:t>нанолисты</w:t>
      </w:r>
      <w:proofErr w:type="spellEnd"/>
      <w:r>
        <w:t xml:space="preserve"> дисульфида молибдена и образования похожие на цветы.</w:t>
      </w:r>
    </w:p>
    <w:p w14:paraId="721319D3" w14:textId="30828C84" w:rsidR="00790A1D" w:rsidRDefault="00790A1D" w:rsidP="007624EA">
      <w:pPr>
        <w:pStyle w:val="2"/>
        <w:numPr>
          <w:ilvl w:val="1"/>
          <w:numId w:val="2"/>
        </w:numPr>
        <w:tabs>
          <w:tab w:val="clear" w:pos="360"/>
          <w:tab w:val="num" w:pos="288"/>
          <w:tab w:val="num" w:pos="1070"/>
        </w:tabs>
        <w:spacing w:line="19" w:lineRule="atLeast"/>
      </w:pPr>
      <w:r>
        <w:t>Исследование газочувствительных свойств образцов</w:t>
      </w:r>
    </w:p>
    <w:p w14:paraId="02834855" w14:textId="51D56DA7" w:rsidR="00790A1D" w:rsidRPr="00F01255" w:rsidRDefault="00790A1D" w:rsidP="002F1D14">
      <w:pPr>
        <w:pStyle w:val="a3"/>
      </w:pPr>
      <w:r>
        <w:t xml:space="preserve">Была исследована реакция полученных образцов на пары различных летучих органических соединений, имеющих восстанавливающую природу. </w:t>
      </w:r>
      <w:r w:rsidR="00F01255">
        <w:t xml:space="preserve">Датчики на </w:t>
      </w:r>
      <w:r w:rsidR="00F01255">
        <w:lastRenderedPageBreak/>
        <w:t xml:space="preserve">основе станната цинка, феррита цинка и модифицированный серебром исследовались при постоянной напряжении, в то время как датчик на основе дисульфида молибдена исследовался при помощи спектроскопии импеданса. </w:t>
      </w:r>
      <w:r>
        <w:t>В качестве соединений были выбраны: пары этанола, пары изопропилового спирта, пары ацетона.</w:t>
      </w:r>
      <w:r w:rsidR="00F01255">
        <w:t xml:space="preserve"> Измерения проводились при температуре 250</w:t>
      </w:r>
      <w:r w:rsidR="00F01255">
        <w:rPr>
          <w:vertAlign w:val="superscript"/>
        </w:rPr>
        <w:t>о</w:t>
      </w:r>
      <w:r w:rsidR="00F01255">
        <w:t>С</w:t>
      </w:r>
      <w:r w:rsidR="00BF1A71">
        <w:t>, для датчика на основе дисульфида молибдена при комнатной температуре</w:t>
      </w:r>
      <w:r w:rsidR="00F01255">
        <w:t>.</w:t>
      </w:r>
    </w:p>
    <w:p w14:paraId="5464EE65" w14:textId="4AF4F87E" w:rsidR="000505C8" w:rsidRDefault="00790A1D" w:rsidP="002F1D14">
      <w:pPr>
        <w:pStyle w:val="a3"/>
      </w:pPr>
      <w:r>
        <w:t xml:space="preserve">Для оценки и систематизации полученного результата рассматривались несколько параметров, имеющих </w:t>
      </w:r>
      <w:proofErr w:type="gramStart"/>
      <w:r>
        <w:t>важное значение</w:t>
      </w:r>
      <w:proofErr w:type="gramEnd"/>
      <w:r>
        <w:t xml:space="preserve"> в </w:t>
      </w:r>
      <w:proofErr w:type="spellStart"/>
      <w:r>
        <w:t>газосенсорике</w:t>
      </w:r>
      <w:proofErr w:type="spellEnd"/>
      <w:r>
        <w:t xml:space="preserve">: </w:t>
      </w:r>
      <w:r w:rsidR="00DB7A0A">
        <w:t xml:space="preserve">селективность, стабильность, времена отклика и восстановления, </w:t>
      </w:r>
      <w:r w:rsidR="00FB52C4">
        <w:t>чувствительность</w:t>
      </w:r>
      <w:r w:rsidR="00DB7A0A">
        <w:t xml:space="preserve">. Отклик определяется по формуле: </w:t>
      </w:r>
      <w:r w:rsidR="00DB7A0A">
        <w:rPr>
          <w:lang w:val="en-US"/>
        </w:rPr>
        <w:t>S</w:t>
      </w:r>
      <w:r w:rsidR="00DB7A0A" w:rsidRPr="00DB7A0A">
        <w:t>=</w:t>
      </w:r>
      <w:proofErr w:type="spellStart"/>
      <w:r w:rsidR="00DB7A0A">
        <w:rPr>
          <w:lang w:val="en-US"/>
        </w:rPr>
        <w:t>R</w:t>
      </w:r>
      <w:r w:rsidR="00DB7A0A">
        <w:rPr>
          <w:vertAlign w:val="subscript"/>
          <w:lang w:val="en-US"/>
        </w:rPr>
        <w:t>air</w:t>
      </w:r>
      <w:proofErr w:type="spellEnd"/>
      <w:r w:rsidR="00DB7A0A" w:rsidRPr="00DB7A0A">
        <w:t>/</w:t>
      </w:r>
      <w:proofErr w:type="spellStart"/>
      <w:r w:rsidR="00DB7A0A">
        <w:rPr>
          <w:lang w:val="en-US"/>
        </w:rPr>
        <w:t>R</w:t>
      </w:r>
      <w:r w:rsidR="00DB7A0A">
        <w:rPr>
          <w:vertAlign w:val="subscript"/>
          <w:lang w:val="en-US"/>
        </w:rPr>
        <w:t>gas</w:t>
      </w:r>
      <w:proofErr w:type="spellEnd"/>
      <w:r w:rsidR="007624EA">
        <w:t>.</w:t>
      </w:r>
    </w:p>
    <w:p w14:paraId="23FEA89B" w14:textId="723AFACD" w:rsidR="007624EA" w:rsidRPr="00F01255" w:rsidRDefault="00F01255" w:rsidP="002F1D14">
      <w:pPr>
        <w:pStyle w:val="a3"/>
      </w:pPr>
      <w:r>
        <w:t xml:space="preserve">Сенсоры на основе </w:t>
      </w:r>
      <w:proofErr w:type="spellStart"/>
      <w:r>
        <w:t>станната</w:t>
      </w:r>
      <w:proofErr w:type="spellEnd"/>
      <w:r>
        <w:t xml:space="preserve"> цинка и феррита цинка показали селективность к парам изопропилового спирта</w:t>
      </w:r>
      <w:r w:rsidR="002F1D14">
        <w:t>,</w:t>
      </w:r>
      <w:r>
        <w:t xml:space="preserve"> и отклик составил соответственно 7,3 и 2,8, однако сенсор на основе феррита цинка показал лучшее время отклика</w:t>
      </w:r>
      <w:r w:rsidRPr="00F01255">
        <w:t>/</w:t>
      </w:r>
      <w:r>
        <w:t>восстановления: 19с</w:t>
      </w:r>
      <w:r w:rsidRPr="00F01255">
        <w:t>/</w:t>
      </w:r>
      <w:r>
        <w:t>67с против 58с</w:t>
      </w:r>
      <w:r w:rsidRPr="00F01255">
        <w:t>/463</w:t>
      </w:r>
      <w:r w:rsidR="002F1D14">
        <w:t> </w:t>
      </w:r>
      <w:r>
        <w:rPr>
          <w:lang w:val="en-US"/>
        </w:rPr>
        <w:t>c</w:t>
      </w:r>
      <w:r w:rsidRPr="00F01255">
        <w:t xml:space="preserve"> </w:t>
      </w:r>
      <w:r>
        <w:t xml:space="preserve">у </w:t>
      </w:r>
      <w:proofErr w:type="spellStart"/>
      <w:r>
        <w:t>станната</w:t>
      </w:r>
      <w:proofErr w:type="spellEnd"/>
      <w:r>
        <w:t xml:space="preserve"> цинка. При декорировании серебром сенсор показал также селективность к парам изопропилового спирта, однако отклик увеличился до 62, времена отклика</w:t>
      </w:r>
      <w:r w:rsidRPr="00F01255">
        <w:t>/</w:t>
      </w:r>
      <w:r>
        <w:t>восстановления: 58с</w:t>
      </w:r>
      <w:r w:rsidRPr="00F01255">
        <w:t>/</w:t>
      </w:r>
      <w:r>
        <w:t>457с. При понижении температуры в рабочей камере до 150</w:t>
      </w:r>
      <w:r>
        <w:rPr>
          <w:vertAlign w:val="superscript"/>
        </w:rPr>
        <w:t>о</w:t>
      </w:r>
      <w:r>
        <w:t xml:space="preserve">С отклик </w:t>
      </w:r>
      <w:r w:rsidR="002F1D14">
        <w:br/>
      </w:r>
      <w:r>
        <w:t>составил 6.</w:t>
      </w:r>
    </w:p>
    <w:p w14:paraId="262F2365" w14:textId="5727D417" w:rsidR="000505C8" w:rsidRDefault="00BF1A71" w:rsidP="002F1D14">
      <w:pPr>
        <w:pStyle w:val="a3"/>
      </w:pPr>
      <w:r>
        <w:t xml:space="preserve">Датчик на основе дисульфида молибдена показал лучший </w:t>
      </w:r>
      <w:r w:rsidRPr="002F1D14">
        <w:t>результат</w:t>
      </w:r>
      <w:r>
        <w:t xml:space="preserve"> на пары этанола на частоте 3 кГц для вещественной составляющей, отклик составил – 4, </w:t>
      </w:r>
      <w:r w:rsidR="00FB52C4">
        <w:t>для мнимой составляющей: частота – 8,8 кГц, отклик – 8.</w:t>
      </w:r>
    </w:p>
    <w:p w14:paraId="343C6AF4" w14:textId="77777777" w:rsidR="003915FB" w:rsidRDefault="003915FB" w:rsidP="003915FB">
      <w:pPr>
        <w:pStyle w:val="1"/>
        <w:tabs>
          <w:tab w:val="clear" w:pos="425"/>
          <w:tab w:val="left" w:pos="216"/>
          <w:tab w:val="num" w:pos="786"/>
        </w:tabs>
        <w:ind w:firstLine="0"/>
      </w:pPr>
      <w:r>
        <w:t>Заключение</w:t>
      </w:r>
    </w:p>
    <w:p w14:paraId="5FC55D6A" w14:textId="4C764E30" w:rsidR="00FB52C4" w:rsidRDefault="00FB52C4" w:rsidP="003915FB">
      <w:pPr>
        <w:pStyle w:val="a3"/>
      </w:pPr>
      <w:r>
        <w:t>Исследование полученных структур показало, что все образцы имеют состав, соответствующий заданному, а также морфология поверхности газочувствительных слоев соответствует заданной.</w:t>
      </w:r>
    </w:p>
    <w:p w14:paraId="7E966E21" w14:textId="5B4777A2" w:rsidR="00FB52C4" w:rsidRDefault="00FB52C4" w:rsidP="003915FB">
      <w:pPr>
        <w:pStyle w:val="a3"/>
      </w:pPr>
      <w:r>
        <w:t>По результатам проведенных исследований газочувствительности было установлено, что наиболее эффективным способом повысить чувствительность при работе с постоянным напряжением является модифицирование благородными металлами, так как этот метод позволяет не только увеличить отклик, но и повысить стабильность датчика за счет уменьшения рабочих температур. При работе с переменным напряжением были найдены оптимальные частоты для получения наибольшего отклика как для мнимой составляющей, так и для вещественной.</w:t>
      </w:r>
    </w:p>
    <w:p w14:paraId="032A61D3" w14:textId="77777777" w:rsidR="003915FB" w:rsidRDefault="003915FB" w:rsidP="008C64AA">
      <w:pPr>
        <w:pStyle w:val="5"/>
      </w:pPr>
      <w:r>
        <w:t>Список литературы</w:t>
      </w:r>
    </w:p>
    <w:p w14:paraId="33DE5341" w14:textId="7A9DD0AF" w:rsidR="00E04D1C" w:rsidRPr="006E228E" w:rsidRDefault="00E04D1C" w:rsidP="002F1D14">
      <w:pPr>
        <w:pStyle w:val="a0"/>
        <w:rPr>
          <w:lang w:val="en-US"/>
        </w:rPr>
      </w:pPr>
      <w:r w:rsidRPr="006E228E">
        <w:rPr>
          <w:lang w:val="en-US"/>
        </w:rPr>
        <w:t xml:space="preserve">Kaur, N., Singh, M., </w:t>
      </w:r>
      <w:proofErr w:type="spellStart"/>
      <w:r w:rsidRPr="006E228E">
        <w:rPr>
          <w:lang w:val="en-US"/>
        </w:rPr>
        <w:t>Comini</w:t>
      </w:r>
      <w:proofErr w:type="spellEnd"/>
      <w:r w:rsidRPr="006E228E">
        <w:rPr>
          <w:lang w:val="en-US"/>
        </w:rPr>
        <w:t>, E. Materials engineering strategies to control metal oxides nanowires sensing properties //</w:t>
      </w:r>
      <w:r w:rsidR="002F1D14">
        <w:rPr>
          <w:lang w:val="en-US"/>
        </w:rPr>
        <w:t xml:space="preserve">Advanced Materials Interfaces. </w:t>
      </w:r>
      <w:r w:rsidRPr="006E228E">
        <w:rPr>
          <w:lang w:val="en-US"/>
        </w:rPr>
        <w:t xml:space="preserve">2022. </w:t>
      </w:r>
      <w:r w:rsidRPr="006E228E">
        <w:t>Т</w:t>
      </w:r>
      <w:r w:rsidRPr="006E228E">
        <w:rPr>
          <w:lang w:val="en-US"/>
        </w:rPr>
        <w:t xml:space="preserve">. 9. </w:t>
      </w:r>
      <w:r w:rsidR="002F1D14">
        <w:rPr>
          <w:lang w:val="en-US"/>
        </w:rPr>
        <w:t xml:space="preserve">№. 12. </w:t>
      </w:r>
      <w:r w:rsidRPr="006E228E">
        <w:t>С</w:t>
      </w:r>
      <w:r w:rsidRPr="006E228E">
        <w:rPr>
          <w:lang w:val="en-US"/>
        </w:rPr>
        <w:t>. 2101629.</w:t>
      </w:r>
    </w:p>
    <w:p w14:paraId="7413F0DC" w14:textId="5222729E" w:rsidR="008C64AA" w:rsidRPr="006E228E" w:rsidRDefault="00E04D1C" w:rsidP="002F1D14">
      <w:pPr>
        <w:pStyle w:val="a0"/>
        <w:rPr>
          <w:lang w:val="en-US"/>
        </w:rPr>
      </w:pPr>
      <w:proofErr w:type="spellStart"/>
      <w:r w:rsidRPr="006E228E">
        <w:rPr>
          <w:lang w:val="en-US"/>
        </w:rPr>
        <w:t>Nemufulwi</w:t>
      </w:r>
      <w:proofErr w:type="spellEnd"/>
      <w:r w:rsidRPr="006E228E">
        <w:rPr>
          <w:lang w:val="en-US"/>
        </w:rPr>
        <w:t xml:space="preserve"> M.I., Swart H.C., </w:t>
      </w:r>
      <w:proofErr w:type="spellStart"/>
      <w:r w:rsidRPr="006E228E">
        <w:rPr>
          <w:lang w:val="en-US"/>
        </w:rPr>
        <w:t>Shingange</w:t>
      </w:r>
      <w:proofErr w:type="spellEnd"/>
      <w:r w:rsidRPr="006E228E">
        <w:rPr>
          <w:lang w:val="en-US"/>
        </w:rPr>
        <w:t xml:space="preserve"> K., Mhlongo G.H. ZnO/ZnFe2O4 heterostructure for conductometric acetone gas sensors //Sensors and Actuators B: Chemical. 2023. </w:t>
      </w:r>
      <w:r w:rsidRPr="006E228E">
        <w:t>Т</w:t>
      </w:r>
      <w:r w:rsidRPr="006E228E">
        <w:rPr>
          <w:lang w:val="en-US"/>
        </w:rPr>
        <w:t xml:space="preserve">. 377. </w:t>
      </w:r>
      <w:r w:rsidRPr="006E228E">
        <w:t>С</w:t>
      </w:r>
      <w:r w:rsidRPr="006E228E">
        <w:rPr>
          <w:lang w:val="en-US"/>
        </w:rPr>
        <w:t>. 133027.</w:t>
      </w:r>
    </w:p>
    <w:p w14:paraId="3C0C1EA5" w14:textId="7E501979" w:rsidR="008C64AA" w:rsidRPr="006E228E" w:rsidRDefault="00E04D1C" w:rsidP="002F1D14">
      <w:pPr>
        <w:pStyle w:val="a0"/>
      </w:pPr>
      <w:proofErr w:type="spellStart"/>
      <w:r w:rsidRPr="006E228E">
        <w:t>Шомахов</w:t>
      </w:r>
      <w:proofErr w:type="spellEnd"/>
      <w:r w:rsidRPr="006E228E">
        <w:t xml:space="preserve"> З.В., </w:t>
      </w:r>
      <w:proofErr w:type="spellStart"/>
      <w:r w:rsidRPr="006E228E">
        <w:t>Налимова</w:t>
      </w:r>
      <w:proofErr w:type="spellEnd"/>
      <w:r w:rsidRPr="006E228E">
        <w:t xml:space="preserve"> С.С., Кондратьев В.М., Максимов А.И., Рябко А.А., </w:t>
      </w:r>
      <w:proofErr w:type="spellStart"/>
      <w:r w:rsidRPr="006E228E">
        <w:t>Мошников</w:t>
      </w:r>
      <w:proofErr w:type="spellEnd"/>
      <w:r w:rsidRPr="006E228E">
        <w:t xml:space="preserve"> В.А., Молоканов О.А. Изменение энергетики поверхностных адсорбционных центров ZnO при легировании оловом // Поверхность. Рентгеновские, синхротрон</w:t>
      </w:r>
      <w:r w:rsidR="002F1D14">
        <w:t xml:space="preserve">ные и нейтронные исследования. </w:t>
      </w:r>
      <w:r w:rsidRPr="006E228E">
        <w:t>2023. № 8. С. 58-63.</w:t>
      </w:r>
    </w:p>
    <w:p w14:paraId="380085C5" w14:textId="0D4D3E2D" w:rsidR="008C64AA" w:rsidRPr="006E228E" w:rsidRDefault="00E04D1C" w:rsidP="002F1D14">
      <w:pPr>
        <w:pStyle w:val="a0"/>
      </w:pPr>
      <w:proofErr w:type="spellStart"/>
      <w:r w:rsidRPr="006E228E">
        <w:rPr>
          <w:lang w:val="en-US"/>
        </w:rPr>
        <w:t>Nalimova</w:t>
      </w:r>
      <w:proofErr w:type="spellEnd"/>
      <w:r w:rsidRPr="006E228E">
        <w:rPr>
          <w:lang w:val="en-US"/>
        </w:rPr>
        <w:t xml:space="preserve"> S.S., </w:t>
      </w:r>
      <w:proofErr w:type="spellStart"/>
      <w:r w:rsidRPr="006E228E">
        <w:rPr>
          <w:lang w:val="en-US"/>
        </w:rPr>
        <w:t>Shomakhov</w:t>
      </w:r>
      <w:proofErr w:type="spellEnd"/>
      <w:r w:rsidRPr="006E228E">
        <w:rPr>
          <w:lang w:val="en-US"/>
        </w:rPr>
        <w:t xml:space="preserve"> Z.V., </w:t>
      </w:r>
      <w:proofErr w:type="spellStart"/>
      <w:r w:rsidRPr="006E228E">
        <w:rPr>
          <w:lang w:val="en-US"/>
        </w:rPr>
        <w:t>Kondratev</w:t>
      </w:r>
      <w:proofErr w:type="spellEnd"/>
      <w:r w:rsidRPr="006E228E">
        <w:rPr>
          <w:lang w:val="en-US"/>
        </w:rPr>
        <w:t xml:space="preserve"> V.M., </w:t>
      </w:r>
      <w:proofErr w:type="spellStart"/>
      <w:r w:rsidRPr="006E228E">
        <w:rPr>
          <w:lang w:val="en-US"/>
        </w:rPr>
        <w:t>Moshnikov</w:t>
      </w:r>
      <w:proofErr w:type="spellEnd"/>
      <w:r w:rsidRPr="006E228E">
        <w:rPr>
          <w:lang w:val="en-US"/>
        </w:rPr>
        <w:t xml:space="preserve"> V.A., </w:t>
      </w:r>
      <w:proofErr w:type="spellStart"/>
      <w:r w:rsidRPr="006E228E">
        <w:rPr>
          <w:lang w:val="en-US"/>
        </w:rPr>
        <w:t>Karmokov</w:t>
      </w:r>
      <w:proofErr w:type="spellEnd"/>
      <w:r w:rsidRPr="006E228E">
        <w:rPr>
          <w:lang w:val="en-US"/>
        </w:rPr>
        <w:t xml:space="preserve"> A.M. Investigation of hierarchical gas-sensing ZnFe2O4 nanostructures // Journal of Surface Investigation: X-Ray, Synchrotron and Neutron Techniques. 2023. </w:t>
      </w:r>
      <w:r w:rsidRPr="006E228E">
        <w:t>Т</w:t>
      </w:r>
      <w:r w:rsidRPr="006E228E">
        <w:rPr>
          <w:lang w:val="en-US"/>
        </w:rPr>
        <w:t xml:space="preserve">. 17. </w:t>
      </w:r>
      <w:r w:rsidRPr="006E228E">
        <w:t>№ S1. С. S416-S422.</w:t>
      </w:r>
    </w:p>
    <w:p w14:paraId="0718AAA4" w14:textId="7C4E250A" w:rsidR="008C64AA" w:rsidRPr="006E228E" w:rsidRDefault="00150322" w:rsidP="002F1D14">
      <w:pPr>
        <w:pStyle w:val="a0"/>
      </w:pPr>
      <w:proofErr w:type="spellStart"/>
      <w:r w:rsidRPr="006E228E">
        <w:rPr>
          <w:lang w:val="en-US"/>
        </w:rPr>
        <w:lastRenderedPageBreak/>
        <w:t>Aubekerov</w:t>
      </w:r>
      <w:proofErr w:type="spellEnd"/>
      <w:r w:rsidRPr="006E228E">
        <w:rPr>
          <w:lang w:val="en-US"/>
        </w:rPr>
        <w:t xml:space="preserve"> K., </w:t>
      </w:r>
      <w:proofErr w:type="spellStart"/>
      <w:r w:rsidRPr="006E228E">
        <w:rPr>
          <w:lang w:val="en-US"/>
        </w:rPr>
        <w:t>Punegova</w:t>
      </w:r>
      <w:proofErr w:type="spellEnd"/>
      <w:r w:rsidRPr="006E228E">
        <w:rPr>
          <w:lang w:val="en-US"/>
        </w:rPr>
        <w:t xml:space="preserve"> K.N., </w:t>
      </w:r>
      <w:proofErr w:type="spellStart"/>
      <w:r w:rsidRPr="006E228E">
        <w:rPr>
          <w:lang w:val="en-US"/>
        </w:rPr>
        <w:t>Nalimova</w:t>
      </w:r>
      <w:proofErr w:type="spellEnd"/>
      <w:r w:rsidRPr="006E228E">
        <w:rPr>
          <w:lang w:val="en-US"/>
        </w:rPr>
        <w:t xml:space="preserve"> S.S., </w:t>
      </w:r>
      <w:proofErr w:type="spellStart"/>
      <w:r w:rsidRPr="006E228E">
        <w:rPr>
          <w:lang w:val="en-US"/>
        </w:rPr>
        <w:t>Moshnikov</w:t>
      </w:r>
      <w:proofErr w:type="spellEnd"/>
      <w:r w:rsidRPr="006E228E">
        <w:rPr>
          <w:lang w:val="en-US"/>
        </w:rPr>
        <w:t xml:space="preserve"> V.A., </w:t>
      </w:r>
      <w:proofErr w:type="spellStart"/>
      <w:r w:rsidRPr="006E228E">
        <w:rPr>
          <w:lang w:val="en-US"/>
        </w:rPr>
        <w:t>Sergeenko</w:t>
      </w:r>
      <w:proofErr w:type="spellEnd"/>
      <w:r w:rsidRPr="006E228E">
        <w:rPr>
          <w:lang w:val="en-US"/>
        </w:rPr>
        <w:t xml:space="preserve"> R., </w:t>
      </w:r>
      <w:proofErr w:type="spellStart"/>
      <w:r w:rsidRPr="006E228E">
        <w:rPr>
          <w:lang w:val="en-US"/>
        </w:rPr>
        <w:t>Kuznetsov</w:t>
      </w:r>
      <w:proofErr w:type="spellEnd"/>
      <w:r w:rsidRPr="006E228E">
        <w:rPr>
          <w:lang w:val="en-US"/>
        </w:rPr>
        <w:t xml:space="preserve"> A., </w:t>
      </w:r>
      <w:proofErr w:type="spellStart"/>
      <w:r w:rsidRPr="006E228E">
        <w:rPr>
          <w:lang w:val="en-US"/>
        </w:rPr>
        <w:t>Kondratev</w:t>
      </w:r>
      <w:proofErr w:type="spellEnd"/>
      <w:r w:rsidRPr="006E228E">
        <w:rPr>
          <w:lang w:val="en-US"/>
        </w:rPr>
        <w:t xml:space="preserve"> V.M., </w:t>
      </w:r>
      <w:proofErr w:type="spellStart"/>
      <w:r w:rsidRPr="006E228E">
        <w:rPr>
          <w:lang w:val="en-US"/>
        </w:rPr>
        <w:t>Kadinskaya</w:t>
      </w:r>
      <w:proofErr w:type="spellEnd"/>
      <w:r w:rsidRPr="006E228E">
        <w:rPr>
          <w:lang w:val="en-US"/>
        </w:rPr>
        <w:t xml:space="preserve"> S.A. Synthesis and study of gas sensitive ZnFe2O4-modified ZnO nanowires // Journal of Physics: Conference Series. </w:t>
      </w:r>
      <w:r w:rsidR="002F1D14">
        <w:t>2022. Т. 2227. С. </w:t>
      </w:r>
      <w:r w:rsidRPr="006E228E">
        <w:t>012014.</w:t>
      </w:r>
    </w:p>
    <w:p w14:paraId="56527D22" w14:textId="59D47DC4" w:rsidR="00E04D1C" w:rsidRPr="006E228E" w:rsidRDefault="002F1D14" w:rsidP="002F1D14">
      <w:pPr>
        <w:pStyle w:val="a0"/>
      </w:pPr>
      <w:r>
        <w:t>Рябко А.А., Бобков</w:t>
      </w:r>
      <w:r w:rsidR="00150322" w:rsidRPr="006E228E">
        <w:t xml:space="preserve"> А.</w:t>
      </w:r>
      <w:r>
        <w:t xml:space="preserve">А., </w:t>
      </w:r>
      <w:proofErr w:type="spellStart"/>
      <w:r>
        <w:t>Налимова</w:t>
      </w:r>
      <w:proofErr w:type="spellEnd"/>
      <w:r>
        <w:t xml:space="preserve"> С.</w:t>
      </w:r>
      <w:r w:rsidR="00150322" w:rsidRPr="006E228E">
        <w:t>С., Максимов</w:t>
      </w:r>
      <w:r>
        <w:t xml:space="preserve"> А.</w:t>
      </w:r>
      <w:r w:rsidR="00150322" w:rsidRPr="006E228E">
        <w:t xml:space="preserve">И., Левицкий В.С., </w:t>
      </w:r>
      <w:proofErr w:type="spellStart"/>
      <w:r w:rsidR="00150322" w:rsidRPr="006E228E">
        <w:t>Мошников</w:t>
      </w:r>
      <w:proofErr w:type="spellEnd"/>
      <w:r w:rsidR="00150322" w:rsidRPr="006E228E">
        <w:t xml:space="preserve"> В.А., </w:t>
      </w:r>
      <w:proofErr w:type="spellStart"/>
      <w:r w:rsidR="00150322" w:rsidRPr="006E228E">
        <w:t>Теруков</w:t>
      </w:r>
      <w:proofErr w:type="spellEnd"/>
      <w:r w:rsidR="00150322" w:rsidRPr="006E228E">
        <w:t xml:space="preserve"> Е.И. </w:t>
      </w:r>
      <w:proofErr w:type="spellStart"/>
      <w:r w:rsidR="00150322" w:rsidRPr="006E228E">
        <w:t>Газочувствительность</w:t>
      </w:r>
      <w:proofErr w:type="spellEnd"/>
      <w:r w:rsidR="00150322" w:rsidRPr="006E228E">
        <w:t xml:space="preserve"> </w:t>
      </w:r>
      <w:proofErr w:type="spellStart"/>
      <w:r w:rsidR="00150322" w:rsidRPr="006E228E">
        <w:t>наноструктурированных</w:t>
      </w:r>
      <w:proofErr w:type="spellEnd"/>
      <w:r w:rsidR="00150322" w:rsidRPr="006E228E">
        <w:t xml:space="preserve"> покрытий на основе наностержней оксида цинка при комбинированной активации //Журнал технической физики. 2022. Т. 92. №. 5. </w:t>
      </w:r>
      <w:r>
        <w:t>С. </w:t>
      </w:r>
      <w:r w:rsidR="00150322" w:rsidRPr="006E228E">
        <w:t>758-764</w:t>
      </w:r>
      <w:r w:rsidR="00E04D1C" w:rsidRPr="006E228E">
        <w:t>.</w:t>
      </w:r>
    </w:p>
    <w:p w14:paraId="35975E1E" w14:textId="64910424" w:rsidR="00E04D1C" w:rsidRPr="006E228E" w:rsidRDefault="002F1D14" w:rsidP="002F1D14">
      <w:pPr>
        <w:pStyle w:val="a0"/>
      </w:pPr>
      <w:r>
        <w:br w:type="column"/>
      </w:r>
      <w:proofErr w:type="spellStart"/>
      <w:r>
        <w:lastRenderedPageBreak/>
        <w:t>Шомахов</w:t>
      </w:r>
      <w:proofErr w:type="spellEnd"/>
      <w:r>
        <w:t xml:space="preserve"> З.</w:t>
      </w:r>
      <w:r w:rsidR="00150322" w:rsidRPr="006E228E">
        <w:t xml:space="preserve">В., </w:t>
      </w:r>
      <w:proofErr w:type="spellStart"/>
      <w:r w:rsidR="00150322" w:rsidRPr="006E228E">
        <w:t>Налимова</w:t>
      </w:r>
      <w:proofErr w:type="spellEnd"/>
      <w:r w:rsidR="00150322" w:rsidRPr="006E228E">
        <w:t xml:space="preserve"> </w:t>
      </w:r>
      <w:r>
        <w:t>С.</w:t>
      </w:r>
      <w:r w:rsidR="00150322" w:rsidRPr="006E228E">
        <w:t xml:space="preserve">С., </w:t>
      </w:r>
      <w:proofErr w:type="spellStart"/>
      <w:r w:rsidR="00150322" w:rsidRPr="006E228E">
        <w:t>Шурдумов</w:t>
      </w:r>
      <w:proofErr w:type="spellEnd"/>
      <w:r w:rsidR="00150322" w:rsidRPr="006E228E">
        <w:t xml:space="preserve"> Б.З., Максимов</w:t>
      </w:r>
      <w:r>
        <w:t xml:space="preserve"> А.</w:t>
      </w:r>
      <w:r w:rsidR="00150322" w:rsidRPr="006E228E">
        <w:t xml:space="preserve">И., </w:t>
      </w:r>
      <w:proofErr w:type="spellStart"/>
      <w:r w:rsidR="00150322" w:rsidRPr="006E228E">
        <w:t>Мошников</w:t>
      </w:r>
      <w:proofErr w:type="spellEnd"/>
      <w:r>
        <w:t xml:space="preserve"> В.</w:t>
      </w:r>
      <w:r w:rsidR="00150322" w:rsidRPr="006E228E">
        <w:t xml:space="preserve">А. </w:t>
      </w:r>
      <w:proofErr w:type="spellStart"/>
      <w:r w:rsidR="00150322" w:rsidRPr="006E228E">
        <w:t>Наноструктуры</w:t>
      </w:r>
      <w:proofErr w:type="spellEnd"/>
      <w:r w:rsidR="00150322" w:rsidRPr="006E228E">
        <w:t xml:space="preserve"> </w:t>
      </w:r>
      <w:proofErr w:type="spellStart"/>
      <w:r w:rsidR="00150322" w:rsidRPr="006E228E">
        <w:t>станната</w:t>
      </w:r>
      <w:proofErr w:type="spellEnd"/>
      <w:r w:rsidR="00150322" w:rsidRPr="006E228E">
        <w:t xml:space="preserve"> цинка для газовых сенсоров с высоким быстродействием //Физико-химические аспекты изучения кластеров, наноструктур и наноматериалов. 2022. №. 14. С. 726</w:t>
      </w:r>
      <w:r w:rsidR="00E04D1C" w:rsidRPr="006E228E">
        <w:t>.</w:t>
      </w:r>
    </w:p>
    <w:p w14:paraId="21E07AAB" w14:textId="74676F13" w:rsidR="00150322" w:rsidRPr="006E228E" w:rsidRDefault="00150322" w:rsidP="002F1D14">
      <w:pPr>
        <w:pStyle w:val="a0"/>
        <w:rPr>
          <w:lang w:val="en-US"/>
        </w:rPr>
      </w:pPr>
      <w:r w:rsidRPr="006E228E">
        <w:rPr>
          <w:shd w:val="clear" w:color="auto" w:fill="FFFFFF"/>
          <w:lang w:val="en-US"/>
        </w:rPr>
        <w:t xml:space="preserve">Ge Q. et al. Phase evolution in preparing ZnSnO 3 powders by precipitation method //Applied Physics A. 2021. </w:t>
      </w:r>
      <w:r w:rsidRPr="006E228E">
        <w:rPr>
          <w:shd w:val="clear" w:color="auto" w:fill="FFFFFF"/>
        </w:rPr>
        <w:t>Т</w:t>
      </w:r>
      <w:r w:rsidRPr="006E228E">
        <w:rPr>
          <w:shd w:val="clear" w:color="auto" w:fill="FFFFFF"/>
          <w:lang w:val="en-US"/>
        </w:rPr>
        <w:t xml:space="preserve">. 127. </w:t>
      </w:r>
      <w:r w:rsidRPr="006E228E">
        <w:rPr>
          <w:shd w:val="clear" w:color="auto" w:fill="FFFFFF"/>
        </w:rPr>
        <w:t>С</w:t>
      </w:r>
      <w:r w:rsidRPr="006E228E">
        <w:rPr>
          <w:shd w:val="clear" w:color="auto" w:fill="FFFFFF"/>
          <w:lang w:val="en-US"/>
        </w:rPr>
        <w:t>. 1-8</w:t>
      </w:r>
      <w:r w:rsidRPr="006E228E">
        <w:rPr>
          <w:lang w:val="en-US"/>
        </w:rPr>
        <w:t>.</w:t>
      </w:r>
    </w:p>
    <w:p w14:paraId="3BCEB9FA" w14:textId="5D27723E" w:rsidR="00150322" w:rsidRPr="006E228E" w:rsidRDefault="00150322" w:rsidP="002F1D14">
      <w:pPr>
        <w:pStyle w:val="a0"/>
      </w:pPr>
      <w:proofErr w:type="spellStart"/>
      <w:r w:rsidRPr="006E228E">
        <w:rPr>
          <w:shd w:val="clear" w:color="auto" w:fill="FFFFFF"/>
          <w:lang w:val="en-US"/>
        </w:rPr>
        <w:t>Nogami</w:t>
      </w:r>
      <w:proofErr w:type="spellEnd"/>
      <w:r w:rsidRPr="006E228E">
        <w:rPr>
          <w:shd w:val="clear" w:color="auto" w:fill="FFFFFF"/>
          <w:lang w:val="en-US"/>
        </w:rPr>
        <w:t xml:space="preserve"> K. et al. Self-growth of silver tree-like fractal structures with different geometries //Applied Physics A. 2022. </w:t>
      </w:r>
      <w:r w:rsidRPr="006E228E">
        <w:rPr>
          <w:shd w:val="clear" w:color="auto" w:fill="FFFFFF"/>
        </w:rPr>
        <w:t>Т</w:t>
      </w:r>
      <w:r w:rsidRPr="006E228E">
        <w:rPr>
          <w:shd w:val="clear" w:color="auto" w:fill="FFFFFF"/>
          <w:lang w:val="en-US"/>
        </w:rPr>
        <w:t xml:space="preserve">. 128. №. </w:t>
      </w:r>
      <w:r w:rsidRPr="006E228E">
        <w:rPr>
          <w:shd w:val="clear" w:color="auto" w:fill="FFFFFF"/>
        </w:rPr>
        <w:t>10.</w:t>
      </w:r>
      <w:r w:rsidR="007F6249">
        <w:rPr>
          <w:shd w:val="clear" w:color="auto" w:fill="FFFFFF"/>
        </w:rPr>
        <w:t xml:space="preserve"> С.</w:t>
      </w:r>
      <w:r w:rsidRPr="006E228E">
        <w:rPr>
          <w:shd w:val="clear" w:color="auto" w:fill="FFFFFF"/>
        </w:rPr>
        <w:t>860</w:t>
      </w:r>
      <w:r w:rsidRPr="006E228E">
        <w:t>.</w:t>
      </w:r>
    </w:p>
    <w:p w14:paraId="7528ABA3" w14:textId="65A23563" w:rsidR="00150322" w:rsidRPr="006E228E" w:rsidRDefault="00150322" w:rsidP="002F1D14">
      <w:pPr>
        <w:pStyle w:val="a0"/>
      </w:pPr>
      <w:r w:rsidRPr="006E228E">
        <w:rPr>
          <w:szCs w:val="24"/>
          <w:lang w:val="en-US"/>
        </w:rPr>
        <w:t>Liang L., Mo Z., Li N., Liu H., Feng G., Wei A. Hydrothermal synthesis of the flower-like MoS</w:t>
      </w:r>
      <w:r w:rsidRPr="006E228E">
        <w:rPr>
          <w:szCs w:val="24"/>
          <w:vertAlign w:val="subscript"/>
          <w:lang w:val="en-US"/>
        </w:rPr>
        <w:t>2</w:t>
      </w:r>
      <w:r w:rsidRPr="006E228E">
        <w:rPr>
          <w:szCs w:val="24"/>
          <w:lang w:val="en-US"/>
        </w:rPr>
        <w:t xml:space="preserve"> nanosheets microspheres and its photocatalytic degradation of methyl orange // Chalcogenide Letters.  2020. Vol. 17. №. 11. P. 555-563</w:t>
      </w:r>
      <w:r w:rsidRPr="006E228E">
        <w:t>.</w:t>
      </w:r>
    </w:p>
    <w:p w14:paraId="58570169" w14:textId="0D668B8D" w:rsidR="00150322" w:rsidRDefault="00150322" w:rsidP="002F1D14">
      <w:pPr>
        <w:pStyle w:val="a0"/>
        <w:rPr>
          <w:lang w:eastAsia="ru-RU"/>
        </w:rPr>
        <w:sectPr w:rsidR="00150322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1CDDFCF4" w14:textId="77777777" w:rsidR="008C64AA" w:rsidRDefault="008C64AA" w:rsidP="002F1D14">
      <w:pPr>
        <w:pStyle w:val="a0"/>
        <w:numPr>
          <w:ilvl w:val="0"/>
          <w:numId w:val="0"/>
        </w:numPr>
        <w:ind w:left="357"/>
      </w:pPr>
    </w:p>
    <w:sectPr w:rsidR="008C64AA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D2C1A0" w14:textId="77777777" w:rsidR="001B6630" w:rsidRDefault="001B6630" w:rsidP="00963B12">
      <w:r>
        <w:separator/>
      </w:r>
    </w:p>
  </w:endnote>
  <w:endnote w:type="continuationSeparator" w:id="0">
    <w:p w14:paraId="375F13F2" w14:textId="77777777" w:rsidR="001B6630" w:rsidRDefault="001B6630" w:rsidP="00963B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34359247"/>
      <w:docPartObj>
        <w:docPartGallery w:val="Page Numbers (Bottom of Page)"/>
        <w:docPartUnique/>
      </w:docPartObj>
    </w:sdtPr>
    <w:sdtContent>
      <w:p w14:paraId="71C3A33F" w14:textId="21D33B70" w:rsidR="00963B12" w:rsidRDefault="00963B12">
        <w:pPr>
          <w:pStyle w:val="af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310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FA0F1B" w14:textId="77777777" w:rsidR="001B6630" w:rsidRDefault="001B6630" w:rsidP="00963B12">
      <w:r>
        <w:separator/>
      </w:r>
    </w:p>
  </w:footnote>
  <w:footnote w:type="continuationSeparator" w:id="0">
    <w:p w14:paraId="510E2EB0" w14:textId="77777777" w:rsidR="001B6630" w:rsidRDefault="001B6630" w:rsidP="00963B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0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0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19"/>
  </w:num>
  <w:num w:numId="33">
    <w:abstractNumId w:val="15"/>
  </w:num>
  <w:num w:numId="34">
    <w:abstractNumId w:val="22"/>
  </w:num>
  <w:num w:numId="35">
    <w:abstractNumId w:val="14"/>
  </w:num>
  <w:num w:numId="36">
    <w:abstractNumId w:val="14"/>
  </w:num>
  <w:num w:numId="37">
    <w:abstractNumId w:val="14"/>
  </w:num>
  <w:num w:numId="38">
    <w:abstractNumId w:val="14"/>
  </w:num>
  <w:num w:numId="39">
    <w:abstractNumId w:val="12"/>
  </w:num>
  <w:num w:numId="40">
    <w:abstractNumId w:val="16"/>
  </w:num>
  <w:num w:numId="41">
    <w:abstractNumId w:val="10"/>
  </w:num>
  <w:num w:numId="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505C8"/>
    <w:rsid w:val="00052062"/>
    <w:rsid w:val="000E317B"/>
    <w:rsid w:val="0013123C"/>
    <w:rsid w:val="00150322"/>
    <w:rsid w:val="001B6630"/>
    <w:rsid w:val="00252F87"/>
    <w:rsid w:val="00276295"/>
    <w:rsid w:val="002D540B"/>
    <w:rsid w:val="002F1D14"/>
    <w:rsid w:val="003378F6"/>
    <w:rsid w:val="00373376"/>
    <w:rsid w:val="003915FB"/>
    <w:rsid w:val="003D785D"/>
    <w:rsid w:val="004165FC"/>
    <w:rsid w:val="00420452"/>
    <w:rsid w:val="0047652D"/>
    <w:rsid w:val="00484BAE"/>
    <w:rsid w:val="004B14C2"/>
    <w:rsid w:val="004C40DB"/>
    <w:rsid w:val="004D7E92"/>
    <w:rsid w:val="00502710"/>
    <w:rsid w:val="00535924"/>
    <w:rsid w:val="005630E7"/>
    <w:rsid w:val="005963D0"/>
    <w:rsid w:val="006D605D"/>
    <w:rsid w:val="006E228E"/>
    <w:rsid w:val="00711520"/>
    <w:rsid w:val="00713F94"/>
    <w:rsid w:val="0071573A"/>
    <w:rsid w:val="007316B2"/>
    <w:rsid w:val="007624EA"/>
    <w:rsid w:val="00790A1D"/>
    <w:rsid w:val="00791CA2"/>
    <w:rsid w:val="007B6A69"/>
    <w:rsid w:val="007F6249"/>
    <w:rsid w:val="0087270B"/>
    <w:rsid w:val="008834FE"/>
    <w:rsid w:val="00885CDA"/>
    <w:rsid w:val="008C64AA"/>
    <w:rsid w:val="00940220"/>
    <w:rsid w:val="00963B12"/>
    <w:rsid w:val="00972A11"/>
    <w:rsid w:val="009778AB"/>
    <w:rsid w:val="009F446D"/>
    <w:rsid w:val="00A25034"/>
    <w:rsid w:val="00AC08AA"/>
    <w:rsid w:val="00AE6C42"/>
    <w:rsid w:val="00AF069A"/>
    <w:rsid w:val="00B42526"/>
    <w:rsid w:val="00B45C01"/>
    <w:rsid w:val="00B77B07"/>
    <w:rsid w:val="00B878EA"/>
    <w:rsid w:val="00BB0E5D"/>
    <w:rsid w:val="00BD2BC3"/>
    <w:rsid w:val="00BF1A71"/>
    <w:rsid w:val="00C43565"/>
    <w:rsid w:val="00C903D0"/>
    <w:rsid w:val="00C9188D"/>
    <w:rsid w:val="00CC6D5A"/>
    <w:rsid w:val="00D8005A"/>
    <w:rsid w:val="00D80951"/>
    <w:rsid w:val="00D86413"/>
    <w:rsid w:val="00DA480C"/>
    <w:rsid w:val="00DB7A0A"/>
    <w:rsid w:val="00DC3AAB"/>
    <w:rsid w:val="00E04D1C"/>
    <w:rsid w:val="00E152C5"/>
    <w:rsid w:val="00EC44A2"/>
    <w:rsid w:val="00F01255"/>
    <w:rsid w:val="00F05068"/>
    <w:rsid w:val="00F066CD"/>
    <w:rsid w:val="00F074EC"/>
    <w:rsid w:val="00F20F9D"/>
    <w:rsid w:val="00F37A51"/>
    <w:rsid w:val="00FB5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A057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/>
    <w:lsdException w:name="heading 4" w:uiPriority="1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2F1D14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2F1D14"/>
    <w:pPr>
      <w:keepNext/>
      <w:keepLines/>
      <w:numPr>
        <w:numId w:val="38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2F1D14"/>
    <w:pPr>
      <w:keepNext/>
      <w:keepLines/>
      <w:numPr>
        <w:ilvl w:val="1"/>
        <w:numId w:val="38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2F1D14"/>
    <w:pPr>
      <w:numPr>
        <w:ilvl w:val="2"/>
        <w:numId w:val="38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2F1D14"/>
    <w:pPr>
      <w:numPr>
        <w:ilvl w:val="3"/>
        <w:numId w:val="38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2F1D14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2F1D14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2F1D14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2F1D14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2F1D14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2F1D14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2F1D14"/>
    <w:pPr>
      <w:spacing w:before="240" w:after="8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2F1D14"/>
    <w:pPr>
      <w:spacing w:after="80"/>
      <w:jc w:val="center"/>
    </w:pPr>
    <w:rPr>
      <w:i/>
      <w:sz w:val="22"/>
    </w:rPr>
  </w:style>
  <w:style w:type="paragraph" w:customStyle="1" w:styleId="ac">
    <w:name w:val="Мэйл"/>
    <w:basedOn w:val="a2"/>
    <w:qFormat/>
    <w:rsid w:val="002F1D14"/>
    <w:pPr>
      <w:spacing w:after="120"/>
      <w:jc w:val="center"/>
    </w:pPr>
    <w:rPr>
      <w:sz w:val="22"/>
      <w:lang w:val="en-US"/>
    </w:rPr>
  </w:style>
  <w:style w:type="paragraph" w:customStyle="1" w:styleId="ad">
    <w:name w:val="Аннотация"/>
    <w:basedOn w:val="ab"/>
    <w:qFormat/>
    <w:rsid w:val="002F1D14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2F1D14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2F1D1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2F1D1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2F1D1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2F1D14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2F1D14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2F1D14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2F1D14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2F1D14"/>
    <w:pPr>
      <w:numPr>
        <w:numId w:val="41"/>
      </w:numPr>
      <w:spacing w:after="60"/>
    </w:pPr>
  </w:style>
  <w:style w:type="paragraph" w:customStyle="1" w:styleId="a">
    <w:name w:val="Название рисунка"/>
    <w:basedOn w:val="a2"/>
    <w:qFormat/>
    <w:rsid w:val="002F1D14"/>
    <w:pPr>
      <w:numPr>
        <w:numId w:val="3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2F1D14"/>
    <w:pPr>
      <w:numPr>
        <w:numId w:val="42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2F1D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2F1D14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2F1D14"/>
    <w:pPr>
      <w:numPr>
        <w:numId w:val="40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styleId="af2">
    <w:name w:val="header"/>
    <w:basedOn w:val="a2"/>
    <w:link w:val="af3"/>
    <w:unhideWhenUsed/>
    <w:rsid w:val="00963B1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4"/>
    <w:link w:val="af2"/>
    <w:rsid w:val="00963B12"/>
    <w:rPr>
      <w:rFonts w:ascii="Times New Roman" w:hAnsi="Times New Roman" w:cs="Times New Roman"/>
      <w:sz w:val="20"/>
      <w:szCs w:val="20"/>
      <w:lang w:eastAsia="en-US"/>
    </w:rPr>
  </w:style>
  <w:style w:type="paragraph" w:styleId="af4">
    <w:name w:val="footer"/>
    <w:basedOn w:val="a2"/>
    <w:link w:val="af5"/>
    <w:uiPriority w:val="99"/>
    <w:unhideWhenUsed/>
    <w:rsid w:val="00963B12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4"/>
    <w:link w:val="af4"/>
    <w:uiPriority w:val="99"/>
    <w:rsid w:val="00963B12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/>
    <w:lsdException w:name="heading 4" w:uiPriority="1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2F1D14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2F1D14"/>
    <w:pPr>
      <w:keepNext/>
      <w:keepLines/>
      <w:numPr>
        <w:numId w:val="38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2F1D14"/>
    <w:pPr>
      <w:keepNext/>
      <w:keepLines/>
      <w:numPr>
        <w:ilvl w:val="1"/>
        <w:numId w:val="38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2F1D14"/>
    <w:pPr>
      <w:numPr>
        <w:ilvl w:val="2"/>
        <w:numId w:val="38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2F1D14"/>
    <w:pPr>
      <w:numPr>
        <w:ilvl w:val="3"/>
        <w:numId w:val="38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2F1D14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2F1D14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2F1D14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2F1D14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2F1D14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2F1D14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2F1D14"/>
    <w:pPr>
      <w:spacing w:before="240" w:after="8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2F1D14"/>
    <w:pPr>
      <w:spacing w:after="80"/>
      <w:jc w:val="center"/>
    </w:pPr>
    <w:rPr>
      <w:i/>
      <w:sz w:val="22"/>
    </w:rPr>
  </w:style>
  <w:style w:type="paragraph" w:customStyle="1" w:styleId="ac">
    <w:name w:val="Мэйл"/>
    <w:basedOn w:val="a2"/>
    <w:qFormat/>
    <w:rsid w:val="002F1D14"/>
    <w:pPr>
      <w:spacing w:after="120"/>
      <w:jc w:val="center"/>
    </w:pPr>
    <w:rPr>
      <w:sz w:val="22"/>
      <w:lang w:val="en-US"/>
    </w:rPr>
  </w:style>
  <w:style w:type="paragraph" w:customStyle="1" w:styleId="ad">
    <w:name w:val="Аннотация"/>
    <w:basedOn w:val="ab"/>
    <w:qFormat/>
    <w:rsid w:val="002F1D14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2F1D14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2F1D1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2F1D1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2F1D1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2F1D14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2F1D14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2F1D14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2F1D14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2F1D14"/>
    <w:pPr>
      <w:numPr>
        <w:numId w:val="41"/>
      </w:numPr>
      <w:spacing w:after="60"/>
    </w:pPr>
  </w:style>
  <w:style w:type="paragraph" w:customStyle="1" w:styleId="a">
    <w:name w:val="Название рисунка"/>
    <w:basedOn w:val="a2"/>
    <w:qFormat/>
    <w:rsid w:val="002F1D14"/>
    <w:pPr>
      <w:numPr>
        <w:numId w:val="3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2F1D14"/>
    <w:pPr>
      <w:numPr>
        <w:numId w:val="42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2F1D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2F1D14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2F1D14"/>
    <w:pPr>
      <w:numPr>
        <w:numId w:val="40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styleId="af2">
    <w:name w:val="header"/>
    <w:basedOn w:val="a2"/>
    <w:link w:val="af3"/>
    <w:unhideWhenUsed/>
    <w:rsid w:val="00963B1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4"/>
    <w:link w:val="af2"/>
    <w:rsid w:val="00963B12"/>
    <w:rPr>
      <w:rFonts w:ascii="Times New Roman" w:hAnsi="Times New Roman" w:cs="Times New Roman"/>
      <w:sz w:val="20"/>
      <w:szCs w:val="20"/>
      <w:lang w:eastAsia="en-US"/>
    </w:rPr>
  </w:style>
  <w:style w:type="paragraph" w:styleId="af4">
    <w:name w:val="footer"/>
    <w:basedOn w:val="a2"/>
    <w:link w:val="af5"/>
    <w:uiPriority w:val="99"/>
    <w:unhideWhenUsed/>
    <w:rsid w:val="00963B12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4"/>
    <w:link w:val="af4"/>
    <w:uiPriority w:val="99"/>
    <w:rsid w:val="00963B12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634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4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66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1976</Words>
  <Characters>11268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cp:lastPrinted>2026-03-09T12:55:00Z</cp:lastPrinted>
  <dcterms:created xsi:type="dcterms:W3CDTF">2026-04-16T12:23:00Z</dcterms:created>
  <dcterms:modified xsi:type="dcterms:W3CDTF">2026-04-16T12:23:00Z</dcterms:modified>
</cp:coreProperties>
</file>