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648" w:rsidRDefault="00CE5AD2" w:rsidP="002F762A">
      <w:pPr>
        <w:pStyle w:val="a7"/>
      </w:pPr>
      <w:r w:rsidRPr="00CE5AD2">
        <w:t>Модульный генератор для исследования автоматических высокочастотных согласующих устройств</w:t>
      </w:r>
    </w:p>
    <w:p w:rsidR="002F762A" w:rsidRDefault="002F762A" w:rsidP="002F762A">
      <w:pPr>
        <w:sectPr w:rsidR="002F762A" w:rsidSect="00CE0241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332"/>
          <w:cols w:space="708"/>
          <w:docGrid w:linePitch="360"/>
        </w:sectPr>
      </w:pPr>
    </w:p>
    <w:p w:rsidR="00262D3B" w:rsidRPr="00262D3B" w:rsidRDefault="00262D3B" w:rsidP="00262D3B">
      <w:pPr>
        <w:pStyle w:val="aa"/>
      </w:pPr>
      <w:r w:rsidRPr="00262D3B">
        <w:lastRenderedPageBreak/>
        <w:t xml:space="preserve">Е. И. Патрикеева </w:t>
      </w:r>
    </w:p>
    <w:p w:rsidR="00262D3B" w:rsidRDefault="00262D3B" w:rsidP="00262D3B">
      <w:pPr>
        <w:pStyle w:val="ab"/>
        <w:rPr>
          <w:iCs/>
          <w:color w:val="000000"/>
        </w:rPr>
      </w:pPr>
      <w:r w:rsidRPr="00DD3652">
        <w:t>Санкт-Петербургский государственный электротехнический университет</w:t>
      </w:r>
      <w:r w:rsidRPr="00593411">
        <w:t xml:space="preserve"> </w:t>
      </w:r>
      <w:r w:rsidRPr="00DD3652">
        <w:rPr>
          <w:iCs/>
          <w:color w:val="000000"/>
        </w:rPr>
        <w:t xml:space="preserve">«ЛЭТИ» </w:t>
      </w:r>
      <w:r>
        <w:rPr>
          <w:iCs/>
          <w:color w:val="000000"/>
        </w:rPr>
        <w:br/>
      </w:r>
      <w:r w:rsidRPr="00DD3652">
        <w:rPr>
          <w:iCs/>
          <w:color w:val="000000"/>
        </w:rPr>
        <w:t>им. В.И. Ульянова (Ленина)</w:t>
      </w:r>
    </w:p>
    <w:p w:rsidR="00262D3B" w:rsidRDefault="00262D3B" w:rsidP="00262D3B">
      <w:pPr>
        <w:pStyle w:val="ac"/>
      </w:pPr>
      <w:r w:rsidRPr="001043D9">
        <w:t>katyapatrickeeva@yandex.ru</w:t>
      </w:r>
    </w:p>
    <w:p w:rsidR="00262D3B" w:rsidRDefault="00262D3B" w:rsidP="00262D3B">
      <w:pPr>
        <w:pStyle w:val="aa"/>
      </w:pPr>
      <w:r>
        <w:br w:type="column"/>
      </w:r>
      <w:r w:rsidRPr="00DD3652">
        <w:lastRenderedPageBreak/>
        <w:t>А. Д. Тупицын</w:t>
      </w:r>
    </w:p>
    <w:p w:rsidR="00262D3B" w:rsidRDefault="00262D3B" w:rsidP="00262D3B">
      <w:pPr>
        <w:pStyle w:val="ab"/>
        <w:rPr>
          <w:iCs/>
          <w:color w:val="000000"/>
        </w:rPr>
      </w:pPr>
      <w:r w:rsidRPr="00DD3652">
        <w:t>Санкт-Петербургский государственный электротехнический университет</w:t>
      </w:r>
      <w:r w:rsidRPr="00593411">
        <w:t xml:space="preserve"> </w:t>
      </w:r>
      <w:r w:rsidRPr="00DD3652">
        <w:rPr>
          <w:iCs/>
          <w:color w:val="000000"/>
        </w:rPr>
        <w:t xml:space="preserve">«ЛЭТИ» </w:t>
      </w:r>
      <w:r>
        <w:rPr>
          <w:iCs/>
          <w:color w:val="000000"/>
        </w:rPr>
        <w:br/>
      </w:r>
      <w:r w:rsidRPr="00DD3652">
        <w:rPr>
          <w:iCs/>
          <w:color w:val="000000"/>
        </w:rPr>
        <w:t>им. В.И. Ульянова (Ленина)</w:t>
      </w:r>
    </w:p>
    <w:p w:rsidR="00262D3B" w:rsidRPr="00262D3B" w:rsidRDefault="001529CA" w:rsidP="00262D3B">
      <w:pPr>
        <w:pStyle w:val="ac"/>
      </w:pPr>
      <w:hyperlink r:id="rId9" w:history="1">
        <w:r w:rsidR="00262D3B" w:rsidRPr="00262D3B">
          <w:rPr>
            <w:rStyle w:val="af3"/>
            <w:color w:val="auto"/>
            <w:u w:val="none"/>
          </w:rPr>
          <w:t>talexandert@yandex.ru</w:t>
        </w:r>
      </w:hyperlink>
    </w:p>
    <w:p w:rsidR="00262D3B" w:rsidRDefault="00262D3B" w:rsidP="00262D3B">
      <w:pPr>
        <w:pStyle w:val="aa"/>
        <w:rPr>
          <w:color w:val="000000"/>
        </w:rPr>
      </w:pPr>
      <w:r>
        <w:rPr>
          <w:color w:val="000000"/>
        </w:rPr>
        <w:br w:type="column"/>
      </w:r>
      <w:r w:rsidRPr="000E09E8">
        <w:rPr>
          <w:color w:val="000000"/>
        </w:rPr>
        <w:lastRenderedPageBreak/>
        <w:t>А. С. Иванов</w:t>
      </w:r>
    </w:p>
    <w:p w:rsidR="00262D3B" w:rsidRDefault="00262D3B" w:rsidP="00262D3B">
      <w:pPr>
        <w:pStyle w:val="ab"/>
        <w:rPr>
          <w:iCs/>
          <w:color w:val="000000"/>
        </w:rPr>
      </w:pPr>
      <w:r w:rsidRPr="00DD3652">
        <w:t>Санкт-Петербургский государственный электротехнический университет</w:t>
      </w:r>
      <w:r w:rsidRPr="00593411">
        <w:t xml:space="preserve"> </w:t>
      </w:r>
      <w:r w:rsidRPr="00DD3652">
        <w:rPr>
          <w:iCs/>
          <w:color w:val="000000"/>
        </w:rPr>
        <w:t xml:space="preserve">«ЛЭТИ» </w:t>
      </w:r>
      <w:r>
        <w:rPr>
          <w:iCs/>
          <w:color w:val="000000"/>
        </w:rPr>
        <w:br/>
      </w:r>
      <w:r w:rsidRPr="00DD3652">
        <w:rPr>
          <w:iCs/>
          <w:color w:val="000000"/>
        </w:rPr>
        <w:t>им. В.И. Ульянова (Ленина)</w:t>
      </w:r>
    </w:p>
    <w:p w:rsidR="00262D3B" w:rsidRDefault="00262D3B" w:rsidP="00262D3B">
      <w:pPr>
        <w:pStyle w:val="ac"/>
      </w:pPr>
      <w:proofErr w:type="spellStart"/>
      <w:r w:rsidRPr="002F762A">
        <w:t>asivanov</w:t>
      </w:r>
      <w:proofErr w:type="spellEnd"/>
      <w:r w:rsidRPr="002F762A">
        <w:rPr>
          <w:lang w:val="ru-RU"/>
        </w:rPr>
        <w:t>@</w:t>
      </w:r>
      <w:proofErr w:type="spellStart"/>
      <w:r w:rsidRPr="002F762A">
        <w:t>etu</w:t>
      </w:r>
      <w:proofErr w:type="spellEnd"/>
      <w:r w:rsidRPr="00B04DFA">
        <w:rPr>
          <w:lang w:val="ru-RU"/>
        </w:rPr>
        <w:t>.</w:t>
      </w:r>
      <w:proofErr w:type="spellStart"/>
      <w:r w:rsidRPr="002F762A">
        <w:t>ru</w:t>
      </w:r>
      <w:proofErr w:type="spellEnd"/>
    </w:p>
    <w:p w:rsidR="00262D3B" w:rsidRDefault="00262D3B" w:rsidP="00262D3B">
      <w:pPr>
        <w:pStyle w:val="ab"/>
        <w:sectPr w:rsidR="00262D3B" w:rsidSect="00262D3B">
          <w:type w:val="continuous"/>
          <w:pgSz w:w="11906" w:h="16838" w:code="9"/>
          <w:pgMar w:top="907" w:right="907" w:bottom="1440" w:left="907" w:header="709" w:footer="709" w:gutter="0"/>
          <w:cols w:num="3" w:space="624"/>
          <w:docGrid w:linePitch="360"/>
        </w:sectPr>
      </w:pPr>
    </w:p>
    <w:p w:rsidR="00D80951" w:rsidRPr="00DD3652" w:rsidRDefault="00D80951" w:rsidP="008B66A7">
      <w:pPr>
        <w:jc w:val="center"/>
      </w:pPr>
    </w:p>
    <w:p w:rsidR="0013123C" w:rsidRPr="00DD3652" w:rsidRDefault="0013123C" w:rsidP="008B66A7">
      <w:pPr>
        <w:jc w:val="center"/>
        <w:sectPr w:rsidR="0013123C" w:rsidRPr="00DD3652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:rsidR="0013123C" w:rsidRPr="005E2690" w:rsidRDefault="0013123C" w:rsidP="005E2690">
      <w:pPr>
        <w:autoSpaceDE w:val="0"/>
        <w:autoSpaceDN w:val="0"/>
        <w:adjustRightInd w:val="0"/>
        <w:spacing w:after="120" w:line="228" w:lineRule="auto"/>
        <w:ind w:firstLine="284"/>
        <w:jc w:val="both"/>
        <w:rPr>
          <w:b/>
          <w:bCs/>
          <w:color w:val="000000"/>
          <w:sz w:val="18"/>
          <w:szCs w:val="18"/>
        </w:rPr>
      </w:pPr>
      <w:r w:rsidRPr="005E2690">
        <w:rPr>
          <w:b/>
          <w:i/>
          <w:sz w:val="18"/>
          <w:szCs w:val="18"/>
        </w:rPr>
        <w:lastRenderedPageBreak/>
        <w:t xml:space="preserve">Аннотация. </w:t>
      </w:r>
      <w:r w:rsidR="005E2690" w:rsidRPr="005E2690">
        <w:rPr>
          <w:b/>
          <w:bCs/>
          <w:color w:val="000000"/>
          <w:sz w:val="18"/>
          <w:szCs w:val="18"/>
        </w:rPr>
        <w:t xml:space="preserve">Разработан и </w:t>
      </w:r>
      <w:r w:rsidR="00B27983">
        <w:rPr>
          <w:b/>
          <w:bCs/>
          <w:color w:val="000000"/>
          <w:sz w:val="18"/>
          <w:szCs w:val="18"/>
        </w:rPr>
        <w:t>изготовлен</w:t>
      </w:r>
      <w:r w:rsidR="005E2690" w:rsidRPr="005E2690">
        <w:rPr>
          <w:b/>
          <w:bCs/>
          <w:color w:val="000000"/>
          <w:sz w:val="18"/>
          <w:szCs w:val="18"/>
        </w:rPr>
        <w:t xml:space="preserve"> экспериментальный макет </w:t>
      </w:r>
      <w:r w:rsidR="003B474E">
        <w:rPr>
          <w:b/>
          <w:bCs/>
          <w:color w:val="000000"/>
          <w:sz w:val="18"/>
          <w:szCs w:val="18"/>
        </w:rPr>
        <w:t xml:space="preserve">модульного генератора </w:t>
      </w:r>
      <w:r w:rsidR="003B474E" w:rsidRPr="005E2690">
        <w:rPr>
          <w:b/>
          <w:bCs/>
          <w:color w:val="000000"/>
          <w:sz w:val="18"/>
          <w:szCs w:val="18"/>
        </w:rPr>
        <w:t>промышленной частот</w:t>
      </w:r>
      <w:r w:rsidR="003B474E">
        <w:rPr>
          <w:b/>
          <w:bCs/>
          <w:color w:val="000000"/>
          <w:sz w:val="18"/>
          <w:szCs w:val="18"/>
        </w:rPr>
        <w:t>ы</w:t>
      </w:r>
      <w:r w:rsidR="003B474E" w:rsidRPr="005E2690">
        <w:rPr>
          <w:b/>
          <w:bCs/>
          <w:color w:val="000000"/>
          <w:sz w:val="18"/>
          <w:szCs w:val="18"/>
        </w:rPr>
        <w:t xml:space="preserve"> 13,56 МГц </w:t>
      </w:r>
      <w:r w:rsidR="005E2690" w:rsidRPr="005E2690">
        <w:rPr>
          <w:b/>
          <w:color w:val="000000"/>
          <w:sz w:val="18"/>
          <w:szCs w:val="18"/>
        </w:rPr>
        <w:t xml:space="preserve">для </w:t>
      </w:r>
      <w:r w:rsidR="003B474E">
        <w:rPr>
          <w:b/>
          <w:color w:val="000000"/>
          <w:sz w:val="18"/>
          <w:szCs w:val="18"/>
        </w:rPr>
        <w:t xml:space="preserve">исследования устройств автоматического согласования с нагрузкой в </w:t>
      </w:r>
      <w:r w:rsidR="005E2690" w:rsidRPr="005E2690">
        <w:rPr>
          <w:b/>
          <w:color w:val="000000"/>
          <w:sz w:val="18"/>
          <w:szCs w:val="18"/>
        </w:rPr>
        <w:t>мощных высокочастотных технологических установ</w:t>
      </w:r>
      <w:r w:rsidR="003B474E">
        <w:rPr>
          <w:b/>
          <w:color w:val="000000"/>
          <w:sz w:val="18"/>
          <w:szCs w:val="18"/>
        </w:rPr>
        <w:t>ках</w:t>
      </w:r>
      <w:r w:rsidR="00B27983">
        <w:rPr>
          <w:b/>
          <w:color w:val="000000"/>
          <w:sz w:val="18"/>
          <w:szCs w:val="18"/>
        </w:rPr>
        <w:t>.</w:t>
      </w:r>
      <w:r w:rsidR="00FE1401">
        <w:rPr>
          <w:b/>
          <w:color w:val="000000"/>
          <w:sz w:val="18"/>
          <w:szCs w:val="18"/>
        </w:rPr>
        <w:t xml:space="preserve"> Выходной каскад генератора выполнен на вакуумных приборах.</w:t>
      </w:r>
      <w:r w:rsidR="005E2690" w:rsidRPr="005E2690">
        <w:rPr>
          <w:b/>
          <w:bCs/>
          <w:color w:val="000000"/>
          <w:sz w:val="18"/>
          <w:szCs w:val="18"/>
        </w:rPr>
        <w:t xml:space="preserve"> Для исследования экспериментального макета </w:t>
      </w:r>
      <w:r w:rsidR="003B474E">
        <w:rPr>
          <w:b/>
          <w:bCs/>
          <w:color w:val="000000"/>
          <w:sz w:val="18"/>
          <w:szCs w:val="18"/>
        </w:rPr>
        <w:t>генератора промышленной частоты</w:t>
      </w:r>
      <w:r w:rsidR="00B27983" w:rsidRPr="00B27983">
        <w:rPr>
          <w:rFonts w:ascii="Arial" w:hAnsi="Arial" w:cs="Arial"/>
          <w:shd w:val="clear" w:color="auto" w:fill="FFFFFF"/>
        </w:rPr>
        <w:t xml:space="preserve"> </w:t>
      </w:r>
      <w:r w:rsidR="005E2690" w:rsidRPr="005E2690">
        <w:rPr>
          <w:b/>
          <w:bCs/>
          <w:color w:val="000000"/>
          <w:sz w:val="18"/>
          <w:szCs w:val="18"/>
        </w:rPr>
        <w:t>собран</w:t>
      </w:r>
      <w:r w:rsidR="003B474E">
        <w:rPr>
          <w:b/>
          <w:bCs/>
          <w:color w:val="000000"/>
          <w:sz w:val="18"/>
          <w:szCs w:val="18"/>
        </w:rPr>
        <w:t>а</w:t>
      </w:r>
      <w:r w:rsidR="005E2690" w:rsidRPr="005E2690">
        <w:rPr>
          <w:b/>
          <w:bCs/>
          <w:color w:val="000000"/>
          <w:sz w:val="18"/>
          <w:szCs w:val="18"/>
        </w:rPr>
        <w:t xml:space="preserve"> лабораторн</w:t>
      </w:r>
      <w:r w:rsidR="003B474E">
        <w:rPr>
          <w:b/>
          <w:bCs/>
          <w:color w:val="000000"/>
          <w:sz w:val="18"/>
          <w:szCs w:val="18"/>
        </w:rPr>
        <w:t>ая установка</w:t>
      </w:r>
      <w:r w:rsidR="005E2690" w:rsidRPr="005E2690">
        <w:rPr>
          <w:b/>
          <w:bCs/>
          <w:color w:val="000000"/>
          <w:sz w:val="18"/>
          <w:szCs w:val="18"/>
        </w:rPr>
        <w:t>, включающ</w:t>
      </w:r>
      <w:r w:rsidR="003B474E">
        <w:rPr>
          <w:b/>
          <w:bCs/>
          <w:color w:val="000000"/>
          <w:sz w:val="18"/>
          <w:szCs w:val="18"/>
        </w:rPr>
        <w:t>ая</w:t>
      </w:r>
      <w:r w:rsidR="005E2690" w:rsidRPr="005E2690">
        <w:rPr>
          <w:b/>
          <w:bCs/>
          <w:color w:val="000000"/>
          <w:sz w:val="18"/>
          <w:szCs w:val="18"/>
        </w:rPr>
        <w:t xml:space="preserve"> генератор</w:t>
      </w:r>
      <w:r w:rsidR="003B474E">
        <w:rPr>
          <w:b/>
          <w:bCs/>
          <w:color w:val="000000"/>
          <w:sz w:val="18"/>
          <w:szCs w:val="18"/>
        </w:rPr>
        <w:t>, согласованную нагрузку и инфракрасный радиометр, позволяющий оценивать выходную мощность генератора по температуре нагрузки.</w:t>
      </w:r>
      <w:r w:rsidR="005E2690" w:rsidRPr="005E2690">
        <w:rPr>
          <w:b/>
          <w:bCs/>
          <w:color w:val="000000"/>
          <w:sz w:val="18"/>
          <w:szCs w:val="18"/>
        </w:rPr>
        <w:t xml:space="preserve"> </w:t>
      </w:r>
      <w:r w:rsidR="003B474E">
        <w:rPr>
          <w:b/>
          <w:bCs/>
          <w:color w:val="000000"/>
          <w:sz w:val="18"/>
          <w:szCs w:val="18"/>
        </w:rPr>
        <w:t>Н</w:t>
      </w:r>
      <w:r w:rsidR="005E2690" w:rsidRPr="005E2690">
        <w:rPr>
          <w:b/>
          <w:bCs/>
          <w:color w:val="000000"/>
          <w:sz w:val="18"/>
          <w:szCs w:val="18"/>
        </w:rPr>
        <w:t>агрузк</w:t>
      </w:r>
      <w:r w:rsidR="003B474E">
        <w:rPr>
          <w:b/>
          <w:bCs/>
          <w:color w:val="000000"/>
          <w:sz w:val="18"/>
          <w:szCs w:val="18"/>
        </w:rPr>
        <w:t>а реализована</w:t>
      </w:r>
      <w:r w:rsidR="005E2690" w:rsidRPr="005E2690">
        <w:rPr>
          <w:b/>
          <w:bCs/>
          <w:color w:val="000000"/>
          <w:sz w:val="18"/>
          <w:szCs w:val="18"/>
        </w:rPr>
        <w:t xml:space="preserve"> на основе </w:t>
      </w:r>
      <w:r w:rsidR="005E2690" w:rsidRPr="005E2690">
        <w:rPr>
          <w:b/>
          <w:color w:val="000000"/>
          <w:sz w:val="18"/>
          <w:szCs w:val="18"/>
        </w:rPr>
        <w:t xml:space="preserve">цилиндрического </w:t>
      </w:r>
      <w:r w:rsidR="00C03C02" w:rsidRPr="005F31B9">
        <w:rPr>
          <w:b/>
          <w:color w:val="000000"/>
          <w:sz w:val="18"/>
          <w:szCs w:val="18"/>
        </w:rPr>
        <w:t xml:space="preserve">термоэлектрического </w:t>
      </w:r>
      <w:r w:rsidR="00C03C02">
        <w:rPr>
          <w:b/>
          <w:color w:val="000000"/>
          <w:sz w:val="18"/>
          <w:szCs w:val="18"/>
        </w:rPr>
        <w:t>нагревателя</w:t>
      </w:r>
      <w:r w:rsidR="00764489">
        <w:rPr>
          <w:b/>
          <w:color w:val="000000"/>
          <w:sz w:val="18"/>
          <w:szCs w:val="18"/>
        </w:rPr>
        <w:t xml:space="preserve"> </w:t>
      </w:r>
      <w:r w:rsidR="00764489" w:rsidRPr="00764489">
        <w:rPr>
          <w:b/>
          <w:color w:val="000000"/>
          <w:sz w:val="18"/>
          <w:szCs w:val="18"/>
        </w:rPr>
        <w:t>(ТЭН)</w:t>
      </w:r>
      <w:r w:rsidR="00BC1027">
        <w:rPr>
          <w:b/>
          <w:color w:val="000000"/>
          <w:sz w:val="18"/>
          <w:szCs w:val="18"/>
        </w:rPr>
        <w:t xml:space="preserve"> </w:t>
      </w:r>
      <w:r w:rsidR="005E2690" w:rsidRPr="005E2690">
        <w:rPr>
          <w:b/>
          <w:color w:val="000000"/>
          <w:sz w:val="18"/>
          <w:szCs w:val="18"/>
        </w:rPr>
        <w:t xml:space="preserve">с радиатором для воздушного охлаждения. </w:t>
      </w:r>
      <w:r w:rsidR="003B474E">
        <w:rPr>
          <w:b/>
          <w:bCs/>
          <w:color w:val="000000"/>
          <w:sz w:val="18"/>
          <w:szCs w:val="18"/>
        </w:rPr>
        <w:t xml:space="preserve">Согласующая цепь обеспечивает коэффициент отражения </w:t>
      </w:r>
      <w:r w:rsidR="00184689">
        <w:rPr>
          <w:b/>
          <w:bCs/>
          <w:color w:val="000000"/>
          <w:sz w:val="18"/>
          <w:szCs w:val="18"/>
        </w:rPr>
        <w:t xml:space="preserve">нагрузки </w:t>
      </w:r>
      <w:r w:rsidR="003B474E">
        <w:rPr>
          <w:b/>
          <w:bCs/>
          <w:color w:val="000000"/>
          <w:sz w:val="18"/>
          <w:szCs w:val="18"/>
        </w:rPr>
        <w:t xml:space="preserve">не хуже – </w:t>
      </w:r>
      <w:r w:rsidR="001062E3">
        <w:rPr>
          <w:b/>
          <w:bCs/>
          <w:color w:val="000000"/>
          <w:sz w:val="18"/>
          <w:szCs w:val="18"/>
        </w:rPr>
        <w:t>21</w:t>
      </w:r>
      <w:r w:rsidR="003B474E">
        <w:rPr>
          <w:b/>
          <w:bCs/>
          <w:color w:val="000000"/>
          <w:sz w:val="18"/>
          <w:szCs w:val="18"/>
        </w:rPr>
        <w:t xml:space="preserve"> дБ на рабочей частоте генератора.</w:t>
      </w:r>
      <w:r w:rsidR="005E2690" w:rsidRPr="005E2690">
        <w:rPr>
          <w:b/>
          <w:color w:val="000000"/>
          <w:sz w:val="18"/>
          <w:szCs w:val="18"/>
        </w:rPr>
        <w:t xml:space="preserve"> </w:t>
      </w:r>
      <w:r w:rsidR="003B474E">
        <w:rPr>
          <w:b/>
          <w:color w:val="000000"/>
          <w:sz w:val="18"/>
          <w:szCs w:val="18"/>
        </w:rPr>
        <w:t>Нагрузка откалибрована на низкой частоте в предположении полного поглощения поступающей в неё мощности</w:t>
      </w:r>
      <w:r w:rsidR="005E2690" w:rsidRPr="005E2690">
        <w:rPr>
          <w:b/>
          <w:color w:val="000000"/>
          <w:sz w:val="18"/>
          <w:szCs w:val="18"/>
        </w:rPr>
        <w:t>.</w:t>
      </w:r>
      <w:r w:rsidR="008B0EB7" w:rsidRPr="005E2690">
        <w:rPr>
          <w:b/>
          <w:bCs/>
          <w:color w:val="000000"/>
          <w:sz w:val="18"/>
          <w:szCs w:val="18"/>
        </w:rPr>
        <w:t xml:space="preserve"> </w:t>
      </w:r>
    </w:p>
    <w:p w:rsidR="00F07648" w:rsidRPr="00DD3652" w:rsidRDefault="00F07648" w:rsidP="00807F0E">
      <w:pPr>
        <w:autoSpaceDE w:val="0"/>
        <w:autoSpaceDN w:val="0"/>
        <w:adjustRightInd w:val="0"/>
        <w:spacing w:after="200"/>
        <w:ind w:firstLine="289"/>
        <w:jc w:val="both"/>
        <w:rPr>
          <w:b/>
          <w:bCs/>
          <w:i/>
          <w:iCs/>
          <w:color w:val="000000"/>
          <w:sz w:val="18"/>
          <w:szCs w:val="18"/>
        </w:rPr>
      </w:pPr>
      <w:r w:rsidRPr="00DD3652">
        <w:rPr>
          <w:b/>
          <w:bCs/>
          <w:i/>
          <w:iCs/>
          <w:color w:val="000000"/>
          <w:sz w:val="18"/>
          <w:szCs w:val="18"/>
        </w:rPr>
        <w:t xml:space="preserve">Ключевые слова: </w:t>
      </w:r>
      <w:r w:rsidR="00FE1401">
        <w:rPr>
          <w:b/>
          <w:bCs/>
          <w:i/>
          <w:iCs/>
          <w:color w:val="000000"/>
          <w:sz w:val="18"/>
          <w:szCs w:val="18"/>
        </w:rPr>
        <w:t xml:space="preserve">генератор промышленной частоты, </w:t>
      </w:r>
      <w:r w:rsidR="0011587F">
        <w:rPr>
          <w:b/>
          <w:bCs/>
          <w:i/>
          <w:iCs/>
          <w:color w:val="000000"/>
          <w:sz w:val="18"/>
          <w:szCs w:val="18"/>
        </w:rPr>
        <w:t>согласованная нагрузка</w:t>
      </w:r>
      <w:r w:rsidR="005C0808">
        <w:rPr>
          <w:b/>
          <w:bCs/>
          <w:i/>
          <w:iCs/>
          <w:color w:val="000000"/>
          <w:sz w:val="18"/>
          <w:szCs w:val="18"/>
        </w:rPr>
        <w:t>,</w:t>
      </w:r>
      <w:r w:rsidR="0011587F">
        <w:rPr>
          <w:b/>
          <w:bCs/>
          <w:i/>
          <w:iCs/>
          <w:color w:val="000000"/>
          <w:sz w:val="18"/>
          <w:szCs w:val="18"/>
        </w:rPr>
        <w:t xml:space="preserve"> коэффициент стоячей волны</w:t>
      </w:r>
      <w:r w:rsidRPr="00DD3652">
        <w:rPr>
          <w:b/>
          <w:bCs/>
          <w:i/>
          <w:iCs/>
          <w:color w:val="000000"/>
          <w:sz w:val="18"/>
          <w:szCs w:val="18"/>
        </w:rPr>
        <w:t>,</w:t>
      </w:r>
      <w:r w:rsidR="0011587F">
        <w:rPr>
          <w:b/>
          <w:bCs/>
          <w:i/>
          <w:iCs/>
          <w:color w:val="000000"/>
          <w:sz w:val="18"/>
          <w:szCs w:val="18"/>
        </w:rPr>
        <w:t xml:space="preserve"> коэффициент отражения</w:t>
      </w:r>
    </w:p>
    <w:p w:rsidR="00F07648" w:rsidRPr="00DD3652" w:rsidRDefault="00F07648" w:rsidP="00807F0E">
      <w:pPr>
        <w:pStyle w:val="1"/>
      </w:pPr>
      <w:r w:rsidRPr="00DD3652">
        <w:t>Введение</w:t>
      </w:r>
    </w:p>
    <w:p w:rsidR="00F768AF" w:rsidRPr="00F768AF" w:rsidRDefault="00F768AF" w:rsidP="00262D3B">
      <w:pPr>
        <w:pStyle w:val="a3"/>
      </w:pPr>
      <w:r w:rsidRPr="00F768AF">
        <w:t>Генератор промышленной часто</w:t>
      </w:r>
      <w:r>
        <w:t>ты (ГПЧ) разрабатыва</w:t>
      </w:r>
      <w:r w:rsidR="00184689">
        <w:t>л</w:t>
      </w:r>
      <w:r>
        <w:t>ся для со</w:t>
      </w:r>
      <w:r w:rsidRPr="00F768AF">
        <w:t>здания на его основе маломощной</w:t>
      </w:r>
      <w:r>
        <w:t xml:space="preserve"> </w:t>
      </w:r>
      <w:r w:rsidRPr="00F768AF">
        <w:t xml:space="preserve">установки промышленного нагрева с целью последующей разработки и исследования устройств автоматического согласования установок с нагрузкой. Установка </w:t>
      </w:r>
      <w:r>
        <w:t xml:space="preserve">должна </w:t>
      </w:r>
      <w:r w:rsidRPr="00F768AF">
        <w:t>содерж</w:t>
      </w:r>
      <w:r>
        <w:t>ать</w:t>
      </w:r>
      <w:r w:rsidRPr="00F768AF">
        <w:t xml:space="preserve"> ГПЧ, измеритель коэффициента отражения, устройства согласования и микропроцессорное (компьютерное) устройство управления устройствами согласования. Установка представляет собой лабораторный макет для исследования разрабатываемых модулей и режимов их работы, отработки алгоритмов управления и измерения их реальных характеристик.</w:t>
      </w:r>
    </w:p>
    <w:p w:rsidR="00F768AF" w:rsidRPr="00F768AF" w:rsidRDefault="00F768AF" w:rsidP="00F768AF">
      <w:pPr>
        <w:pStyle w:val="1"/>
      </w:pPr>
      <w:r w:rsidRPr="00F768AF">
        <w:t xml:space="preserve">Структура ГПЧ и </w:t>
      </w:r>
      <w:r w:rsidR="00E00649">
        <w:t>параметры его</w:t>
      </w:r>
      <w:r w:rsidRPr="00F768AF">
        <w:t xml:space="preserve"> модул</w:t>
      </w:r>
      <w:r w:rsidR="00E00649">
        <w:t>ей</w:t>
      </w:r>
    </w:p>
    <w:p w:rsidR="00C401C6" w:rsidRDefault="00F768AF" w:rsidP="00C401C6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 w:rsidRPr="00F768AF">
        <w:rPr>
          <w:color w:val="000000"/>
        </w:rPr>
        <w:t>ГПЧ представляет собой генератор с внешним возбуждением (рис.</w:t>
      </w:r>
      <w:r w:rsidR="00262D3B">
        <w:rPr>
          <w:color w:val="000000"/>
        </w:rPr>
        <w:t> </w:t>
      </w:r>
      <w:r w:rsidRPr="00F768AF">
        <w:rPr>
          <w:color w:val="000000"/>
        </w:rPr>
        <w:t>1) и состоит из двухтактного усилителя мощности</w:t>
      </w:r>
      <w:r w:rsidR="00C401C6">
        <w:rPr>
          <w:color w:val="000000"/>
        </w:rPr>
        <w:t xml:space="preserve"> на основе вакуумных приборов</w:t>
      </w:r>
      <w:r w:rsidRPr="00F768AF">
        <w:rPr>
          <w:color w:val="000000"/>
        </w:rPr>
        <w:t xml:space="preserve">, предварительного усилителя и высокоточного задающего генератора. </w:t>
      </w:r>
    </w:p>
    <w:p w:rsidR="00C401C6" w:rsidRDefault="00262D3B" w:rsidP="00262D3B">
      <w:pPr>
        <w:pStyle w:val="a"/>
        <w:numPr>
          <w:ilvl w:val="0"/>
          <w:numId w:val="0"/>
        </w:numPr>
        <w:tabs>
          <w:tab w:val="clear" w:pos="289"/>
          <w:tab w:val="left" w:pos="0"/>
        </w:tabs>
      </w:pPr>
      <w:r>
        <w:br w:type="column"/>
      </w:r>
      <w:r>
        <w:rPr>
          <w:noProof/>
          <w:lang w:eastAsia="ru-RU"/>
        </w:rPr>
        <w:lastRenderedPageBreak/>
        <mc:AlternateContent>
          <mc:Choice Requires="wpg">
            <w:drawing>
              <wp:inline distT="0" distB="0" distL="0" distR="0" wp14:anchorId="65AB7F1F" wp14:editId="7F38A612">
                <wp:extent cx="2773045" cy="476885"/>
                <wp:effectExtent l="0" t="0" r="27305" b="18415"/>
                <wp:docPr id="107" name="Группа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73045" cy="476885"/>
                          <a:chOff x="0" y="0"/>
                          <a:chExt cx="2773059" cy="476965"/>
                        </a:xfrm>
                      </wpg:grpSpPr>
                      <wpg:grpSp>
                        <wpg:cNvPr id="106" name="Группа 106"/>
                        <wpg:cNvGrpSpPr/>
                        <wpg:grpSpPr>
                          <a:xfrm>
                            <a:off x="0" y="0"/>
                            <a:ext cx="2773059" cy="476965"/>
                            <a:chOff x="0" y="0"/>
                            <a:chExt cx="2773059" cy="476965"/>
                          </a:xfrm>
                        </wpg:grpSpPr>
                        <wps:wsp>
                          <wps:cNvPr id="16" name="Прямоугольник 16"/>
                          <wps:cNvSpPr/>
                          <wps:spPr>
                            <a:xfrm>
                              <a:off x="0" y="8965"/>
                              <a:ext cx="756000" cy="467999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62D3B" w:rsidRDefault="00262D3B" w:rsidP="00262D3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Прямоугольник 20"/>
                          <wps:cNvSpPr/>
                          <wps:spPr>
                            <a:xfrm>
                              <a:off x="968188" y="8965"/>
                              <a:ext cx="831983" cy="4680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62D3B" w:rsidRPr="00262D3B" w:rsidRDefault="00262D3B" w:rsidP="00262D3B">
                                <w:pPr>
                                  <w:pStyle w:val="af2"/>
                                  <w:spacing w:before="0" w:beforeAutospacing="0" w:after="160" w:afterAutospacing="0" w:line="256" w:lineRule="auto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Надпись 22"/>
                          <wps:cNvSpPr txBox="1"/>
                          <wps:spPr>
                            <a:xfrm>
                              <a:off x="35859" y="53788"/>
                              <a:ext cx="692702" cy="360967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262D3B" w:rsidRPr="00AC1B37" w:rsidRDefault="00262D3B" w:rsidP="00262D3B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AC1B37">
                                  <w:rPr>
                                    <w:sz w:val="16"/>
                                    <w:szCs w:val="16"/>
                                  </w:rPr>
                                  <w:t>Задающий</w:t>
                                </w:r>
                              </w:p>
                              <w:p w:rsidR="00262D3B" w:rsidRPr="00AC1B37" w:rsidRDefault="00262D3B" w:rsidP="00262D3B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AC1B37">
                                  <w:rPr>
                                    <w:sz w:val="16"/>
                                    <w:szCs w:val="16"/>
                                  </w:rPr>
                                  <w:t>генератор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Надпись 26"/>
                          <wps:cNvSpPr txBox="1"/>
                          <wps:spPr>
                            <a:xfrm>
                              <a:off x="905435" y="53788"/>
                              <a:ext cx="975703" cy="36095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262D3B" w:rsidRPr="00AC1B37" w:rsidRDefault="00262D3B" w:rsidP="00262D3B">
                                <w:pPr>
                                  <w:pStyle w:val="af2"/>
                                  <w:spacing w:before="0" w:beforeAutospacing="0" w:after="0" w:afterAutospacing="0" w:line="257" w:lineRule="auto"/>
                                  <w:rPr>
                                    <w:rFonts w:eastAsia="Calibri"/>
                                    <w:sz w:val="16"/>
                                    <w:szCs w:val="16"/>
                                  </w:rPr>
                                </w:pPr>
                                <w:r w:rsidRPr="00AC1B37">
                                  <w:rPr>
                                    <w:rFonts w:eastAsia="Calibri"/>
                                    <w:sz w:val="16"/>
                                    <w:szCs w:val="16"/>
                                  </w:rPr>
                                  <w:t>Предварительный</w:t>
                                </w:r>
                              </w:p>
                              <w:p w:rsidR="00262D3B" w:rsidRPr="00AC1B37" w:rsidRDefault="00262D3B" w:rsidP="00262D3B">
                                <w:pPr>
                                  <w:pStyle w:val="af2"/>
                                  <w:spacing w:before="0" w:beforeAutospacing="0" w:after="160" w:afterAutospacing="0" w:line="256" w:lineRule="auto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AC1B37">
                                  <w:rPr>
                                    <w:sz w:val="16"/>
                                    <w:szCs w:val="16"/>
                                  </w:rPr>
                                  <w:t>усилитель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Прямоугольник 29"/>
                          <wps:cNvSpPr/>
                          <wps:spPr>
                            <a:xfrm>
                              <a:off x="2017059" y="0"/>
                              <a:ext cx="756000" cy="4680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62D3B" w:rsidRDefault="00262D3B" w:rsidP="00262D3B">
                                <w:pPr>
                                  <w:pStyle w:val="af2"/>
                                  <w:spacing w:before="0" w:beforeAutospacing="0" w:after="160" w:afterAutospacing="0" w:line="254" w:lineRule="auto"/>
                                  <w:jc w:val="center"/>
                                </w:pPr>
                                <w:r>
                                  <w:rPr>
                                    <w:rFonts w:eastAsia="Times New Roman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Надпись 30"/>
                          <wps:cNvSpPr txBox="1"/>
                          <wps:spPr>
                            <a:xfrm>
                              <a:off x="2043953" y="80682"/>
                              <a:ext cx="696028" cy="325964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262D3B" w:rsidRPr="00AC1B37" w:rsidRDefault="00262D3B" w:rsidP="00262D3B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AC1B37">
                                  <w:rPr>
                                    <w:sz w:val="16"/>
                                    <w:szCs w:val="16"/>
                                  </w:rPr>
                                  <w:t>Усилитель</w:t>
                                </w:r>
                              </w:p>
                              <w:p w:rsidR="00262D3B" w:rsidRPr="00AC1B37" w:rsidRDefault="00262D3B" w:rsidP="00262D3B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AC1B37">
                                  <w:rPr>
                                    <w:sz w:val="16"/>
                                    <w:szCs w:val="16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мощности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Прямая со стрелкой 31"/>
                          <wps:cNvCnPr/>
                          <wps:spPr>
                            <a:xfrm>
                              <a:off x="756949" y="242047"/>
                              <a:ext cx="216000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04" name="Прямая со стрелкой 104"/>
                        <wps:cNvCnPr/>
                        <wps:spPr>
                          <a:xfrm>
                            <a:off x="1805819" y="242047"/>
                            <a:ext cx="215965" cy="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7" o:spid="_x0000_s1026" style="width:218.35pt;height:37.55pt;mso-position-horizontal-relative:char;mso-position-vertical-relative:line" coordsize="27730,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ym1KwUAAC0bAAAOAAAAZHJzL2Uyb0RvYy54bWzsWdtO3EYYvq/Udxj5vqzPJ7FEFAKqhBIk&#10;qHI9eG2vJXvGnRnYpVdJehspF72u+gpIbaU0aekreN+o/4xPuwuUDaBoK0ikxeM5/v9833/y5rNp&#10;kaOzmPGMkqFmbOgaiklERxlJh9r3x3vf+BriApMRzimJh9p5zLVnW19/tTkpw9ikY5qPYoZgEcLD&#10;STnUxkKU4WDAo3FcYL5By5hAZ0JZgQU0WToYMTyB1Yt8YOq6O5hQNioZjWLO4e1u3altqfWTJI7E&#10;yyThsUD5UIOzCfXL1O+J/B1sbeIwZbgcZ1FzDHyHUxQ4I7Bpt9QuFhidsuzKUkUWMcppIjYiWgxo&#10;kmRRrGQAaQx9SZp9Rk9LJUsaTtKyUxOodklPd142enF2yFA2grvTPQ0RXMAlVT/PXs9+qv6B/xdI&#10;vgctTco0hMH7rDwqD1nzIq1bUvBpwgr5F0RCU6Xf806/8VSgCF6anmfptqOhCPpsz/V9p76AaAy3&#10;dGVaNH4+P9EJuomBqyYO2m0H8nTdYbpGd+pORPcGEd0HFfHqSXH40CICXXiPCH4/RByNcRkroHF5&#10;ya26em39CoB4X/1VXQIsfqsuq0+zd9Xf1YfqIzIa1amJHTR4yAElN+LCby4Qhy00PMfVdSCoQobr&#10;BUEgb6S7YByWjIv9mBZIPgw1BsxWhMNnB1zUQ9shcltO82y0l+W5apzznZyhMwxGAGzHiE40lGMu&#10;4OVQ21P/mt0WpuUETYAXge7Ig2GwTkmOBTwWJfCFk1RDOE/B7EWCqbMszOZXNj0GYec2BnmlyPXZ&#10;F6ZKQXYxH9cnVl3NsJxIeWJl2Bq5J2WrbPkkpidTRU4entDROdwko7XR42W0l8HCByD4IWZg5UAq&#10;sNzQO6bsRw1NwAqCWD+cYhbDMb8jAKrAsG1pNlXDdjwTGmy+52S+h5wWOxR0bIDNLyP1KMeLvH1M&#10;GC1egcHelrtCFyYR7F0rsGnsiNo6g8mP4u1tNQxMZYnFATkqI7m4VIFU0fH0FWZlAwgByn1BWyDj&#10;cAkX9Vg5k9DtU0GTTIFGqqzWE4BNNoBU0mp8AXZJVTbm9mZ2waDmNoGWt7MrcH3DB48L5vUqxXzL&#10;CHyrpZjfY6813S1/nih2K8Vqj9nezRPT5izwGjLN7Jj2S3VR/Q5hzYfZm9k7ZJrtDTbsQmL6LYVA&#10;xWjf3+DFLMeXPh5o5lgeEA442rsyNzA9HbaUrsxy9cBV8dM6uDLXAk9W20DpGmvPs5JLUXjvtLUq&#10;3l+Ce0lyCk6UNk8akr7muvdr4onAQddO6fH4IfAXjR9aYsdyZLcqOyBgsi2I8q+nR+A5nt64IUkP&#10;R8Hq7vQgtMEyDuuA7Z4ot1rur4ryNYifHiFqwfzeHj2pJEJGcytFT5CBe3pj15vKwPXpyVPsdJ/0&#10;RPkS+3/IMpnmPTbvYPVZyqJ3gI7FzGRV72DqthU44ABkkqK7vjL/89GTq5vgklT0ZDqBq5Byd/eg&#10;sucHKQTc06+oilWfb96el18XJT1FT5Dxr1MWb0GtY8kPXczeo9mb6hJ+Zm9nr6s/qk/VR6iZ/Ylg&#10;cM+ZHdKUUdvyTVvM7GqoUBML7DrNMG2gjcojeqaYRl8ya8tIN6TyXDCcpWOxQwmBwhlldRFlqUYi&#10;y2sL2UEbUa1PCQyHAmf5czJC4ryESrVgGSZpHku9go24NZepYzo5uCv29LXjL1T4MXT7MzAjR38O&#10;aAxfd3zjv1ADNrUpwT+h5n6ogW8yaoHm+5H86DPfVijrv3Jt/QsAAP//AwBQSwMEFAAGAAgAAAAh&#10;AGS+UlDdAAAABAEAAA8AAABkcnMvZG93bnJldi54bWxMj09rwkAQxe8Fv8MyBW91E61/SLMREduT&#10;FKqF4m3MjkkwOxuyaxK/fbe9tJeBx3u895t0PZhadNS6yrKCeBKBIM6trrhQ8Hl8fVqBcB5ZY22Z&#10;FNzJwTobPaSYaNvzB3UHX4hQwi5BBaX3TSKly0sy6Ca2IQ7exbYGfZBtIXWLfSg3tZxG0UIarDgs&#10;lNjQtqT8ergZBW899ptZvOv218v2fjrO37/2MSk1fhw2LyA8Df4vDD/4AR2ywHS2N9ZO1ArCI/73&#10;Bu95tliCOCtYzmOQWSr/w2ffAAAA//8DAFBLAQItABQABgAIAAAAIQC2gziS/gAAAOEBAAATAAAA&#10;AAAAAAAAAAAAAAAAAABbQ29udGVudF9UeXBlc10ueG1sUEsBAi0AFAAGAAgAAAAhADj9If/WAAAA&#10;lAEAAAsAAAAAAAAAAAAAAAAALwEAAF9yZWxzLy5yZWxzUEsBAi0AFAAGAAgAAAAhAEk/KbUrBQAA&#10;LRsAAA4AAAAAAAAAAAAAAAAALgIAAGRycy9lMm9Eb2MueG1sUEsBAi0AFAAGAAgAAAAhAGS+UlDd&#10;AAAABAEAAA8AAAAAAAAAAAAAAAAAhQcAAGRycy9kb3ducmV2LnhtbFBLBQYAAAAABAAEAPMAAACP&#10;CAAAAAA=&#10;">
                <v:group id="Группа 106" o:spid="_x0000_s1027" style="position:absolute;width:27730;height:4769" coordsize="27730,47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rect id="Прямоугольник 16" o:spid="_x0000_s1028" style="position:absolute;top:89;width:7560;height:4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UYcMEA&#10;AADbAAAADwAAAGRycy9kb3ducmV2LnhtbERPTWvCQBC9C/6HZYTedGMPUqKriGJp9SDGlvY4ZMck&#10;mp0N2W3c/ntXELzN433ObBFMLTpqXWVZwXiUgCDOra64UPB13AzfQDiPrLG2TAr+ycFi3u/NMNX2&#10;ygfqMl+IGMIuRQWl900qpctLMuhGtiGO3Mm2Bn2EbSF1i9cYbmr5miQTabDi2FBiQ6uS8kv2ZxT4&#10;3T58/p73a9bZD3bfJrzn26DUyyAspyA8Bf8UP9wfOs6fwP2XeICc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lGHDBAAAA2wAAAA8AAAAAAAAAAAAAAAAAmAIAAGRycy9kb3du&#10;cmV2LnhtbFBLBQYAAAAABAAEAPUAAACGAwAAAAA=&#10;" fillcolor="window" strokecolor="windowText" strokeweight="1.5pt">
                    <v:textbox>
                      <w:txbxContent>
                        <w:p w:rsidR="00262D3B" w:rsidRDefault="00262D3B" w:rsidP="00262D3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Прямоугольник 20" o:spid="_x0000_s1029" style="position:absolute;left:9681;top:89;width:8320;height:4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zvIsEA&#10;AADbAAAADwAAAGRycy9kb3ducmV2LnhtbERPz2vCMBS+C/4P4Qm7aboehlRjEYeyzYOsU/T4aJ5t&#10;tXkpTVaz/345DHb8+H4v82BaMVDvGssKnmcJCOLS6oYrBcev7XQOwnlkja1lUvBDDvLVeLTETNsH&#10;f9JQ+ErEEHYZKqi97zIpXVmTQTezHXHkrrY36CPsK6l7fMRw08o0SV6kwYZjQ40dbWoq78W3UeD3&#10;h/B+uR1eWRdnHE4m7MqPoNTTJKwXIDwF/y/+c79pBWlcH7/EHyB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s7yLBAAAA2wAAAA8AAAAAAAAAAAAAAAAAmAIAAGRycy9kb3du&#10;cmV2LnhtbFBLBQYAAAAABAAEAPUAAACGAwAAAAA=&#10;" fillcolor="window" strokecolor="windowText" strokeweight="1.5pt">
                    <v:textbox>
                      <w:txbxContent>
                        <w:p w:rsidR="00262D3B" w:rsidRPr="00262D3B" w:rsidRDefault="00262D3B" w:rsidP="00262D3B">
                          <w:pPr>
                            <w:pStyle w:val="af2"/>
                            <w:spacing w:before="0" w:beforeAutospacing="0" w:after="160" w:afterAutospacing="0" w:line="256" w:lineRule="auto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Надпись 22" o:spid="_x0000_s1030" type="#_x0000_t202" style="position:absolute;left:358;top:537;width:6927;height:3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TeK8UA&#10;AADbAAAADwAAAGRycy9kb3ducmV2LnhtbESPQWvCQBSE7wX/w/IK3nTTHESiq5RSUaHBGgu9PrKv&#10;Sdrs27C7mtRf7xaEHoeZ+YZZrgfTigs531hW8DRNQBCXVjdcKfg4bSZzED4ga2wtk4Jf8rBejR6W&#10;mGnb85EuRahEhLDPUEEdQpdJ6cuaDPqp7Yij92WdwRClq6R22Ee4aWWaJDNpsOG4UGNHLzWVP8XZ&#10;KPjsi6077Pff790uvx6uRf5Gr7lS48fheQEi0BD+w/f2TitIU/j7En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JN4rxQAAANsAAAAPAAAAAAAAAAAAAAAAAJgCAABkcnMv&#10;ZG93bnJldi54bWxQSwUGAAAAAAQABAD1AAAAigMAAAAA&#10;" fillcolor="window" stroked="f" strokeweight=".5pt">
                    <v:textbox>
                      <w:txbxContent>
                        <w:p w:rsidR="00262D3B" w:rsidRPr="00AC1B37" w:rsidRDefault="00262D3B" w:rsidP="00262D3B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AC1B37">
                            <w:rPr>
                              <w:sz w:val="16"/>
                              <w:szCs w:val="16"/>
                            </w:rPr>
                            <w:t>Задающий</w:t>
                          </w:r>
                        </w:p>
                        <w:p w:rsidR="00262D3B" w:rsidRPr="00AC1B37" w:rsidRDefault="00262D3B" w:rsidP="00262D3B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AC1B37">
                            <w:rPr>
                              <w:sz w:val="16"/>
                              <w:szCs w:val="16"/>
                            </w:rPr>
                            <w:t>генератор</w:t>
                          </w:r>
                        </w:p>
                      </w:txbxContent>
                    </v:textbox>
                  </v:shape>
                  <v:shape id="Надпись 26" o:spid="_x0000_s1031" type="#_x0000_t202" style="position:absolute;left:9054;top:537;width:9757;height:3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3cNM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WP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Ddw0wgAAANsAAAAPAAAAAAAAAAAAAAAAAJgCAABkcnMvZG93&#10;bnJldi54bWxQSwUGAAAAAAQABAD1AAAAhwMAAAAA&#10;" filled="f" stroked="f" strokeweight=".5pt">
                    <v:textbox>
                      <w:txbxContent>
                        <w:p w:rsidR="00262D3B" w:rsidRPr="00AC1B37" w:rsidRDefault="00262D3B" w:rsidP="00262D3B">
                          <w:pPr>
                            <w:pStyle w:val="af2"/>
                            <w:spacing w:before="0" w:beforeAutospacing="0" w:after="0" w:afterAutospacing="0" w:line="257" w:lineRule="auto"/>
                            <w:rPr>
                              <w:rFonts w:eastAsia="Calibri"/>
                              <w:sz w:val="16"/>
                              <w:szCs w:val="16"/>
                            </w:rPr>
                          </w:pPr>
                          <w:r w:rsidRPr="00AC1B37">
                            <w:rPr>
                              <w:rFonts w:eastAsia="Calibri"/>
                              <w:sz w:val="16"/>
                              <w:szCs w:val="16"/>
                            </w:rPr>
                            <w:t>Предварительный</w:t>
                          </w:r>
                        </w:p>
                        <w:p w:rsidR="00262D3B" w:rsidRPr="00AC1B37" w:rsidRDefault="00262D3B" w:rsidP="00262D3B">
                          <w:pPr>
                            <w:pStyle w:val="af2"/>
                            <w:spacing w:before="0" w:beforeAutospacing="0" w:after="160" w:afterAutospacing="0" w:line="256" w:lineRule="auto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AC1B37">
                            <w:rPr>
                              <w:sz w:val="16"/>
                              <w:szCs w:val="16"/>
                            </w:rPr>
                            <w:t>усилитель</w:t>
                          </w:r>
                        </w:p>
                      </w:txbxContent>
                    </v:textbox>
                  </v:shape>
                  <v:rect id="Прямоугольник 29" o:spid="_x0000_s1032" style="position:absolute;left:20170;width:7560;height:4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ZGv8QA&#10;AADbAAAADwAAAGRycy9kb3ducmV2LnhtbESPQWvCQBSE74L/YXmF3symHopGVymKpbUHMa3o8ZF9&#10;TaLZtyG7jdt/3y0IHoeZ+YaZL4NpRE+dqy0reEpSEMSF1TWXCr4+N6MJCOeRNTaWScEvOVguhoM5&#10;ZtpeeU997ksRIewyVFB532ZSuqIigy6xLXH0vm1n0EfZlVJ3eI1w08hxmj5LgzXHhQpbWlVUXPIf&#10;o8B/7ML76bxbs86P2B9MeC22QanHh/AyA+Ep+Hv41n7TCsZT+P8Sf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WRr/EAAAA2wAAAA8AAAAAAAAAAAAAAAAAmAIAAGRycy9k&#10;b3ducmV2LnhtbFBLBQYAAAAABAAEAPUAAACJAwAAAAA=&#10;" fillcolor="window" strokecolor="windowText" strokeweight="1.5pt">
                    <v:textbox>
                      <w:txbxContent>
                        <w:p w:rsidR="00262D3B" w:rsidRDefault="00262D3B" w:rsidP="00262D3B">
                          <w:pPr>
                            <w:pStyle w:val="af2"/>
                            <w:spacing w:before="0" w:beforeAutospacing="0" w:after="160" w:afterAutospacing="0" w:line="254" w:lineRule="auto"/>
                            <w:jc w:val="center"/>
                          </w:pPr>
                          <w:r>
                            <w:rPr>
                              <w:rFonts w:eastAsia="Times New Roman"/>
                            </w:rPr>
                            <w:t> </w:t>
                          </w:r>
                        </w:p>
                      </w:txbxContent>
                    </v:textbox>
                  </v:rect>
                  <v:shape id="Надпись 30" o:spid="_x0000_s1033" type="#_x0000_t202" style="position:absolute;left:20439;top:806;width:6960;height:3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NzGsIA&#10;AADbAAAADwAAAGRycy9kb3ducmV2LnhtbERPXWvCMBR9H+w/hDvYm03nQEZnFBkbKljUTvD10lzb&#10;bs1NSaKt/vrlQdjj4XxP54NpxYWcbywreElSEMSl1Q1XCg7fX6M3ED4ga2wtk4IreZjPHh+mmGnb&#10;854uRahEDGGfoYI6hC6T0pc1GfSJ7Ygjd7LOYIjQVVI77GO4aeU4TSfSYMOxocaOPmoqf4uzUXDs&#10;i6Xbrtc/u26V37a3It/QZ67U89OweAcRaAj/4rt7pRW8xvXxS/wB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Y3MawgAAANsAAAAPAAAAAAAAAAAAAAAAAJgCAABkcnMvZG93&#10;bnJldi54bWxQSwUGAAAAAAQABAD1AAAAhwMAAAAA&#10;" fillcolor="window" stroked="f" strokeweight=".5pt">
                    <v:textbox>
                      <w:txbxContent>
                        <w:p w:rsidR="00262D3B" w:rsidRPr="00AC1B37" w:rsidRDefault="00262D3B" w:rsidP="00262D3B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AC1B37">
                            <w:rPr>
                              <w:sz w:val="16"/>
                              <w:szCs w:val="16"/>
                            </w:rPr>
                            <w:t>Усилитель</w:t>
                          </w:r>
                        </w:p>
                        <w:p w:rsidR="00262D3B" w:rsidRPr="00AC1B37" w:rsidRDefault="00262D3B" w:rsidP="00262D3B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AC1B37">
                            <w:rPr>
                              <w:sz w:val="16"/>
                              <w:szCs w:val="16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мощности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Прямая со стрелкой 31" o:spid="_x0000_s1034" type="#_x0000_t32" style="position:absolute;left:7569;top:2420;width:21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czF8QAAADbAAAADwAAAGRycy9kb3ducmV2LnhtbESPQWsCMRSE74L/IbxCbzWrpaWsRinW&#10;Qk8FrS16e2zebhY3L0uSdbf/3giCx2FmvmEWq8E24kw+1I4VTCcZCOLC6ZorBfufz6c3ECEia2wc&#10;k4J/CrBajkcLzLXreUvnXaxEgnDIUYGJsc2lDIUhi2HiWuLklc5bjEn6SmqPfYLbRs6y7FVarDkt&#10;GGxpbag47TqroHvZGP8xi6XuD8fyu6s2xe/fXqnHh+F9DiLSEO/hW/tLK3iewvVL+gFye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RzMXxAAAANsAAAAPAAAAAAAAAAAA&#10;AAAAAKECAABkcnMvZG93bnJldi54bWxQSwUGAAAAAAQABAD5AAAAkgMAAAAA&#10;" strokecolor="windowText" strokeweight="1.5pt">
                    <v:stroke endarrow="block"/>
                  </v:shape>
                </v:group>
                <v:shape id="Прямая со стрелкой 104" o:spid="_x0000_s1035" type="#_x0000_t32" style="position:absolute;left:18058;top:2420;width:215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faNcMAAADcAAAADwAAAGRycy9kb3ducmV2LnhtbERPS2sCMRC+C/6HMIXeNFupUrZGKdaC&#10;J8FHS3sbNrObpZvJkmTd9d+bQsHbfHzPWa4H24gL+VA7VvA0zUAQF07XXCk4nz4mLyBCRNbYOCYF&#10;VwqwXo1HS8y16/lAl2OsRArhkKMCE2ObSxkKQxbD1LXEiSudtxgT9JXUHvsUbhs5y7KFtFhzajDY&#10;0sZQ8XvsrIJuvjX+fRZL3X//lPuu2hafX2elHh+Gt1cQkYZ4F/+7dzrNz57h75l0gVz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X2jXDAAAA3AAAAA8AAAAAAAAAAAAA&#10;AAAAoQIAAGRycy9kb3ducmV2LnhtbFBLBQYAAAAABAAEAPkAAACRAwAAAAA=&#10;" strokecolor="windowText" strokeweight="1.5pt">
                  <v:stroke endarrow="block"/>
                </v:shape>
                <w10:anchorlock/>
              </v:group>
            </w:pict>
          </mc:Fallback>
        </mc:AlternateContent>
      </w:r>
    </w:p>
    <w:p w:rsidR="00C401C6" w:rsidRDefault="00C401C6" w:rsidP="00262D3B">
      <w:pPr>
        <w:pStyle w:val="a"/>
      </w:pPr>
      <w:r>
        <w:t>Структура ГПЧ</w:t>
      </w:r>
    </w:p>
    <w:p w:rsidR="00DB2082" w:rsidRDefault="00F768AF" w:rsidP="00262D3B">
      <w:pPr>
        <w:pStyle w:val="a3"/>
      </w:pPr>
      <w:r>
        <w:t>Ожидалось, что такая структура</w:t>
      </w:r>
      <w:r w:rsidRPr="00F768AF">
        <w:t xml:space="preserve"> ГПЧ обеспечит высокую стабильность частоты и мощности</w:t>
      </w:r>
      <w:r w:rsidR="00AC1B37">
        <w:t xml:space="preserve">, а также – благодаря усилителю мощности на основе </w:t>
      </w:r>
      <w:proofErr w:type="gramStart"/>
      <w:r w:rsidR="00AC1B37">
        <w:t>вакуумных</w:t>
      </w:r>
      <w:proofErr w:type="gramEnd"/>
      <w:r w:rsidR="00AC1B37">
        <w:t xml:space="preserve"> приборов – </w:t>
      </w:r>
      <w:proofErr w:type="spellStart"/>
      <w:proofErr w:type="gramStart"/>
      <w:r w:rsidR="00AC1B37">
        <w:t>бо</w:t>
      </w:r>
      <w:r w:rsidR="00E33FEE">
        <w:t>́</w:t>
      </w:r>
      <w:r w:rsidR="00AC1B37">
        <w:t>льшую</w:t>
      </w:r>
      <w:proofErr w:type="spellEnd"/>
      <w:proofErr w:type="gramEnd"/>
      <w:r w:rsidR="00AC1B37">
        <w:t xml:space="preserve"> стойкость к изменениям </w:t>
      </w:r>
      <w:r w:rsidR="00E33FEE">
        <w:t>сопротивлений</w:t>
      </w:r>
      <w:r w:rsidR="00AC1B37">
        <w:t xml:space="preserve"> нагрузки.</w:t>
      </w:r>
      <w:r w:rsidRPr="00F768AF">
        <w:t xml:space="preserve"> ГПЧ представляет собой модульную конструкцию</w:t>
      </w:r>
      <w:r w:rsidR="00184689">
        <w:t>. Н</w:t>
      </w:r>
      <w:r w:rsidR="006B0747">
        <w:t xml:space="preserve">екоторые </w:t>
      </w:r>
      <w:r w:rsidR="00E33FEE">
        <w:t xml:space="preserve">из </w:t>
      </w:r>
      <w:r w:rsidR="00184689">
        <w:t>модулей</w:t>
      </w:r>
      <w:r w:rsidR="006B0747">
        <w:t xml:space="preserve"> являются </w:t>
      </w:r>
      <w:r w:rsidR="00E33FEE">
        <w:t>готовы</w:t>
      </w:r>
      <w:r w:rsidR="006B0747">
        <w:t>ми</w:t>
      </w:r>
      <w:r w:rsidR="00E33FEE">
        <w:t xml:space="preserve"> узл</w:t>
      </w:r>
      <w:r w:rsidR="006B0747">
        <w:t>ами</w:t>
      </w:r>
      <w:r w:rsidR="00E33FEE">
        <w:t>.</w:t>
      </w:r>
    </w:p>
    <w:p w:rsidR="00E33FEE" w:rsidRPr="00E33FEE" w:rsidRDefault="00E33FEE" w:rsidP="00262D3B">
      <w:pPr>
        <w:pStyle w:val="a3"/>
      </w:pPr>
      <w:proofErr w:type="gramStart"/>
      <w:r w:rsidRPr="00E33FEE">
        <w:t>Исходя из представленной на рис. 1 структуры предполага</w:t>
      </w:r>
      <w:r>
        <w:t>лось</w:t>
      </w:r>
      <w:r w:rsidRPr="00E33FEE">
        <w:t>, что в качестве задающего генератора будут использоваться имеющиеся на рынке модули высокоточных синтезаторов частоты, позволяющие получать колебания различной формы (прямоугольные, синусоидальные, треугольные) в широких частотных диапазонах – до десятков мегагерц.</w:t>
      </w:r>
      <w:proofErr w:type="gramEnd"/>
    </w:p>
    <w:p w:rsidR="00E33FEE" w:rsidRPr="00E33FEE" w:rsidRDefault="00E33FEE" w:rsidP="00E33FEE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 w:rsidRPr="00E33FEE">
        <w:rPr>
          <w:color w:val="000000"/>
        </w:rPr>
        <w:t xml:space="preserve">Предварительные усилители также представлены на рынке в виде </w:t>
      </w:r>
      <w:proofErr w:type="gramStart"/>
      <w:r w:rsidRPr="00E33FEE">
        <w:rPr>
          <w:color w:val="000000"/>
        </w:rPr>
        <w:t>широко доступных</w:t>
      </w:r>
      <w:proofErr w:type="gramEnd"/>
      <w:r w:rsidRPr="00E33FEE">
        <w:rPr>
          <w:color w:val="000000"/>
        </w:rPr>
        <w:t xml:space="preserve"> недорогих модулей с различными выходными мощностями (до 10 Вт) и широкими частотными диапазонами.</w:t>
      </w:r>
    </w:p>
    <w:p w:rsidR="00BA2322" w:rsidRPr="00262D3B" w:rsidRDefault="00E33FEE" w:rsidP="00262D3B">
      <w:pPr>
        <w:pStyle w:val="a3"/>
        <w:rPr>
          <w:spacing w:val="-2"/>
        </w:rPr>
      </w:pPr>
      <w:r w:rsidRPr="00262D3B">
        <w:rPr>
          <w:spacing w:val="-2"/>
        </w:rPr>
        <w:t>Так как ГПЧ разрабатывается для экспериментального исследования, требования к выходной мощности ограничены десятками ватт (до</w:t>
      </w:r>
      <w:r w:rsidR="00262D3B" w:rsidRPr="00262D3B">
        <w:rPr>
          <w:spacing w:val="-2"/>
        </w:rPr>
        <w:t> </w:t>
      </w:r>
      <w:r w:rsidRPr="00262D3B">
        <w:rPr>
          <w:spacing w:val="-2"/>
        </w:rPr>
        <w:t>100</w:t>
      </w:r>
      <w:r w:rsidR="00262D3B" w:rsidRPr="00262D3B">
        <w:rPr>
          <w:spacing w:val="-2"/>
        </w:rPr>
        <w:t> </w:t>
      </w:r>
      <w:r w:rsidRPr="00262D3B">
        <w:rPr>
          <w:spacing w:val="-2"/>
        </w:rPr>
        <w:t>– 200 Вт). Выбранная для работы частота 13,56</w:t>
      </w:r>
      <w:r w:rsidR="00262D3B" w:rsidRPr="00262D3B">
        <w:rPr>
          <w:spacing w:val="-2"/>
        </w:rPr>
        <w:t> </w:t>
      </w:r>
      <w:r w:rsidRPr="00262D3B">
        <w:rPr>
          <w:spacing w:val="-2"/>
        </w:rPr>
        <w:t xml:space="preserve">МГц (одна из возможных) означает, что для создания усилителя мощности (УМ) ГПЧ могут использоваться схемы и конструкции хорошо известные из практики коротковолновой радиосвязи – как промышленные, так и любительские, описанные в соответствующей литературе. Причём, учитывая экспериментальную направленность создаваемого ГПЧ, усилитель мощности должен выдерживать работу с разными видами нагрузок, в том числе с несогласованными. С этой точки зрения предпочтительнее выглядят ламповые усилители мощности. В том числе и по </w:t>
      </w:r>
      <w:proofErr w:type="gramStart"/>
      <w:r w:rsidRPr="00262D3B">
        <w:rPr>
          <w:spacing w:val="-2"/>
        </w:rPr>
        <w:t>стоимости</w:t>
      </w:r>
      <w:proofErr w:type="gramEnd"/>
      <w:r w:rsidRPr="00262D3B">
        <w:rPr>
          <w:spacing w:val="-2"/>
        </w:rPr>
        <w:t xml:space="preserve"> как самих активных элементов, так и блоков питания – сильноточных и в силу этого достаточно дорогостоящих для транзисторных схем. </w:t>
      </w:r>
    </w:p>
    <w:p w:rsidR="00B603C7" w:rsidRPr="00B603C7" w:rsidRDefault="00262D3B" w:rsidP="00B603C7">
      <w:pPr>
        <w:widowControl w:val="0"/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br w:type="column"/>
      </w:r>
      <w:r w:rsidR="00B603C7" w:rsidRPr="00B603C7">
        <w:rPr>
          <w:color w:val="000000"/>
        </w:rPr>
        <w:lastRenderedPageBreak/>
        <w:t xml:space="preserve">В качестве задающего используется </w:t>
      </w:r>
      <w:r w:rsidR="00C03C02">
        <w:rPr>
          <w:color w:val="000000"/>
        </w:rPr>
        <w:t xml:space="preserve">готовый модуль </w:t>
      </w:r>
      <w:r w:rsidR="00B603C7" w:rsidRPr="00B603C7">
        <w:rPr>
          <w:color w:val="000000"/>
        </w:rPr>
        <w:t>г</w:t>
      </w:r>
      <w:r w:rsidR="00C03C02">
        <w:rPr>
          <w:color w:val="000000"/>
        </w:rPr>
        <w:t>енератора сигналов ZUIDID AD9834</w:t>
      </w:r>
      <w:r w:rsidR="00B603C7" w:rsidRPr="00B603C7">
        <w:rPr>
          <w:color w:val="000000"/>
        </w:rPr>
        <w:t xml:space="preserve"> на основе чипа AD9834-VFO, на выходе которого формируются синусоидальные колебания с частотами до 40 МГц. </w:t>
      </w:r>
      <w:r w:rsidR="00B603C7">
        <w:rPr>
          <w:color w:val="000000"/>
        </w:rPr>
        <w:t xml:space="preserve">Основные </w:t>
      </w:r>
      <w:r w:rsidR="00B603C7" w:rsidRPr="00B603C7">
        <w:rPr>
          <w:color w:val="000000"/>
        </w:rPr>
        <w:t>характеристики задающего генератора</w:t>
      </w:r>
      <w:r w:rsidR="00B603C7">
        <w:rPr>
          <w:color w:val="000000"/>
        </w:rPr>
        <w:t xml:space="preserve"> следующие</w:t>
      </w:r>
      <w:r w:rsidR="00B603C7" w:rsidRPr="00B603C7">
        <w:rPr>
          <w:color w:val="000000"/>
        </w:rPr>
        <w:t>:</w:t>
      </w:r>
      <w:r w:rsidR="00B603C7">
        <w:rPr>
          <w:color w:val="000000"/>
        </w:rPr>
        <w:t xml:space="preserve"> н</w:t>
      </w:r>
      <w:r w:rsidR="00B603C7" w:rsidRPr="00B603C7">
        <w:rPr>
          <w:color w:val="000000"/>
        </w:rPr>
        <w:t>апряжение источника питания 4,5… 5,5</w:t>
      </w:r>
      <w:proofErr w:type="gramStart"/>
      <w:r w:rsidR="00B603C7" w:rsidRPr="00B603C7">
        <w:rPr>
          <w:color w:val="000000"/>
        </w:rPr>
        <w:t xml:space="preserve"> </w:t>
      </w:r>
      <w:r w:rsidR="00B603C7">
        <w:rPr>
          <w:color w:val="000000"/>
        </w:rPr>
        <w:t>В</w:t>
      </w:r>
      <w:proofErr w:type="gramEnd"/>
      <w:r w:rsidR="00B603C7">
        <w:rPr>
          <w:color w:val="000000"/>
        </w:rPr>
        <w:t>, потребляемый т</w:t>
      </w:r>
      <w:r w:rsidR="00B603C7" w:rsidRPr="00B603C7">
        <w:rPr>
          <w:color w:val="000000"/>
        </w:rPr>
        <w:t>ок 40 мА</w:t>
      </w:r>
      <w:r w:rsidR="00B603C7">
        <w:rPr>
          <w:color w:val="000000"/>
        </w:rPr>
        <w:t>, д</w:t>
      </w:r>
      <w:r w:rsidR="00B603C7" w:rsidRPr="00B603C7">
        <w:rPr>
          <w:color w:val="000000"/>
        </w:rPr>
        <w:t>иапазон рабочих частот</w:t>
      </w:r>
      <w:r w:rsidR="00184689">
        <w:rPr>
          <w:color w:val="000000"/>
        </w:rPr>
        <w:t xml:space="preserve"> </w:t>
      </w:r>
      <w:r w:rsidR="00B603C7" w:rsidRPr="00B603C7">
        <w:rPr>
          <w:color w:val="000000"/>
        </w:rPr>
        <w:t xml:space="preserve"> 0,05… 40 МГц</w:t>
      </w:r>
      <w:r w:rsidR="00B603C7">
        <w:rPr>
          <w:color w:val="000000"/>
        </w:rPr>
        <w:t>, ш</w:t>
      </w:r>
      <w:r w:rsidR="00B603C7" w:rsidRPr="00B603C7">
        <w:rPr>
          <w:color w:val="000000"/>
        </w:rPr>
        <w:t>аг установки частоты</w:t>
      </w:r>
      <w:r w:rsidR="00B603C7">
        <w:rPr>
          <w:color w:val="000000"/>
        </w:rPr>
        <w:t xml:space="preserve"> от</w:t>
      </w:r>
      <w:r w:rsidR="00B603C7" w:rsidRPr="00B603C7">
        <w:rPr>
          <w:color w:val="000000"/>
        </w:rPr>
        <w:t xml:space="preserve"> 100 Гц</w:t>
      </w:r>
      <w:r w:rsidR="00B603C7">
        <w:rPr>
          <w:color w:val="000000"/>
        </w:rPr>
        <w:t xml:space="preserve"> до </w:t>
      </w:r>
      <w:r w:rsidR="00B603C7" w:rsidRPr="00B603C7">
        <w:rPr>
          <w:color w:val="000000"/>
        </w:rPr>
        <w:t>100 кГц</w:t>
      </w:r>
      <w:r w:rsidR="00B603C7">
        <w:rPr>
          <w:color w:val="000000"/>
        </w:rPr>
        <w:t>, в</w:t>
      </w:r>
      <w:r w:rsidR="00B603C7" w:rsidRPr="00B603C7">
        <w:rPr>
          <w:color w:val="000000"/>
        </w:rPr>
        <w:t>ыходное сопротивление 50 Ом</w:t>
      </w:r>
      <w:r w:rsidR="00B603C7">
        <w:rPr>
          <w:color w:val="000000"/>
        </w:rPr>
        <w:t>, ф</w:t>
      </w:r>
      <w:r w:rsidR="00B603C7" w:rsidRPr="00B603C7">
        <w:rPr>
          <w:color w:val="000000"/>
        </w:rPr>
        <w:t>орма выходного сигнала синусоидальная</w:t>
      </w:r>
      <w:r w:rsidR="00B603C7">
        <w:rPr>
          <w:color w:val="000000"/>
        </w:rPr>
        <w:t>, в</w:t>
      </w:r>
      <w:r w:rsidR="00B603C7" w:rsidRPr="00B603C7">
        <w:rPr>
          <w:color w:val="000000"/>
        </w:rPr>
        <w:t>ыходное напряжение V</w:t>
      </w:r>
      <w:proofErr w:type="spellStart"/>
      <w:r w:rsidR="00B603C7" w:rsidRPr="00B603C7">
        <w:rPr>
          <w:color w:val="000000"/>
          <w:lang w:val="en-US"/>
        </w:rPr>
        <w:t>pp</w:t>
      </w:r>
      <w:proofErr w:type="spellEnd"/>
      <w:r w:rsidR="00B603C7" w:rsidRPr="00B603C7">
        <w:rPr>
          <w:color w:val="000000"/>
        </w:rPr>
        <w:t xml:space="preserve"> (</w:t>
      </w:r>
      <w:r w:rsidR="00B603C7">
        <w:rPr>
          <w:color w:val="000000"/>
        </w:rPr>
        <w:t>напряжение от пика до пика</w:t>
      </w:r>
      <w:r w:rsidR="00B603C7" w:rsidRPr="00B603C7">
        <w:rPr>
          <w:color w:val="000000"/>
        </w:rPr>
        <w:t xml:space="preserve"> – удвоенная амплитуда) 1,5 В при 1 МГц, 1 В при 40 МГц</w:t>
      </w:r>
      <w:r w:rsidR="00184689">
        <w:rPr>
          <w:color w:val="000000"/>
        </w:rPr>
        <w:t>.</w:t>
      </w:r>
    </w:p>
    <w:p w:rsidR="00262D3B" w:rsidRDefault="00E00649" w:rsidP="00262D3B">
      <w:pPr>
        <w:widowControl w:val="0"/>
        <w:autoSpaceDE w:val="0"/>
        <w:autoSpaceDN w:val="0"/>
        <w:adjustRightInd w:val="0"/>
        <w:spacing w:after="120" w:line="228" w:lineRule="auto"/>
        <w:jc w:val="center"/>
        <w:rPr>
          <w:color w:val="000000"/>
        </w:rPr>
      </w:pPr>
      <w:r>
        <w:rPr>
          <w:noProof/>
          <w:lang w:eastAsia="ru-RU"/>
        </w:rPr>
        <w:drawing>
          <wp:inline distT="0" distB="0" distL="0" distR="0">
            <wp:extent cx="2886075" cy="2079625"/>
            <wp:effectExtent l="0" t="0" r="9525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Рисунок 109"/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28" b="21006"/>
                    <a:stretch/>
                  </pic:blipFill>
                  <pic:spPr bwMode="auto">
                    <a:xfrm>
                      <a:off x="0" y="0"/>
                      <a:ext cx="2886075" cy="207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2D3B" w:rsidRPr="00262D3B" w:rsidRDefault="00262D3B" w:rsidP="00262D3B">
      <w:pPr>
        <w:pStyle w:val="a"/>
      </w:pPr>
      <w:r w:rsidRPr="00262D3B">
        <w:t>Задающий генератор ГПЧ</w:t>
      </w:r>
    </w:p>
    <w:p w:rsidR="00B603C7" w:rsidRPr="00B603C7" w:rsidRDefault="00B603C7" w:rsidP="00262D3B">
      <w:pPr>
        <w:pStyle w:val="a3"/>
      </w:pPr>
      <w:r w:rsidRPr="00B603C7">
        <w:t>Внешний вид платы генератора приведён на рис.</w:t>
      </w:r>
      <w:r w:rsidR="00757648">
        <w:t xml:space="preserve"> 2</w:t>
      </w:r>
      <w:r w:rsidRPr="00B603C7">
        <w:t xml:space="preserve">. Конструкция генератора – </w:t>
      </w:r>
      <w:proofErr w:type="spellStart"/>
      <w:r w:rsidRPr="00B603C7">
        <w:t>двухплатная</w:t>
      </w:r>
      <w:proofErr w:type="spellEnd"/>
      <w:r w:rsidRPr="00B603C7">
        <w:t xml:space="preserve">, </w:t>
      </w:r>
      <w:proofErr w:type="spellStart"/>
      <w:r w:rsidRPr="00B603C7">
        <w:t>бескорпусная</w:t>
      </w:r>
      <w:proofErr w:type="spellEnd"/>
      <w:r w:rsidRPr="00B603C7">
        <w:t>. На верхней плате расположен индикатор шага ус</w:t>
      </w:r>
      <w:r w:rsidR="00E00649">
        <w:t>тановки частоты и режима работы, на нижней – электронные компоненты</w:t>
      </w:r>
      <w:r w:rsidRPr="00B603C7">
        <w:t xml:space="preserve">. К нагрузке генератор подключается с помощью разъёма </w:t>
      </w:r>
      <w:r w:rsidRPr="00B603C7">
        <w:rPr>
          <w:lang w:val="en-US"/>
        </w:rPr>
        <w:t>SMA</w:t>
      </w:r>
      <w:r w:rsidRPr="00B603C7">
        <w:t>.</w:t>
      </w:r>
    </w:p>
    <w:p w:rsidR="00E00649" w:rsidRPr="00E00649" w:rsidRDefault="00E00649" w:rsidP="00E00649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 w:rsidRPr="00E00649">
        <w:rPr>
          <w:color w:val="000000"/>
        </w:rPr>
        <w:t>В качестве предварительного ус</w:t>
      </w:r>
      <w:r>
        <w:rPr>
          <w:color w:val="000000"/>
        </w:rPr>
        <w:t xml:space="preserve">илителя использован </w:t>
      </w:r>
      <w:r w:rsidR="00C03C02">
        <w:rPr>
          <w:color w:val="000000"/>
        </w:rPr>
        <w:t xml:space="preserve">готовый модуль </w:t>
      </w:r>
      <w:r>
        <w:rPr>
          <w:color w:val="000000"/>
        </w:rPr>
        <w:t>радиочастот</w:t>
      </w:r>
      <w:r w:rsidRPr="00E00649">
        <w:rPr>
          <w:color w:val="000000"/>
        </w:rPr>
        <w:t>н</w:t>
      </w:r>
      <w:r w:rsidR="00C03C02">
        <w:rPr>
          <w:color w:val="000000"/>
        </w:rPr>
        <w:t>ого</w:t>
      </w:r>
      <w:r w:rsidRPr="00E00649">
        <w:rPr>
          <w:color w:val="000000"/>
        </w:rPr>
        <w:t xml:space="preserve"> усилител</w:t>
      </w:r>
      <w:r w:rsidR="00C03C02">
        <w:rPr>
          <w:color w:val="000000"/>
        </w:rPr>
        <w:t>я</w:t>
      </w:r>
      <w:r w:rsidRPr="00E00649">
        <w:rPr>
          <w:color w:val="000000"/>
        </w:rPr>
        <w:t xml:space="preserve"> с выходной мощностью 10 Вт со вст</w:t>
      </w:r>
      <w:r>
        <w:rPr>
          <w:color w:val="000000"/>
        </w:rPr>
        <w:t>роенным генерато</w:t>
      </w:r>
      <w:r w:rsidRPr="00E00649">
        <w:rPr>
          <w:color w:val="000000"/>
        </w:rPr>
        <w:t>ром на частоту 13,56 МГц, работающий в диапазонах частот 5…9 МГц или 11…15 МГц.</w:t>
      </w:r>
    </w:p>
    <w:p w:rsidR="00E00649" w:rsidRDefault="00E00649" w:rsidP="00E00649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 w:rsidRPr="00E00649">
        <w:rPr>
          <w:color w:val="000000"/>
        </w:rPr>
        <w:t xml:space="preserve">Устройство (рис. </w:t>
      </w:r>
      <w:r w:rsidR="006E3629">
        <w:rPr>
          <w:color w:val="000000"/>
        </w:rPr>
        <w:t>3</w:t>
      </w:r>
      <w:r w:rsidRPr="00E00649">
        <w:rPr>
          <w:color w:val="000000"/>
        </w:rPr>
        <w:t>) имеет два режима работы:</w:t>
      </w:r>
      <w:r>
        <w:rPr>
          <w:color w:val="000000"/>
        </w:rPr>
        <w:t xml:space="preserve"> р</w:t>
      </w:r>
      <w:r w:rsidRPr="00E00649">
        <w:rPr>
          <w:color w:val="000000"/>
        </w:rPr>
        <w:t xml:space="preserve">ежим телеграфного передатчика </w:t>
      </w:r>
      <w:r>
        <w:rPr>
          <w:color w:val="000000"/>
        </w:rPr>
        <w:t>и р</w:t>
      </w:r>
      <w:r w:rsidRPr="00E00649">
        <w:rPr>
          <w:color w:val="000000"/>
        </w:rPr>
        <w:t>ежим усилителя мощности.</w:t>
      </w:r>
      <w:r>
        <w:rPr>
          <w:color w:val="000000"/>
        </w:rPr>
        <w:t xml:space="preserve"> В интересующем режиме усилителя устройство обеспечивает следующие параметры: в</w:t>
      </w:r>
      <w:r w:rsidRPr="00E00649">
        <w:rPr>
          <w:color w:val="000000"/>
        </w:rPr>
        <w:t>ходная мощность 1 мВт</w:t>
      </w:r>
      <w:r>
        <w:rPr>
          <w:color w:val="000000"/>
        </w:rPr>
        <w:t>, в</w:t>
      </w:r>
      <w:r w:rsidRPr="00E00649">
        <w:rPr>
          <w:color w:val="000000"/>
        </w:rPr>
        <w:t>ыходная мощность 10 Вт</w:t>
      </w:r>
      <w:r>
        <w:rPr>
          <w:color w:val="000000"/>
        </w:rPr>
        <w:t>, у</w:t>
      </w:r>
      <w:r w:rsidRPr="00E00649">
        <w:rPr>
          <w:color w:val="000000"/>
        </w:rPr>
        <w:t>силение 40 дБ</w:t>
      </w:r>
      <w:r>
        <w:rPr>
          <w:color w:val="000000"/>
        </w:rPr>
        <w:t xml:space="preserve">, </w:t>
      </w:r>
      <w:r w:rsidR="006E3629">
        <w:rPr>
          <w:color w:val="000000"/>
        </w:rPr>
        <w:t>д</w:t>
      </w:r>
      <w:r w:rsidRPr="00E00649">
        <w:rPr>
          <w:color w:val="000000"/>
        </w:rPr>
        <w:t>иапазон рабочих частот 5…9 МГц или 11…15 МГц</w:t>
      </w:r>
      <w:r w:rsidR="006E3629">
        <w:rPr>
          <w:color w:val="000000"/>
        </w:rPr>
        <w:t xml:space="preserve">, напряжение питания </w:t>
      </w:r>
      <w:r w:rsidRPr="00E00649">
        <w:rPr>
          <w:color w:val="000000"/>
        </w:rPr>
        <w:t>12…15</w:t>
      </w:r>
      <w:proofErr w:type="gramStart"/>
      <w:r w:rsidRPr="00E00649">
        <w:rPr>
          <w:color w:val="000000"/>
        </w:rPr>
        <w:t xml:space="preserve"> В</w:t>
      </w:r>
      <w:proofErr w:type="gramEnd"/>
      <w:r w:rsidR="006E3629">
        <w:rPr>
          <w:color w:val="000000"/>
        </w:rPr>
        <w:t xml:space="preserve"> при потребляемом токе до 1,3 А, в</w:t>
      </w:r>
      <w:r w:rsidRPr="00E00649">
        <w:rPr>
          <w:color w:val="000000"/>
        </w:rPr>
        <w:t>ходное и выходное сопротивления 50 Ом</w:t>
      </w:r>
      <w:r w:rsidR="006E3629">
        <w:rPr>
          <w:color w:val="000000"/>
        </w:rPr>
        <w:t>, геометрические размеры</w:t>
      </w:r>
      <w:r w:rsidRPr="00E00649">
        <w:rPr>
          <w:color w:val="000000"/>
        </w:rPr>
        <w:t xml:space="preserve"> </w:t>
      </w:r>
      <w:r w:rsidR="00262D3B">
        <w:rPr>
          <w:color w:val="000000"/>
        </w:rPr>
        <w:br/>
      </w:r>
      <w:r w:rsidRPr="00E00649">
        <w:rPr>
          <w:color w:val="000000"/>
        </w:rPr>
        <w:t>50х100 мм</w:t>
      </w:r>
      <w:r w:rsidR="006E3629">
        <w:rPr>
          <w:color w:val="000000"/>
        </w:rPr>
        <w:t xml:space="preserve"> при весе </w:t>
      </w:r>
      <w:r w:rsidRPr="00E00649">
        <w:rPr>
          <w:color w:val="000000"/>
        </w:rPr>
        <w:t>51 г.</w:t>
      </w:r>
    </w:p>
    <w:p w:rsidR="00757648" w:rsidRDefault="00757648" w:rsidP="00262D3B">
      <w:pPr>
        <w:autoSpaceDE w:val="0"/>
        <w:autoSpaceDN w:val="0"/>
        <w:adjustRightInd w:val="0"/>
        <w:spacing w:after="120" w:line="228" w:lineRule="auto"/>
        <w:jc w:val="center"/>
        <w:rPr>
          <w:color w:val="000000"/>
        </w:rPr>
      </w:pPr>
      <w:r>
        <w:rPr>
          <w:noProof/>
          <w:color w:val="000000"/>
          <w:lang w:eastAsia="ru-RU"/>
        </w:rPr>
        <w:lastRenderedPageBreak/>
        <w:drawing>
          <wp:inline distT="0" distB="0" distL="0" distR="0" wp14:anchorId="34681BD3">
            <wp:extent cx="2730207" cy="2298065"/>
            <wp:effectExtent l="0" t="0" r="0" b="6985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24" t="1662" b="13634"/>
                    <a:stretch/>
                  </pic:blipFill>
                  <pic:spPr bwMode="auto">
                    <a:xfrm>
                      <a:off x="0" y="0"/>
                      <a:ext cx="2741376" cy="2307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7648" w:rsidRDefault="00C03C02" w:rsidP="00262D3B">
      <w:pPr>
        <w:pStyle w:val="a"/>
      </w:pPr>
      <w:r>
        <w:t>Предварительный усилитель</w:t>
      </w:r>
      <w:r w:rsidR="00757648">
        <w:t xml:space="preserve"> ГПЧ</w:t>
      </w:r>
    </w:p>
    <w:p w:rsidR="00E00649" w:rsidRPr="00E00649" w:rsidRDefault="00E00649" w:rsidP="00E00649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 w:rsidRPr="00E00649">
        <w:rPr>
          <w:color w:val="000000"/>
        </w:rPr>
        <w:t>Выходной транзистор предварительного усилителя снабжён радиатором, который не обеспечивает достаточного теплоотвода в режиме непрерывной максимальной выходной мощности. Это вызывает необходимость применения принудительного охлаждения с помощью вентилятора при использовании в качестве предварительного усилителя ГПЧ.</w:t>
      </w:r>
    </w:p>
    <w:p w:rsidR="00F07648" w:rsidRPr="0007059F" w:rsidRDefault="001944D6" w:rsidP="00B80952">
      <w:pPr>
        <w:pStyle w:val="1"/>
      </w:pPr>
      <w:r>
        <w:t>Усилитель мощности</w:t>
      </w:r>
    </w:p>
    <w:p w:rsidR="001944D6" w:rsidRDefault="001944D6" w:rsidP="001944D6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 w:rsidRPr="001944D6">
        <w:rPr>
          <w:color w:val="000000"/>
        </w:rPr>
        <w:t xml:space="preserve">В качестве основы для создания макета </w:t>
      </w:r>
      <w:r w:rsidR="00DE3E9E">
        <w:rPr>
          <w:color w:val="000000"/>
        </w:rPr>
        <w:t>УМ</w:t>
      </w:r>
      <w:r w:rsidRPr="001944D6">
        <w:rPr>
          <w:color w:val="000000"/>
        </w:rPr>
        <w:t xml:space="preserve"> ГПЧ была выбрана схема, приведённая в </w:t>
      </w:r>
      <w:r w:rsidRPr="00DC28AE">
        <w:rPr>
          <w:color w:val="000000"/>
        </w:rPr>
        <w:t>[</w:t>
      </w:r>
      <w:r w:rsidR="00D924C3" w:rsidRPr="00DC28AE">
        <w:rPr>
          <w:color w:val="000000"/>
        </w:rPr>
        <w:t>1</w:t>
      </w:r>
      <w:r w:rsidRPr="00DC28AE">
        <w:rPr>
          <w:color w:val="000000"/>
        </w:rPr>
        <w:t>]</w:t>
      </w:r>
      <w:r>
        <w:rPr>
          <w:color w:val="000000"/>
        </w:rPr>
        <w:t>, благодаря её простоте и доступности используемых вакуумных приборов</w:t>
      </w:r>
      <w:r w:rsidRPr="001944D6">
        <w:rPr>
          <w:color w:val="000000"/>
        </w:rPr>
        <w:t>. Она представляет собой двухтактный ламповый усилитель на лучевых тетродах Г-807</w:t>
      </w:r>
      <w:r w:rsidR="00B9628A">
        <w:rPr>
          <w:color w:val="000000"/>
        </w:rPr>
        <w:t xml:space="preserve"> </w:t>
      </w:r>
      <w:r w:rsidRPr="00DC28AE">
        <w:rPr>
          <w:color w:val="000000"/>
        </w:rPr>
        <w:t>[</w:t>
      </w:r>
      <w:r w:rsidR="00D924C3" w:rsidRPr="00DC28AE">
        <w:rPr>
          <w:color w:val="000000"/>
        </w:rPr>
        <w:t>2</w:t>
      </w:r>
      <w:r w:rsidRPr="00DC28AE">
        <w:rPr>
          <w:color w:val="000000"/>
        </w:rPr>
        <w:t>]</w:t>
      </w:r>
      <w:r w:rsidRPr="001944D6">
        <w:rPr>
          <w:color w:val="000000"/>
        </w:rPr>
        <w:t>, в котором управляющая и экранная сетки соединены электрически</w:t>
      </w:r>
      <w:r w:rsidR="00184689">
        <w:rPr>
          <w:color w:val="000000"/>
        </w:rPr>
        <w:t xml:space="preserve"> (триодное включение)</w:t>
      </w:r>
      <w:r w:rsidRPr="001944D6">
        <w:rPr>
          <w:color w:val="000000"/>
        </w:rPr>
        <w:t>.</w:t>
      </w:r>
      <w:r>
        <w:rPr>
          <w:color w:val="000000"/>
        </w:rPr>
        <w:t xml:space="preserve"> Ожидалось, что благодаря двухтактной схеме уровни внеполосных и побочных составляющих на выходе генератора будут снижены.</w:t>
      </w:r>
    </w:p>
    <w:p w:rsidR="001944D6" w:rsidRDefault="001944D6" w:rsidP="001944D6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>Основные характеристики лучевого тетрода следующие: в</w:t>
      </w:r>
      <w:r w:rsidRPr="001944D6">
        <w:rPr>
          <w:color w:val="000000"/>
        </w:rPr>
        <w:t xml:space="preserve">ходная </w:t>
      </w:r>
      <w:r>
        <w:rPr>
          <w:color w:val="000000"/>
        </w:rPr>
        <w:t>ёмкость</w:t>
      </w:r>
      <w:r w:rsidR="00B9628A">
        <w:rPr>
          <w:color w:val="000000"/>
        </w:rPr>
        <w:t xml:space="preserve"> </w:t>
      </w:r>
      <w:r w:rsidRPr="001944D6">
        <w:rPr>
          <w:color w:val="000000"/>
        </w:rPr>
        <w:t>12 пФ</w:t>
      </w:r>
      <w:r w:rsidR="00B9628A">
        <w:rPr>
          <w:color w:val="000000"/>
        </w:rPr>
        <w:t xml:space="preserve">, </w:t>
      </w:r>
      <w:r>
        <w:rPr>
          <w:color w:val="000000"/>
        </w:rPr>
        <w:t>в</w:t>
      </w:r>
      <w:r w:rsidRPr="001944D6">
        <w:rPr>
          <w:color w:val="000000"/>
        </w:rPr>
        <w:t>ыходная 7 пФ</w:t>
      </w:r>
      <w:r>
        <w:rPr>
          <w:color w:val="000000"/>
        </w:rPr>
        <w:t>, п</w:t>
      </w:r>
      <w:r w:rsidRPr="001944D6">
        <w:rPr>
          <w:color w:val="000000"/>
        </w:rPr>
        <w:t>роходная 0,2 пФ</w:t>
      </w:r>
      <w:r>
        <w:rPr>
          <w:color w:val="000000"/>
        </w:rPr>
        <w:t>, максимальное н</w:t>
      </w:r>
      <w:r w:rsidRPr="001944D6">
        <w:rPr>
          <w:color w:val="000000"/>
        </w:rPr>
        <w:t>апряжение на аноде 600 В</w:t>
      </w:r>
      <w:r>
        <w:rPr>
          <w:color w:val="000000"/>
        </w:rPr>
        <w:t>, н</w:t>
      </w:r>
      <w:r w:rsidRPr="001944D6">
        <w:rPr>
          <w:color w:val="000000"/>
        </w:rPr>
        <w:t>апряжение на второй сетке 300 В</w:t>
      </w:r>
      <w:r w:rsidR="00184689">
        <w:rPr>
          <w:color w:val="000000"/>
        </w:rPr>
        <w:t>,</w:t>
      </w:r>
      <w:r>
        <w:rPr>
          <w:color w:val="000000"/>
        </w:rPr>
        <w:t xml:space="preserve"> к</w:t>
      </w:r>
      <w:r w:rsidRPr="001944D6">
        <w:rPr>
          <w:color w:val="000000"/>
        </w:rPr>
        <w:t>рутизна характеристики 10 мА /В</w:t>
      </w:r>
      <w:r>
        <w:rPr>
          <w:color w:val="000000"/>
        </w:rPr>
        <w:t>, в</w:t>
      </w:r>
      <w:r w:rsidRPr="001944D6">
        <w:rPr>
          <w:color w:val="000000"/>
        </w:rPr>
        <w:t>ыходная мощность на частоте 15 МГц 33 Вт</w:t>
      </w:r>
      <w:r w:rsidR="006B0747">
        <w:rPr>
          <w:color w:val="000000"/>
        </w:rPr>
        <w:t>, н</w:t>
      </w:r>
      <w:r w:rsidRPr="001944D6">
        <w:rPr>
          <w:color w:val="000000"/>
        </w:rPr>
        <w:t>аибольшая мощность, рассеиваемая на аноде 25 Вт</w:t>
      </w:r>
      <w:r w:rsidR="006B0747">
        <w:rPr>
          <w:color w:val="000000"/>
        </w:rPr>
        <w:t>.</w:t>
      </w:r>
    </w:p>
    <w:p w:rsidR="006B0747" w:rsidRPr="001944D6" w:rsidRDefault="006B0747" w:rsidP="00262D3B">
      <w:pPr>
        <w:pStyle w:val="a3"/>
      </w:pPr>
      <w:r>
        <w:t xml:space="preserve">С учётом информации содержащейся в публикации и приведённых характеристик можно было ожидать получения выходной мощности до 100 Вт на нагрузке </w:t>
      </w:r>
      <w:r w:rsidR="00262D3B">
        <w:br/>
      </w:r>
      <w:r>
        <w:t>50 Ом.</w:t>
      </w:r>
    </w:p>
    <w:p w:rsidR="006B0747" w:rsidRDefault="006B0747" w:rsidP="00262D3B">
      <w:pPr>
        <w:pStyle w:val="a3"/>
      </w:pPr>
      <w:r w:rsidRPr="006B0747">
        <w:t xml:space="preserve">Принципиальная схема усилителя мощности приведена на рис. </w:t>
      </w:r>
      <w:r>
        <w:t>4</w:t>
      </w:r>
      <w:r w:rsidRPr="006B0747">
        <w:t xml:space="preserve">. </w:t>
      </w:r>
      <w:r w:rsidR="00213AA0">
        <w:t>Особенностью усилителя является триодное включение тетродов. Схем</w:t>
      </w:r>
      <w:r w:rsidRPr="006B0747">
        <w:t xml:space="preserve">а состоит из двух лучевых тетродов </w:t>
      </w:r>
      <w:r w:rsidRPr="006B0747">
        <w:rPr>
          <w:lang w:val="en-US"/>
        </w:rPr>
        <w:t>U</w:t>
      </w:r>
      <w:r w:rsidRPr="006B0747">
        <w:t xml:space="preserve">1 и </w:t>
      </w:r>
      <w:r w:rsidRPr="006B0747">
        <w:rPr>
          <w:lang w:val="en-US"/>
        </w:rPr>
        <w:t>U</w:t>
      </w:r>
      <w:r w:rsidRPr="006B0747">
        <w:t>2 на управляющие сетки которых через трансформатор Т</w:t>
      </w:r>
      <w:proofErr w:type="gramStart"/>
      <w:r w:rsidRPr="006B0747">
        <w:t>1</w:t>
      </w:r>
      <w:proofErr w:type="gramEnd"/>
      <w:r w:rsidRPr="006B0747">
        <w:t xml:space="preserve"> подаются противофазные напряжения входного сигнала. Трансформатор в совокупности с компенсирующей ёмкостью конденсатора </w:t>
      </w:r>
      <w:r w:rsidRPr="006B0747">
        <w:rPr>
          <w:lang w:val="en-US"/>
        </w:rPr>
        <w:t>C</w:t>
      </w:r>
      <w:r w:rsidRPr="006B0747">
        <w:t xml:space="preserve">2 также обеспечивает согласование входа усилителя с волновым сопротивлением питающей входной линии передачи. </w:t>
      </w:r>
    </w:p>
    <w:p w:rsidR="006B0747" w:rsidRDefault="006B0747" w:rsidP="006B0747">
      <w:pPr>
        <w:autoSpaceDE w:val="0"/>
        <w:autoSpaceDN w:val="0"/>
        <w:adjustRightInd w:val="0"/>
        <w:spacing w:after="120" w:line="228" w:lineRule="auto"/>
        <w:jc w:val="both"/>
        <w:rPr>
          <w:color w:val="000000"/>
        </w:rPr>
      </w:pPr>
      <w:r>
        <w:rPr>
          <w:noProof/>
          <w:color w:val="000000"/>
          <w:lang w:eastAsia="ru-RU"/>
        </w:rPr>
        <w:lastRenderedPageBreak/>
        <w:drawing>
          <wp:inline distT="0" distB="0" distL="0" distR="0" wp14:anchorId="3EFCD878">
            <wp:extent cx="3050005" cy="2751891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324" cy="27693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0747" w:rsidRDefault="006B0747" w:rsidP="00262D3B">
      <w:pPr>
        <w:pStyle w:val="a"/>
      </w:pPr>
      <w:r>
        <w:t>Принципиальная схема усилителя мощности</w:t>
      </w:r>
    </w:p>
    <w:p w:rsidR="001B106F" w:rsidRDefault="006B0747" w:rsidP="006B0747">
      <w:pPr>
        <w:autoSpaceDE w:val="0"/>
        <w:autoSpaceDN w:val="0"/>
        <w:adjustRightInd w:val="0"/>
        <w:spacing w:after="120" w:line="228" w:lineRule="auto"/>
        <w:ind w:firstLine="284"/>
        <w:jc w:val="both"/>
        <w:rPr>
          <w:color w:val="000000"/>
        </w:rPr>
      </w:pPr>
      <w:r w:rsidRPr="006B0747">
        <w:rPr>
          <w:color w:val="000000"/>
        </w:rPr>
        <w:t xml:space="preserve">Управляющие и экранные сетки тетродов электрически соединены между собой. В анодные цепи включены подавляющие паразитную высокочастотную генерацию индуктивности </w:t>
      </w:r>
      <w:r w:rsidRPr="006B0747">
        <w:rPr>
          <w:color w:val="000000"/>
          <w:lang w:val="en-US"/>
        </w:rPr>
        <w:t>L</w:t>
      </w:r>
      <w:r w:rsidRPr="006B0747">
        <w:rPr>
          <w:color w:val="000000"/>
        </w:rPr>
        <w:t xml:space="preserve">1 и </w:t>
      </w:r>
      <w:r w:rsidRPr="006B0747">
        <w:rPr>
          <w:color w:val="000000"/>
          <w:lang w:val="en-US"/>
        </w:rPr>
        <w:t>L</w:t>
      </w:r>
      <w:r w:rsidRPr="006B0747">
        <w:rPr>
          <w:color w:val="000000"/>
        </w:rPr>
        <w:t xml:space="preserve">5, состоящие из резисторов </w:t>
      </w:r>
      <w:r w:rsidRPr="006B0747">
        <w:rPr>
          <w:color w:val="000000"/>
          <w:lang w:val="en-US"/>
        </w:rPr>
        <w:t>R</w:t>
      </w:r>
      <w:r w:rsidRPr="006B0747">
        <w:rPr>
          <w:color w:val="000000"/>
        </w:rPr>
        <w:t xml:space="preserve">1, </w:t>
      </w:r>
      <w:r w:rsidRPr="006B0747">
        <w:rPr>
          <w:color w:val="000000"/>
          <w:lang w:val="en-US"/>
        </w:rPr>
        <w:t>R</w:t>
      </w:r>
      <w:r w:rsidRPr="006B0747">
        <w:rPr>
          <w:color w:val="000000"/>
        </w:rPr>
        <w:t xml:space="preserve">2 сопротивлением 300 Ом, на которые намотаны по 7 витков провода. Выводы этих катушек припаяны к выводам резисторов. Между анодами тетродов включён нагрузочный анодный колебательный контур, состоящий из индуктивности </w:t>
      </w:r>
      <w:r w:rsidRPr="006B0747">
        <w:rPr>
          <w:color w:val="000000"/>
          <w:lang w:val="en-US"/>
        </w:rPr>
        <w:t>L</w:t>
      </w:r>
      <w:r w:rsidRPr="006B0747">
        <w:rPr>
          <w:color w:val="000000"/>
        </w:rPr>
        <w:t xml:space="preserve">3 и конденсатора переменной ёмкости (КПЕ) </w:t>
      </w:r>
      <w:r w:rsidRPr="006B0747">
        <w:rPr>
          <w:color w:val="000000"/>
          <w:lang w:val="en-US"/>
        </w:rPr>
        <w:t>C</w:t>
      </w:r>
      <w:r w:rsidRPr="006B0747">
        <w:rPr>
          <w:color w:val="000000"/>
        </w:rPr>
        <w:t xml:space="preserve">1. Катушка связи индуктивностью </w:t>
      </w:r>
      <w:r w:rsidRPr="006B0747">
        <w:rPr>
          <w:color w:val="000000"/>
          <w:lang w:val="en-US"/>
        </w:rPr>
        <w:t>L</w:t>
      </w:r>
      <w:r w:rsidRPr="006B0747">
        <w:rPr>
          <w:color w:val="000000"/>
        </w:rPr>
        <w:t>4 (вторичная обмотка выходного трансформатора) обеспечивает согласование выхода генератора с 50-омной выходной линией передачи.</w:t>
      </w:r>
    </w:p>
    <w:p w:rsidR="006B0747" w:rsidRDefault="0035005F" w:rsidP="006B0747">
      <w:pPr>
        <w:autoSpaceDE w:val="0"/>
        <w:autoSpaceDN w:val="0"/>
        <w:adjustRightInd w:val="0"/>
        <w:spacing w:after="120" w:line="228" w:lineRule="auto"/>
        <w:ind w:firstLine="284"/>
        <w:jc w:val="both"/>
        <w:rPr>
          <w:color w:val="000000"/>
        </w:rPr>
      </w:pPr>
      <w:r>
        <w:rPr>
          <w:color w:val="000000"/>
        </w:rPr>
        <w:t>А</w:t>
      </w:r>
      <w:r w:rsidRPr="006B0747">
        <w:rPr>
          <w:color w:val="000000"/>
        </w:rPr>
        <w:t xml:space="preserve">нодный дроссель </w:t>
      </w:r>
      <w:r w:rsidRPr="006B0747">
        <w:rPr>
          <w:color w:val="000000"/>
          <w:lang w:val="en-US"/>
        </w:rPr>
        <w:t>L</w:t>
      </w:r>
      <w:r w:rsidRPr="006B0747">
        <w:rPr>
          <w:color w:val="000000"/>
        </w:rPr>
        <w:t>2</w:t>
      </w:r>
      <w:r>
        <w:rPr>
          <w:color w:val="000000"/>
        </w:rPr>
        <w:t xml:space="preserve"> </w:t>
      </w:r>
      <w:r w:rsidR="006B0747" w:rsidRPr="006B0747">
        <w:rPr>
          <w:color w:val="000000"/>
        </w:rPr>
        <w:t>используется</w:t>
      </w:r>
      <w:r w:rsidRPr="0035005F">
        <w:rPr>
          <w:color w:val="000000"/>
        </w:rPr>
        <w:t xml:space="preserve"> </w:t>
      </w:r>
      <w:r>
        <w:rPr>
          <w:color w:val="000000"/>
        </w:rPr>
        <w:t>д</w:t>
      </w:r>
      <w:r w:rsidRPr="006B0747">
        <w:rPr>
          <w:color w:val="000000"/>
        </w:rPr>
        <w:t>ля развязки цепей питания и высокочастотных цепей усилителя</w:t>
      </w:r>
      <w:r w:rsidR="006B0747" w:rsidRPr="006B0747">
        <w:rPr>
          <w:color w:val="000000"/>
        </w:rPr>
        <w:t>. Конструкция на рис.</w:t>
      </w:r>
      <w:r w:rsidR="00262D3B">
        <w:rPr>
          <w:color w:val="000000"/>
        </w:rPr>
        <w:t> </w:t>
      </w:r>
      <w:r>
        <w:rPr>
          <w:color w:val="000000"/>
        </w:rPr>
        <w:t>4</w:t>
      </w:r>
      <w:r w:rsidR="006B0747" w:rsidRPr="006B0747">
        <w:rPr>
          <w:color w:val="000000"/>
        </w:rPr>
        <w:t xml:space="preserve"> имеет </w:t>
      </w:r>
      <w:proofErr w:type="spellStart"/>
      <w:r w:rsidR="006B0747" w:rsidRPr="006B0747">
        <w:rPr>
          <w:color w:val="000000"/>
        </w:rPr>
        <w:t>бестрансформаторное</w:t>
      </w:r>
      <w:proofErr w:type="spellEnd"/>
      <w:r w:rsidR="006B0747" w:rsidRPr="006B0747">
        <w:rPr>
          <w:color w:val="000000"/>
        </w:rPr>
        <w:t xml:space="preserve"> питание от осветительной электросети напряжением 220</w:t>
      </w:r>
      <w:proofErr w:type="gramStart"/>
      <w:r w:rsidR="00262D3B">
        <w:rPr>
          <w:color w:val="000000"/>
        </w:rPr>
        <w:t> </w:t>
      </w:r>
      <w:r w:rsidR="006B0747" w:rsidRPr="006B0747">
        <w:rPr>
          <w:color w:val="000000"/>
        </w:rPr>
        <w:t>В</w:t>
      </w:r>
      <w:proofErr w:type="gramEnd"/>
      <w:r w:rsidR="006B0747" w:rsidRPr="006B0747">
        <w:rPr>
          <w:color w:val="000000"/>
        </w:rPr>
        <w:t xml:space="preserve"> с использованием удвоителя напряжения на двух диодах </w:t>
      </w:r>
      <w:r w:rsidR="006B0747" w:rsidRPr="006B0747">
        <w:rPr>
          <w:color w:val="000000"/>
          <w:lang w:val="en-US"/>
        </w:rPr>
        <w:t>VD</w:t>
      </w:r>
      <w:r w:rsidR="006B0747" w:rsidRPr="006B0747">
        <w:rPr>
          <w:color w:val="000000"/>
        </w:rPr>
        <w:t xml:space="preserve">1, </w:t>
      </w:r>
      <w:r w:rsidR="006B0747" w:rsidRPr="006B0747">
        <w:rPr>
          <w:color w:val="000000"/>
          <w:lang w:val="en-US"/>
        </w:rPr>
        <w:t>VD</w:t>
      </w:r>
      <w:r w:rsidR="006B0747" w:rsidRPr="006B0747">
        <w:rPr>
          <w:color w:val="000000"/>
        </w:rPr>
        <w:t>2 с рабочим током не менее 2</w:t>
      </w:r>
      <w:r w:rsidR="00262D3B">
        <w:rPr>
          <w:color w:val="000000"/>
        </w:rPr>
        <w:t> </w:t>
      </w:r>
      <w:r w:rsidR="006B0747" w:rsidRPr="006B0747">
        <w:rPr>
          <w:color w:val="000000"/>
        </w:rPr>
        <w:t xml:space="preserve">А и обратным напряжением 1000 В и более. В качестве фильтрующих использованы электролитические конденсаторы </w:t>
      </w:r>
      <w:r w:rsidR="006B0747" w:rsidRPr="006B0747">
        <w:rPr>
          <w:color w:val="000000"/>
          <w:lang w:val="en-US"/>
        </w:rPr>
        <w:t>C</w:t>
      </w:r>
      <w:r w:rsidR="006B0747" w:rsidRPr="006B0747">
        <w:rPr>
          <w:color w:val="000000"/>
        </w:rPr>
        <w:t xml:space="preserve">4, </w:t>
      </w:r>
      <w:r w:rsidR="006B0747" w:rsidRPr="006B0747">
        <w:rPr>
          <w:color w:val="000000"/>
          <w:lang w:val="en-US"/>
        </w:rPr>
        <w:t>C</w:t>
      </w:r>
      <w:r w:rsidR="006B0747" w:rsidRPr="006B0747">
        <w:rPr>
          <w:color w:val="000000"/>
        </w:rPr>
        <w:t>5 ёмкостью 180 мкФ и рабочим напряжением 400 В и более.</w:t>
      </w:r>
    </w:p>
    <w:p w:rsidR="0035005F" w:rsidRPr="004F423E" w:rsidRDefault="00213AA0" w:rsidP="0035005F">
      <w:pPr>
        <w:pStyle w:val="1"/>
        <w:rPr>
          <w:color w:val="000000"/>
        </w:rPr>
      </w:pPr>
      <w:r>
        <w:t>Моделирование усилителя</w:t>
      </w:r>
    </w:p>
    <w:p w:rsidR="0035005F" w:rsidRDefault="0035005F" w:rsidP="0035005F">
      <w:pPr>
        <w:autoSpaceDE w:val="0"/>
        <w:autoSpaceDN w:val="0"/>
        <w:adjustRightInd w:val="0"/>
        <w:spacing w:after="120" w:line="228" w:lineRule="auto"/>
        <w:ind w:firstLine="284"/>
        <w:jc w:val="both"/>
        <w:rPr>
          <w:color w:val="000000"/>
        </w:rPr>
      </w:pPr>
      <w:r w:rsidRPr="0035005F">
        <w:rPr>
          <w:color w:val="000000"/>
        </w:rPr>
        <w:t xml:space="preserve">Перед макетированием усилителя было проведено моделирование для определения основных параметров усилителя. Прежде всего был произведён поиск моделей лучевого тетрода Г-807, которые могли быть </w:t>
      </w:r>
      <w:r>
        <w:rPr>
          <w:color w:val="000000"/>
        </w:rPr>
        <w:t xml:space="preserve">использованы при моделировании. </w:t>
      </w:r>
      <w:proofErr w:type="gramStart"/>
      <w:r w:rsidRPr="0035005F">
        <w:rPr>
          <w:color w:val="000000"/>
          <w:lang w:val="en-US"/>
        </w:rPr>
        <w:t>Spice</w:t>
      </w:r>
      <w:r w:rsidR="00262D3B">
        <w:rPr>
          <w:color w:val="000000"/>
        </w:rPr>
        <w:t>-</w:t>
      </w:r>
      <w:r w:rsidRPr="0035005F">
        <w:rPr>
          <w:color w:val="000000"/>
        </w:rPr>
        <w:t>модель лучевого тетрода Г-</w:t>
      </w:r>
      <w:r w:rsidR="00D924C3" w:rsidRPr="0035005F">
        <w:rPr>
          <w:color w:val="000000"/>
        </w:rPr>
        <w:t xml:space="preserve">807 </w:t>
      </w:r>
      <w:r w:rsidR="00D924C3" w:rsidRPr="00DC28AE">
        <w:rPr>
          <w:color w:val="000000"/>
        </w:rPr>
        <w:t>[3</w:t>
      </w:r>
      <w:r w:rsidRPr="00DC28AE">
        <w:rPr>
          <w:color w:val="000000"/>
        </w:rPr>
        <w:t>]</w:t>
      </w:r>
      <w:r>
        <w:rPr>
          <w:color w:val="000000"/>
        </w:rPr>
        <w:t xml:space="preserve"> позволила в качестве предварительной проверки промоделировать основные вольтамперные характеристики, которые показали хорошее совпадение с приведёнными в справочной литературе </w:t>
      </w:r>
      <w:r w:rsidRPr="00DC28AE">
        <w:rPr>
          <w:color w:val="000000"/>
        </w:rPr>
        <w:t>[</w:t>
      </w:r>
      <w:r w:rsidR="00D924C3" w:rsidRPr="00DC28AE">
        <w:rPr>
          <w:color w:val="000000"/>
        </w:rPr>
        <w:t>2</w:t>
      </w:r>
      <w:r w:rsidRPr="00DC28AE">
        <w:rPr>
          <w:color w:val="000000"/>
        </w:rPr>
        <w:t>]</w:t>
      </w:r>
      <w:r>
        <w:rPr>
          <w:color w:val="000000"/>
        </w:rPr>
        <w:t>.</w:t>
      </w:r>
      <w:proofErr w:type="gramEnd"/>
    </w:p>
    <w:p w:rsidR="00213AA0" w:rsidRPr="00213AA0" w:rsidRDefault="00213AA0" w:rsidP="0035005F">
      <w:pPr>
        <w:autoSpaceDE w:val="0"/>
        <w:autoSpaceDN w:val="0"/>
        <w:adjustRightInd w:val="0"/>
        <w:spacing w:after="120" w:line="228" w:lineRule="auto"/>
        <w:ind w:firstLine="284"/>
        <w:jc w:val="both"/>
        <w:rPr>
          <w:color w:val="000000"/>
        </w:rPr>
      </w:pPr>
      <w:r>
        <w:rPr>
          <w:color w:val="000000"/>
        </w:rPr>
        <w:t xml:space="preserve">На рис. 5 приведена одна из версий схемы усилителя, использовавшаяся при моделировании усилителя с использованием программы </w:t>
      </w:r>
      <w:r w:rsidRPr="00213AA0">
        <w:rPr>
          <w:color w:val="000000"/>
          <w:lang w:val="en-US"/>
        </w:rPr>
        <w:t>LT</w:t>
      </w:r>
      <w:r w:rsidRPr="00213AA0">
        <w:rPr>
          <w:color w:val="000000"/>
        </w:rPr>
        <w:t xml:space="preserve"> </w:t>
      </w:r>
      <w:r w:rsidRPr="00213AA0">
        <w:rPr>
          <w:color w:val="000000"/>
          <w:lang w:val="en-US"/>
        </w:rPr>
        <w:t>Spice</w:t>
      </w:r>
      <w:r w:rsidRPr="00213AA0">
        <w:rPr>
          <w:color w:val="000000"/>
        </w:rPr>
        <w:t xml:space="preserve"> </w:t>
      </w:r>
      <w:r w:rsidRPr="00213AA0">
        <w:rPr>
          <w:color w:val="000000"/>
          <w:lang w:val="en-US"/>
        </w:rPr>
        <w:t>IV</w:t>
      </w:r>
      <w:r>
        <w:rPr>
          <w:color w:val="000000"/>
        </w:rPr>
        <w:t>.</w:t>
      </w:r>
    </w:p>
    <w:p w:rsidR="00213AA0" w:rsidRPr="0035005F" w:rsidRDefault="00213AA0" w:rsidP="00213AA0">
      <w:pPr>
        <w:autoSpaceDE w:val="0"/>
        <w:autoSpaceDN w:val="0"/>
        <w:adjustRightInd w:val="0"/>
        <w:spacing w:after="120" w:line="228" w:lineRule="auto"/>
        <w:jc w:val="both"/>
        <w:rPr>
          <w:color w:val="000000"/>
        </w:rPr>
      </w:pPr>
      <w:r>
        <w:rPr>
          <w:noProof/>
          <w:color w:val="000000"/>
          <w:lang w:eastAsia="ru-RU"/>
        </w:rPr>
        <w:lastRenderedPageBreak/>
        <w:drawing>
          <wp:inline distT="0" distB="0" distL="0" distR="0">
            <wp:extent cx="3096260" cy="227266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G807_transient_simul8.em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27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1F4" w:rsidRDefault="006241F4" w:rsidP="00262D3B">
      <w:pPr>
        <w:pStyle w:val="a"/>
      </w:pPr>
      <w:r>
        <w:t>Схема усилителя мощности, использовавшаяся при моделировании</w:t>
      </w:r>
    </w:p>
    <w:p w:rsidR="0035005F" w:rsidRPr="00647971" w:rsidRDefault="00647971" w:rsidP="00647971">
      <w:pPr>
        <w:autoSpaceDE w:val="0"/>
        <w:autoSpaceDN w:val="0"/>
        <w:adjustRightInd w:val="0"/>
        <w:spacing w:after="120" w:line="228" w:lineRule="auto"/>
        <w:ind w:firstLine="284"/>
        <w:jc w:val="both"/>
        <w:rPr>
          <w:color w:val="000000"/>
        </w:rPr>
      </w:pPr>
      <w:r w:rsidRPr="00647971">
        <w:rPr>
          <w:color w:val="000000"/>
        </w:rPr>
        <w:t xml:space="preserve">Схема содержит источник постоянного напряжения </w:t>
      </w:r>
      <w:r w:rsidRPr="00647971">
        <w:rPr>
          <w:color w:val="000000"/>
          <w:lang w:val="en-US"/>
        </w:rPr>
        <w:t>V</w:t>
      </w:r>
      <w:r w:rsidRPr="00647971">
        <w:rPr>
          <w:color w:val="000000"/>
        </w:rPr>
        <w:t xml:space="preserve">5 с напряжением </w:t>
      </w:r>
      <w:r>
        <w:rPr>
          <w:color w:val="000000"/>
        </w:rPr>
        <w:t>54</w:t>
      </w:r>
      <w:r w:rsidRPr="00647971">
        <w:rPr>
          <w:color w:val="000000"/>
        </w:rPr>
        <w:t>0</w:t>
      </w:r>
      <w:proofErr w:type="gramStart"/>
      <w:r w:rsidRPr="00647971">
        <w:rPr>
          <w:color w:val="000000"/>
        </w:rPr>
        <w:t xml:space="preserve"> В</w:t>
      </w:r>
      <w:proofErr w:type="gramEnd"/>
      <w:r w:rsidRPr="00647971">
        <w:rPr>
          <w:color w:val="000000"/>
        </w:rPr>
        <w:t xml:space="preserve"> и внутренним сопротивлением</w:t>
      </w:r>
      <w:r>
        <w:rPr>
          <w:color w:val="000000"/>
        </w:rPr>
        <w:t xml:space="preserve"> 683 Ом</w:t>
      </w:r>
      <w:r w:rsidRPr="00647971">
        <w:rPr>
          <w:color w:val="000000"/>
        </w:rPr>
        <w:t xml:space="preserve">, осуществляющий питание анодных цепей тетродов. Источник переменного напряжения </w:t>
      </w:r>
      <w:r w:rsidRPr="00647971">
        <w:rPr>
          <w:color w:val="000000"/>
          <w:lang w:val="en-US"/>
        </w:rPr>
        <w:t>V</w:t>
      </w:r>
      <w:r w:rsidRPr="00647971">
        <w:rPr>
          <w:color w:val="000000"/>
        </w:rPr>
        <w:t>3 осуществляет подачу синусоидального сигнала амплитудой 33</w:t>
      </w:r>
      <w:proofErr w:type="gramStart"/>
      <w:r w:rsidRPr="00647971">
        <w:rPr>
          <w:color w:val="000000"/>
        </w:rPr>
        <w:t xml:space="preserve"> В</w:t>
      </w:r>
      <w:proofErr w:type="gramEnd"/>
      <w:r w:rsidRPr="00647971">
        <w:rPr>
          <w:color w:val="000000"/>
        </w:rPr>
        <w:t xml:space="preserve"> (при</w:t>
      </w:r>
      <w:r w:rsidR="00262D3B">
        <w:rPr>
          <w:color w:val="000000"/>
        </w:rPr>
        <w:t>мерно соответствует мощности 10 </w:t>
      </w:r>
      <w:r w:rsidRPr="00647971">
        <w:rPr>
          <w:color w:val="000000"/>
        </w:rPr>
        <w:t>Вт на нагрузке 50 Ом) и частотой 13, 56 МГц на вход усилителя. Предполагается, что вход усилителя согласован и имеет сопротивление 50 Ом. При изготовлении макета это условие выполняется на частоте 13, 56 МГц путём применения согласующих цепей.</w:t>
      </w:r>
      <w:r>
        <w:rPr>
          <w:color w:val="000000"/>
          <w:sz w:val="16"/>
          <w:szCs w:val="16"/>
        </w:rPr>
        <w:t xml:space="preserve"> </w:t>
      </w:r>
    </w:p>
    <w:p w:rsidR="00647971" w:rsidRDefault="00647971" w:rsidP="00647971">
      <w:pPr>
        <w:autoSpaceDE w:val="0"/>
        <w:autoSpaceDN w:val="0"/>
        <w:adjustRightInd w:val="0"/>
        <w:spacing w:after="120" w:line="228" w:lineRule="auto"/>
        <w:ind w:firstLine="284"/>
        <w:jc w:val="both"/>
        <w:rPr>
          <w:color w:val="000000"/>
        </w:rPr>
      </w:pPr>
      <w:r w:rsidRPr="00647971">
        <w:rPr>
          <w:color w:val="000000"/>
        </w:rPr>
        <w:t xml:space="preserve">Идеальные трансформаторы </w:t>
      </w:r>
      <w:r w:rsidRPr="00647971">
        <w:rPr>
          <w:color w:val="000000"/>
          <w:lang w:val="en-US"/>
        </w:rPr>
        <w:t>K</w:t>
      </w:r>
      <w:r w:rsidRPr="00647971">
        <w:rPr>
          <w:color w:val="000000"/>
        </w:rPr>
        <w:t xml:space="preserve">2 и </w:t>
      </w:r>
      <w:r w:rsidRPr="00647971">
        <w:rPr>
          <w:color w:val="000000"/>
          <w:lang w:val="en-US"/>
        </w:rPr>
        <w:t>K</w:t>
      </w:r>
      <w:r w:rsidRPr="00647971">
        <w:rPr>
          <w:color w:val="000000"/>
        </w:rPr>
        <w:t xml:space="preserve">3 со стопроцентной передачей по мощности представляют собой связанные индуктивности </w:t>
      </w:r>
      <w:r w:rsidRPr="00647971">
        <w:rPr>
          <w:color w:val="000000"/>
          <w:lang w:val="en-US"/>
        </w:rPr>
        <w:t>L</w:t>
      </w:r>
      <w:r w:rsidRPr="00647971">
        <w:rPr>
          <w:color w:val="000000"/>
        </w:rPr>
        <w:t>5-</w:t>
      </w:r>
      <w:r w:rsidRPr="00647971">
        <w:rPr>
          <w:color w:val="000000"/>
          <w:lang w:val="en-US"/>
        </w:rPr>
        <w:t>L</w:t>
      </w:r>
      <w:r w:rsidRPr="00647971">
        <w:rPr>
          <w:color w:val="000000"/>
        </w:rPr>
        <w:t xml:space="preserve">6 и </w:t>
      </w:r>
      <w:r w:rsidRPr="00647971">
        <w:rPr>
          <w:color w:val="000000"/>
          <w:lang w:val="en-US"/>
        </w:rPr>
        <w:t>L</w:t>
      </w:r>
      <w:r w:rsidRPr="00647971">
        <w:rPr>
          <w:color w:val="000000"/>
        </w:rPr>
        <w:t>7-</w:t>
      </w:r>
      <w:r w:rsidRPr="00647971">
        <w:rPr>
          <w:color w:val="000000"/>
          <w:lang w:val="en-US"/>
        </w:rPr>
        <w:t>L</w:t>
      </w:r>
      <w:r w:rsidRPr="00647971">
        <w:rPr>
          <w:color w:val="000000"/>
        </w:rPr>
        <w:t>8 и имитируют согласующий входной трансформатор, формирующий на управляющих сетках тетродов противофазные напряжения. Как видно из соотношения индуктивностей п</w:t>
      </w:r>
      <w:r w:rsidR="00262D3B">
        <w:rPr>
          <w:color w:val="000000"/>
        </w:rPr>
        <w:t>ервичных и вторичных обмоток (1 </w:t>
      </w:r>
      <w:proofErr w:type="spellStart"/>
      <w:r w:rsidRPr="00647971">
        <w:rPr>
          <w:color w:val="000000"/>
        </w:rPr>
        <w:t>мкГн</w:t>
      </w:r>
      <w:proofErr w:type="spellEnd"/>
      <w:r w:rsidRPr="00647971">
        <w:rPr>
          <w:color w:val="000000"/>
        </w:rPr>
        <w:t xml:space="preserve"> к 6,25 </w:t>
      </w:r>
      <w:proofErr w:type="spellStart"/>
      <w:r w:rsidRPr="00647971">
        <w:rPr>
          <w:color w:val="000000"/>
        </w:rPr>
        <w:t>мкГн</w:t>
      </w:r>
      <w:proofErr w:type="spellEnd"/>
      <w:r w:rsidRPr="00647971">
        <w:rPr>
          <w:color w:val="000000"/>
        </w:rPr>
        <w:t xml:space="preserve">) коэффициент трансформации составляет 2,5 </w:t>
      </w:r>
      <m:oMath>
        <m:d>
          <m:dPr>
            <m:ctrlPr>
              <w:rPr>
                <w:rFonts w:ascii="Cambria Math" w:hAnsi="Cambria Math"/>
                <w:i/>
                <w:color w:val="000000"/>
              </w:rPr>
            </m:ctrlPr>
          </m:dPr>
          <m:e>
            <m:r>
              <w:rPr>
                <w:rFonts w:ascii="Cambria Math" w:hAnsi="Cambria Math"/>
                <w:color w:val="000000"/>
              </w:rPr>
              <m:t>=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0000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00000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00"/>
                      </w:rPr>
                      <m:t>6,25</m:t>
                    </m:r>
                  </m:num>
                  <m:den>
                    <m:r>
                      <w:rPr>
                        <w:rFonts w:ascii="Cambria Math" w:hAnsi="Cambria Math"/>
                        <w:color w:val="000000"/>
                      </w:rPr>
                      <m:t>1</m:t>
                    </m:r>
                  </m:den>
                </m:f>
              </m:e>
            </m:rad>
          </m:e>
        </m:d>
      </m:oMath>
      <w:r w:rsidRPr="00647971">
        <w:rPr>
          <w:color w:val="000000"/>
        </w:rPr>
        <w:t>. При этом напряжения, прикладываемые между управляющими сетками и катодами тетродов равны 82,5</w:t>
      </w:r>
      <w:proofErr w:type="gramStart"/>
      <w:r w:rsidRPr="00647971">
        <w:rPr>
          <w:color w:val="000000"/>
        </w:rPr>
        <w:t xml:space="preserve"> В</w:t>
      </w:r>
      <w:proofErr w:type="gramEnd"/>
      <w:r w:rsidRPr="00647971">
        <w:rPr>
          <w:color w:val="000000"/>
        </w:rPr>
        <w:t xml:space="preserve"> и </w:t>
      </w:r>
      <w:proofErr w:type="spellStart"/>
      <w:r w:rsidRPr="00647971">
        <w:rPr>
          <w:color w:val="000000"/>
        </w:rPr>
        <w:t>противофазны</w:t>
      </w:r>
      <w:proofErr w:type="spellEnd"/>
      <w:r w:rsidRPr="00647971">
        <w:rPr>
          <w:color w:val="000000"/>
        </w:rPr>
        <w:t xml:space="preserve">, что приводит к </w:t>
      </w:r>
      <w:proofErr w:type="spellStart"/>
      <w:r w:rsidRPr="00647971">
        <w:rPr>
          <w:color w:val="000000"/>
        </w:rPr>
        <w:t>противофазности</w:t>
      </w:r>
      <w:proofErr w:type="spellEnd"/>
      <w:r w:rsidRPr="00647971">
        <w:rPr>
          <w:color w:val="000000"/>
        </w:rPr>
        <w:t xml:space="preserve"> работы ламп.</w:t>
      </w:r>
    </w:p>
    <w:p w:rsidR="006241F4" w:rsidRPr="00647971" w:rsidRDefault="006241F4" w:rsidP="00647971">
      <w:pPr>
        <w:autoSpaceDE w:val="0"/>
        <w:autoSpaceDN w:val="0"/>
        <w:adjustRightInd w:val="0"/>
        <w:spacing w:after="120" w:line="228" w:lineRule="auto"/>
        <w:ind w:firstLine="284"/>
        <w:jc w:val="both"/>
        <w:rPr>
          <w:color w:val="000000"/>
        </w:rPr>
      </w:pPr>
      <w:r>
        <w:rPr>
          <w:color w:val="000000"/>
        </w:rPr>
        <w:t>На рис.</w:t>
      </w:r>
      <w:r w:rsidR="00262D3B">
        <w:rPr>
          <w:color w:val="000000"/>
        </w:rPr>
        <w:t> </w:t>
      </w:r>
      <w:r>
        <w:rPr>
          <w:color w:val="000000"/>
        </w:rPr>
        <w:t xml:space="preserve">6 приведена </w:t>
      </w:r>
      <w:r w:rsidRPr="006241F4">
        <w:rPr>
          <w:color w:val="000000"/>
        </w:rPr>
        <w:t xml:space="preserve">зависимость выходного напряжения </w:t>
      </w:r>
      <w:r>
        <w:rPr>
          <w:color w:val="000000"/>
        </w:rPr>
        <w:t xml:space="preserve">усилителя </w:t>
      </w:r>
      <w:r w:rsidRPr="006241F4">
        <w:rPr>
          <w:color w:val="000000"/>
        </w:rPr>
        <w:t xml:space="preserve">(на сопротивлении </w:t>
      </w:r>
      <w:r w:rsidRPr="006241F4">
        <w:rPr>
          <w:color w:val="000000"/>
          <w:lang w:val="en-US"/>
        </w:rPr>
        <w:t>R</w:t>
      </w:r>
      <w:r w:rsidRPr="006241F4">
        <w:rPr>
          <w:color w:val="000000"/>
        </w:rPr>
        <w:t>1) в режиме большого сигнала от частоты. Частота 13,56 МГц обозначена вертикальной пунктирной линией.</w:t>
      </w:r>
    </w:p>
    <w:p w:rsidR="001637EA" w:rsidRDefault="00306899" w:rsidP="00262D3B">
      <w:pPr>
        <w:autoSpaceDE w:val="0"/>
        <w:autoSpaceDN w:val="0"/>
        <w:adjustRightInd w:val="0"/>
        <w:spacing w:after="120" w:line="228" w:lineRule="auto"/>
        <w:jc w:val="center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2911642" cy="1763962"/>
            <wp:effectExtent l="0" t="0" r="3175" b="8255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272" cy="176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7EA" w:rsidRDefault="006241F4" w:rsidP="00262D3B">
      <w:pPr>
        <w:pStyle w:val="a"/>
      </w:pPr>
      <w:r w:rsidRPr="00262D3B">
        <w:t>Зависимость</w:t>
      </w:r>
      <w:r>
        <w:t xml:space="preserve"> выходного напряжения усилителя в режиме большого сигнала</w:t>
      </w:r>
    </w:p>
    <w:p w:rsidR="00535533" w:rsidRDefault="006241F4" w:rsidP="00262D3B">
      <w:pPr>
        <w:pStyle w:val="a3"/>
      </w:pPr>
      <w:r w:rsidRPr="006241F4">
        <w:lastRenderedPageBreak/>
        <w:t xml:space="preserve">Моделирование показало, что амплитудно-частотная характеристика (АЧХ) усилителя, снятая в режиме малого сигнала имеет максимум коэффициента передачи на частоте 14,12 МГц для усилителя, оптимизированного для получения максимальной мощности в нагрузке на частоте 13,56 МГц. Данная зависимость представлена на рис. </w:t>
      </w:r>
      <w:r>
        <w:t>7</w:t>
      </w:r>
      <w:r w:rsidR="001637EA">
        <w:t>.</w:t>
      </w:r>
    </w:p>
    <w:p w:rsidR="00352DEF" w:rsidRPr="006241F4" w:rsidRDefault="005C39BB" w:rsidP="005C39BB">
      <w:pPr>
        <w:autoSpaceDE w:val="0"/>
        <w:autoSpaceDN w:val="0"/>
        <w:adjustRightInd w:val="0"/>
        <w:spacing w:after="120" w:line="228" w:lineRule="auto"/>
        <w:jc w:val="center"/>
        <w:rPr>
          <w:noProof/>
          <w:color w:val="000000"/>
          <w:lang w:eastAsia="ru-RU"/>
        </w:rPr>
      </w:pPr>
      <w:r>
        <w:rPr>
          <w:noProof/>
          <w:color w:val="000000"/>
          <w:lang w:eastAsia="ru-RU"/>
        </w:rPr>
        <w:drawing>
          <wp:inline distT="0" distB="0" distL="0" distR="0" wp14:anchorId="2A933A84">
            <wp:extent cx="2030095" cy="1804670"/>
            <wp:effectExtent l="0" t="0" r="8255" b="5080"/>
            <wp:docPr id="197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D2D71" w:rsidRDefault="00550411" w:rsidP="00262D3B">
      <w:pPr>
        <w:pStyle w:val="a"/>
      </w:pPr>
      <w:r>
        <w:t>Амплитудно-</w:t>
      </w:r>
      <w:r w:rsidRPr="00262D3B">
        <w:t>частотная</w:t>
      </w:r>
      <w:r>
        <w:t xml:space="preserve"> характеристика усилителя мощности в режиме малого сигнала (модуль</w:t>
      </w:r>
      <w:r w:rsidR="00D01F52">
        <w:t xml:space="preserve"> коэффициента передач</w:t>
      </w:r>
      <w:proofErr w:type="gramStart"/>
      <w:r w:rsidR="00D01F52">
        <w:t>и</w:t>
      </w:r>
      <w:r>
        <w:t>-</w:t>
      </w:r>
      <w:proofErr w:type="gramEnd"/>
      <w:r>
        <w:t>, фаза--)</w:t>
      </w:r>
    </w:p>
    <w:p w:rsidR="004D72F0" w:rsidRDefault="001A1EDD" w:rsidP="008B66A7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 w:rsidRPr="001A1EDD">
        <w:rPr>
          <w:color w:val="000000"/>
        </w:rPr>
        <w:t>Для оптимизации параметров усилителя с точки зрения соотношения потребляемого тока и выходной мощности при фиксированных напряжениях анодного питания в процессе моделирования был проведен численный эксперимент</w:t>
      </w:r>
      <w:r w:rsidR="004D72F0">
        <w:rPr>
          <w:color w:val="000000"/>
        </w:rPr>
        <w:t xml:space="preserve"> с оптимизацией ряда параметров усилителя. Результаты оптимизации приведены на графиках на рис. 8.</w:t>
      </w:r>
    </w:p>
    <w:p w:rsidR="00262D3B" w:rsidRPr="00262D3B" w:rsidRDefault="00262D3B" w:rsidP="00262D3B">
      <w:pPr>
        <w:jc w:val="center"/>
      </w:pPr>
      <w:r>
        <w:rPr>
          <w:noProof/>
          <w:lang w:eastAsia="ru-RU"/>
        </w:rPr>
        <w:drawing>
          <wp:inline distT="0" distB="0" distL="0" distR="0" wp14:anchorId="338E98FF" wp14:editId="009045EF">
            <wp:extent cx="2903220" cy="2530475"/>
            <wp:effectExtent l="0" t="0" r="0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8" t="1207" r="1813" b="2160"/>
                    <a:stretch/>
                  </pic:blipFill>
                  <pic:spPr bwMode="auto">
                    <a:xfrm>
                      <a:off x="0" y="0"/>
                      <a:ext cx="2903220" cy="253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72F0" w:rsidRPr="00DD3652" w:rsidRDefault="004D72F0" w:rsidP="00CE0241">
      <w:pPr>
        <w:pStyle w:val="a"/>
      </w:pPr>
      <w:r>
        <w:t xml:space="preserve">Результаты оптимизации параметров </w:t>
      </w:r>
      <w:r w:rsidRPr="00CE0241">
        <w:t>усилителя</w:t>
      </w:r>
      <w:r>
        <w:t xml:space="preserve"> мощности</w:t>
      </w:r>
    </w:p>
    <w:p w:rsidR="004D72F0" w:rsidRPr="00764AFA" w:rsidRDefault="00764AFA" w:rsidP="008B66A7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 xml:space="preserve">Здесь по вертикальной оси откладываются выходная мощность </w:t>
      </w:r>
      <w:r>
        <w:rPr>
          <w:i/>
          <w:lang w:val="en-US"/>
        </w:rPr>
        <w:t>Pout</w:t>
      </w:r>
      <w:r w:rsidRPr="00764AFA">
        <w:rPr>
          <w:i/>
        </w:rPr>
        <w:t xml:space="preserve"> </w:t>
      </w:r>
      <w:r>
        <w:t xml:space="preserve">в ваттах, потребляемый усилителем ток </w:t>
      </w:r>
      <w:proofErr w:type="gramStart"/>
      <w:r w:rsidRPr="00764AFA">
        <w:rPr>
          <w:i/>
          <w:lang w:val="en-US"/>
        </w:rPr>
        <w:t>I</w:t>
      </w:r>
      <w:proofErr w:type="gramEnd"/>
      <w:r>
        <w:rPr>
          <w:i/>
        </w:rPr>
        <w:t>пот</w:t>
      </w:r>
      <w:r w:rsidRPr="00764AFA">
        <w:t xml:space="preserve"> в миллиамперах</w:t>
      </w:r>
      <w:r>
        <w:t xml:space="preserve">, коэффициент полезного действия усилителя </w:t>
      </w:r>
      <w:r>
        <w:rPr>
          <w:rFonts w:ascii="Calibri" w:hAnsi="Calibri" w:cs="Calibri"/>
        </w:rPr>
        <w:t>η</w:t>
      </w:r>
      <w:r>
        <w:t xml:space="preserve"> (КПД) в процентах, КПД по добавленной мощности </w:t>
      </w:r>
      <w:r>
        <w:rPr>
          <w:lang w:val="en-US"/>
        </w:rPr>
        <w:t>PAE</w:t>
      </w:r>
      <w:r w:rsidRPr="00764AFA">
        <w:t xml:space="preserve"> (</w:t>
      </w:r>
      <w:r>
        <w:rPr>
          <w:lang w:val="en-US"/>
        </w:rPr>
        <w:t>Power</w:t>
      </w:r>
      <w:r w:rsidRPr="00764AFA">
        <w:t xml:space="preserve"> </w:t>
      </w:r>
      <w:r>
        <w:rPr>
          <w:lang w:val="en-US"/>
        </w:rPr>
        <w:t>added</w:t>
      </w:r>
      <w:r w:rsidRPr="00764AFA">
        <w:t xml:space="preserve"> </w:t>
      </w:r>
      <w:r>
        <w:rPr>
          <w:lang w:val="en-US"/>
        </w:rPr>
        <w:t>efficiency</w:t>
      </w:r>
      <w:r w:rsidRPr="00764AFA">
        <w:t xml:space="preserve">) </w:t>
      </w:r>
      <w:r>
        <w:t xml:space="preserve">в процентах, умноженные на 10 значения коэффициента усиления по мощности </w:t>
      </w:r>
      <w:r>
        <w:rPr>
          <w:i/>
        </w:rPr>
        <w:t>K</w:t>
      </w:r>
      <w:r>
        <w:rPr>
          <w:i/>
          <w:lang w:val="en-US"/>
        </w:rPr>
        <w:t>p</w:t>
      </w:r>
      <w:r>
        <w:t xml:space="preserve"> и </w:t>
      </w:r>
      <w:r>
        <w:rPr>
          <w:i/>
        </w:rPr>
        <w:t>K</w:t>
      </w:r>
      <w:r>
        <w:rPr>
          <w:i/>
          <w:lang w:val="en-US"/>
        </w:rPr>
        <w:t>p</w:t>
      </w:r>
      <w:r w:rsidRPr="00764AFA">
        <w:t xml:space="preserve"> в децибелах умноженный на 10.</w:t>
      </w:r>
      <w:r>
        <w:t xml:space="preserve"> Графики показывают, что при входной мощности </w:t>
      </w:r>
      <w:r w:rsidRPr="00D924C3">
        <w:t>3,24</w:t>
      </w:r>
      <w:r w:rsidR="00262D3B">
        <w:t> </w:t>
      </w:r>
      <w:r>
        <w:t>Вт можно ожидать выходной мощности около 100 Вт</w:t>
      </w:r>
      <w:r w:rsidR="00D01F52">
        <w:t xml:space="preserve"> при коэффициенте усиления около 31 раза по мощности (чуть меньше 15 </w:t>
      </w:r>
      <w:proofErr w:type="spellStart"/>
      <w:r w:rsidR="00D01F52">
        <w:t>дб</w:t>
      </w:r>
      <w:proofErr w:type="spellEnd"/>
      <w:r w:rsidR="00D01F52">
        <w:t>).</w:t>
      </w:r>
    </w:p>
    <w:p w:rsidR="00D01F52" w:rsidRPr="004F423E" w:rsidRDefault="00D924C3" w:rsidP="00D01F52">
      <w:pPr>
        <w:pStyle w:val="1"/>
        <w:rPr>
          <w:color w:val="000000"/>
        </w:rPr>
      </w:pPr>
      <w:r>
        <w:lastRenderedPageBreak/>
        <w:t>М</w:t>
      </w:r>
      <w:r w:rsidR="00D01F52">
        <w:t>акет ГПЧ</w:t>
      </w:r>
    </w:p>
    <w:p w:rsidR="00D01F52" w:rsidRDefault="00264264" w:rsidP="008B66A7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>
        <w:rPr>
          <w:noProof/>
          <w:color w:val="000000"/>
          <w:lang w:eastAsia="ru-RU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54B4AA51" wp14:editId="31F6BD05">
                <wp:simplePos x="0" y="0"/>
                <wp:positionH relativeFrom="column">
                  <wp:posOffset>-2835</wp:posOffset>
                </wp:positionH>
                <wp:positionV relativeFrom="paragraph">
                  <wp:posOffset>345431</wp:posOffset>
                </wp:positionV>
                <wp:extent cx="3108040" cy="2492547"/>
                <wp:effectExtent l="0" t="0" r="0" b="3175"/>
                <wp:wrapNone/>
                <wp:docPr id="85" name="Группа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8040" cy="2492547"/>
                          <a:chOff x="0" y="0"/>
                          <a:chExt cx="3108152" cy="2492563"/>
                        </a:xfrm>
                      </wpg:grpSpPr>
                      <wps:wsp>
                        <wps:cNvPr id="65" name="Прямая соединительная линия 65"/>
                        <wps:cNvCnPr>
                          <a:stCxn id="77" idx="1"/>
                        </wps:cNvCnPr>
                        <wps:spPr>
                          <a:xfrm flipH="1">
                            <a:off x="672278" y="116515"/>
                            <a:ext cx="35767" cy="625675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8" name="Прямая соединительная линия 68"/>
                        <wps:cNvCnPr>
                          <a:stCxn id="77" idx="1"/>
                        </wps:cNvCnPr>
                        <wps:spPr>
                          <a:xfrm flipH="1">
                            <a:off x="241997" y="116515"/>
                            <a:ext cx="466049" cy="1164739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9" name="Прямая соединительная линия 69"/>
                        <wps:cNvCnPr>
                          <a:stCxn id="78" idx="1"/>
                        </wps:cNvCnPr>
                        <wps:spPr>
                          <a:xfrm flipH="1">
                            <a:off x="1228027" y="116515"/>
                            <a:ext cx="627234" cy="688236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0" name="Прямая соединительная линия 70"/>
                        <wps:cNvCnPr>
                          <a:stCxn id="84" idx="3"/>
                        </wps:cNvCnPr>
                        <wps:spPr>
                          <a:xfrm flipV="1">
                            <a:off x="240638" y="1730070"/>
                            <a:ext cx="924456" cy="641191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1" name="Прямая соединительная линия 71"/>
                        <wps:cNvCnPr>
                          <a:stCxn id="83" idx="3"/>
                        </wps:cNvCnPr>
                        <wps:spPr>
                          <a:xfrm flipV="1">
                            <a:off x="877035" y="2142417"/>
                            <a:ext cx="826478" cy="233459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2" name="Прямая соединительная линия 72"/>
                        <wps:cNvCnPr>
                          <a:endCxn id="82" idx="1"/>
                        </wps:cNvCnPr>
                        <wps:spPr>
                          <a:xfrm flipV="1">
                            <a:off x="2186645" y="2159990"/>
                            <a:ext cx="654063" cy="145457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3" name="Прямая соединительная линия 73"/>
                        <wps:cNvCnPr>
                          <a:endCxn id="81" idx="1"/>
                        </wps:cNvCnPr>
                        <wps:spPr>
                          <a:xfrm>
                            <a:off x="1918516" y="1120511"/>
                            <a:ext cx="929322" cy="610824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4" name="Прямая соединительная линия 74"/>
                        <wps:cNvCnPr>
                          <a:endCxn id="81" idx="1"/>
                        </wps:cNvCnPr>
                        <wps:spPr>
                          <a:xfrm>
                            <a:off x="2538152" y="1246102"/>
                            <a:ext cx="309686" cy="485233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5" name="Прямая соединительная линия 75"/>
                        <wps:cNvCnPr>
                          <a:endCxn id="80" idx="1"/>
                        </wps:cNvCnPr>
                        <wps:spPr>
                          <a:xfrm>
                            <a:off x="2169537" y="770969"/>
                            <a:ext cx="697627" cy="626883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6" name="Прямая соединительная линия 76"/>
                        <wps:cNvCnPr>
                          <a:endCxn id="79" idx="1"/>
                        </wps:cNvCnPr>
                        <wps:spPr>
                          <a:xfrm flipV="1">
                            <a:off x="2151287" y="116590"/>
                            <a:ext cx="386866" cy="250937"/>
                          </a:xfrm>
                          <a:prstGeom prst="line">
                            <a:avLst/>
                          </a:prstGeom>
                          <a:noFill/>
                          <a:ln w="15875" cap="flat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7" name="Надпись 77"/>
                        <wps:cNvSpPr txBox="1"/>
                        <wps:spPr>
                          <a:xfrm>
                            <a:off x="708126" y="0"/>
                            <a:ext cx="240665" cy="2330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64264" w:rsidRPr="004F24D7" w:rsidRDefault="00264264" w:rsidP="00264264">
                              <w:pP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Надпись 78"/>
                        <wps:cNvSpPr txBox="1"/>
                        <wps:spPr>
                          <a:xfrm>
                            <a:off x="1855470" y="0"/>
                            <a:ext cx="240665" cy="2330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64264" w:rsidRPr="004F24D7" w:rsidRDefault="00264264" w:rsidP="00264264">
                              <w:pP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Надпись 79"/>
                        <wps:cNvSpPr txBox="1"/>
                        <wps:spPr>
                          <a:xfrm>
                            <a:off x="2538438" y="75"/>
                            <a:ext cx="240665" cy="2330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64264" w:rsidRPr="004F24D7" w:rsidRDefault="00264264" w:rsidP="00264264">
                              <w:pP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Надпись 80"/>
                        <wps:cNvSpPr txBox="1"/>
                        <wps:spPr>
                          <a:xfrm>
                            <a:off x="2867487" y="1281425"/>
                            <a:ext cx="240665" cy="2330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64264" w:rsidRPr="004F24D7" w:rsidRDefault="00264264" w:rsidP="00264264">
                              <w:pP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Надпись 81"/>
                        <wps:cNvSpPr txBox="1"/>
                        <wps:spPr>
                          <a:xfrm>
                            <a:off x="2848160" y="1614931"/>
                            <a:ext cx="240665" cy="2330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64264" w:rsidRPr="004F24D7" w:rsidRDefault="00264264" w:rsidP="00264264">
                              <w:pP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Надпись 82"/>
                        <wps:cNvSpPr txBox="1"/>
                        <wps:spPr>
                          <a:xfrm>
                            <a:off x="2840808" y="2043481"/>
                            <a:ext cx="240665" cy="2330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64264" w:rsidRPr="004F24D7" w:rsidRDefault="00264264" w:rsidP="00264264">
                              <w:pP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Надпись 83"/>
                        <wps:cNvSpPr txBox="1"/>
                        <wps:spPr>
                          <a:xfrm>
                            <a:off x="636469" y="2259518"/>
                            <a:ext cx="240665" cy="2330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64264" w:rsidRPr="004F24D7" w:rsidRDefault="00264264" w:rsidP="00264264">
                              <w:pP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Надпись 84"/>
                        <wps:cNvSpPr txBox="1"/>
                        <wps:spPr>
                          <a:xfrm>
                            <a:off x="0" y="2254902"/>
                            <a:ext cx="240665" cy="2330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264264" w:rsidRPr="004F24D7" w:rsidRDefault="00264264" w:rsidP="00264264">
                              <w:pPr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</w:pPr>
                              <w:r w:rsidRPr="004F24D7">
                                <w:rPr>
                                  <w:b/>
                                  <w:color w:val="FFFFFF" w:themeColor="background1"/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85" o:spid="_x0000_s1036" style="position:absolute;left:0;text-align:left;margin-left:-.2pt;margin-top:27.2pt;width:244.75pt;height:196.25pt;z-index:251724800;mso-position-horizontal-relative:text;mso-position-vertical-relative:text;mso-width-relative:margin;mso-height-relative:margin" coordsize="31081,2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VcpdgYAAGgwAAAOAAAAZHJzL2Uyb0RvYy54bWzsW11vnEYUfa/U/4B4bxYGGIaV15Hr1Gkl&#10;K7GUtHkes7CLxDIIsHfdp6Z9jZSHPlf9C3lopUhpm7+w+496Zvj02kmz3mZlW9gSBoYZ4M6Ze889&#10;F+89XMxi7TzI8kgkI918YOhakPhiHCWTkf7986OvmK7lBU/GPBZJMNIvglx/uP/lF3vzdBgQMRXx&#10;OMg0DJLkw3k60qdFkQ4Hg9yfBjOePxBpkKAxFNmMFzjMJoNxxucYfRYPiGHQwVxk4zQTfpDnOPuo&#10;bNT31fhhGPjF0zDMg0KLRzqerVDbTG1P5Xawv8eHk4yn08ivHoPf4ClmPEpw02aoR7zg2lkWXRlq&#10;FvmZyEVYPPDFbCDCMPID9Q54G9NYe5vHmThL1btMhvNJ2pgJpl2z042H9Z+cn2RaNB7pzNG1hM8w&#10;R8tfVz+tflm+x+8bDadho3k6GeLSx1n6LD3JqhOT8ki+9iLMZvIvXkhbKOteNNYNFoXm46RlGsyw&#10;MQk+2ojtEcd2S/v7U0zSlX7+9JtOT9MhnZ7Ukj0H9Y0H8vmax5mnwFLemivfzlzPpjwN1Czk0gaV&#10;uWhrrt9hrtfLv5ZvVq+11cvlP8s/l38s3y7/Xr5d/Yz9d6tX2JeNy3fV6dcauisrqiEPk5NMWi8v&#10;DheJmgzX1fEXRjPVe8o3wq3L6+RBjlmo7a6FcZR+Ky/tzAB1CXGx9mBq06SOqW7Hh81cOC7FLeRM&#10;UOJQVzU35uTDNMuLx4GYaXJnpMdRIi3Ah/z8OC9Ky9eXyNOJOIriGOf5ME60Oe7pMIyp+RxLOox5&#10;gd1ZCpDlyUTXeDyBr/CLTA2Zizgay+6yd36RH8aZds6xXLHKx2KuazGHXWKs2SP1U038pW7yWR7x&#10;fFp2VE3VZXEihw2UJ6gevbWf3DsV4wuFaGBIwUaCfRf4weRUy+1G+GGfFz/ENj0PCPkAfmxKDdsr&#10;AQR82a7lVQavPUENjx5BiGufxwPB/tsgSM2YxHrjWS55IOBzKw9kEsIM8mEIUeISy658EGPEoj2C&#10;duyDXATjLRCE7h+LYQyTqxBUxupLSJMHV2LYD2sxjNgGtaoY5lqGUd6vDWIesW2HVgiyTdMrg2VN&#10;Cvoo9vlZkGtuhyA1Y5eQ0fVBzNoSQcx1DQs8RBJO00ZMqwhnTYMYQegCwhQjtSzb6aPY3q59EGj9&#10;Nj6IXOODgmRcE2mG4TcKY1eckMkotWsMOZ7nVUljjSHqSDdVUSHbsR2FsZ5LS+ezIy7twvzbYEgF&#10;qDUv1MUQnNynYkhmG1USjHjEHBPxSXFoYjim8nbd+OVZpMpqKZJjYvcMaNfeBxxlG+SoGfvfkUMc&#10;iym9QyKH2MCG8nItcizDo6xiPjZziHVZDumZzw6Yz3b6T6m4fAQ5oOY38DnEpJ5jlUkXuI9HFaFp&#10;gUM9F3lXRZkJZWBYpZrTp+07C1ZYt9u4HJUmfxg4LlSBTwWOUg6vEh7HJKzN29f5jsXgeirfQxzD&#10;A9p6CMn52CHfwexUEPpt+QZi83tIzS9XrzTIxm1GLpV6rVh8LWoZWT5kN+nucBXXYCYpqcoavZVJ&#10;uNS6qxTJABX+6HRnKLlsJBVTyzFUh0ZEBnf+T9m2WJwugHPI1/Ubl0Kulgno1XCeeeofRZCFj6Ee&#10;n/AMRR2cRKGqeIpNGAuI1KLa07WpyH687ry8HsUDtOraHEWikZ6gigVJ+rsEkp5n2rKcUagD8H6C&#10;g6zbctptSc5mhwKyNsgknk3tyuuLuN4NMzF7gWrWgbwnmnji484jHeJ5uXtYlIUrVMP84OBAXYQq&#10;UsqL4+RZ6tfqiVReny9e8CyttNcCqcoTUZcxroj45bUSDIk4OCtEGCmFX6KltCkKLTvGd6uNr+G7&#10;q3pvgm8wcVSbYFQwqjsG8GZJ9wCvSlz3AOCtdL8G8K4ovwnAZcpgV2JpyS1b0nfbXXizqHuE3xuE&#10;M/jaaykKGm5GUQijrl3zUsIg567VtG87zJul3cP8/sC8rX9cduSsW9nYyJEzm5m0ZComNW3PWlMN&#10;bzvMzWaB9zi/PzhvqzRrOO/WXzbEOT4HK6u7xLAtoF4GhrvDWko1v82S+sxTfTV2tzNPWXG+nrZ0&#10;a0Sb4Jxa1IYKq0rQxPEcU7HdOwTzZoH37vz+uPO27LXmzrsFrU1gXhIWgm96vfVi1a0nLM3S7hG+&#10;C4RDTFSfs6vvt6tP7+X38t1jJTm2/yCw/y8AAAD//wMAUEsDBBQABgAIAAAAIQAP7GX43wAAAAgB&#10;AAAPAAAAZHJzL2Rvd25yZXYueG1sTI9Ba8JAEIXvhf6HZYTedJM2isZsRKTtSQrVQultzY5JMDsb&#10;smsS/32np3qaGd7jzfeyzWgb0WPna0cK4lkEAqlwpqZSwdfxbboE4YMmoxtHqOCGHjb540OmU+MG&#10;+sT+EErBIeRTraAKoU2l9EWFVvuZa5FYO7vO6sBnV0rT6YHDbSOfo2ghra6JP1S6xV2FxeVwtQre&#10;Bz1sX+LXfn85724/x/nH9z5GpZ4m43YNIuAY/s3wh8/okDPTyV3JeNEomCZsVDBPeLKcLFcxiBMv&#10;yWIFMs/kfYH8FwAA//8DAFBLAQItABQABgAIAAAAIQC2gziS/gAAAOEBAAATAAAAAAAAAAAAAAAA&#10;AAAAAABbQ29udGVudF9UeXBlc10ueG1sUEsBAi0AFAAGAAgAAAAhADj9If/WAAAAlAEAAAsAAAAA&#10;AAAAAAAAAAAALwEAAF9yZWxzLy5yZWxzUEsBAi0AFAAGAAgAAAAhAFLlVyl2BgAAaDAAAA4AAAAA&#10;AAAAAAAAAAAALgIAAGRycy9lMm9Eb2MueG1sUEsBAi0AFAAGAAgAAAAhAA/sZfjfAAAACAEAAA8A&#10;AAAAAAAAAAAAAAAA0AgAAGRycy9kb3ducmV2LnhtbFBLBQYAAAAABAAEAPMAAADcCQAAAAA=&#10;">
                <v:line id="Прямая соединительная линия 65" o:spid="_x0000_s1037" style="position:absolute;flip:x;visibility:visible;mso-wrap-style:square" from="6722,1165" to="7080,7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yd/8EAAADbAAAADwAAAGRycy9kb3ducmV2LnhtbESPQYvCMBSE74L/IbyFvWm6guJWo4go&#10;dE9iXfH6bJ5tsXkpSVbrv98IgsdhZr5h5svONOJGzteWFXwNExDEhdU1lwp+D9vBFIQPyBoby6Tg&#10;QR6Wi35vjqm2d97TLQ+liBD2KSqoQmhTKX1RkUE/tC1x9C7WGQxRulJqh/cIN40cJclEGqw5LlTY&#10;0rqi4pr/GQV4PPrx5pTsNu7h8h/y2feZM6U+P7rVDESgLrzDr3amFUzG8PwSf4Bc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rJ3/wQAAANsAAAAPAAAAAAAAAAAAAAAA&#10;AKECAABkcnMvZG93bnJldi54bWxQSwUGAAAAAAQABAD5AAAAjwMAAAAA&#10;" strokecolor="window" strokeweight="1.25pt"/>
                <v:line id="Прямая соединительная линия 68" o:spid="_x0000_s1038" style="position:absolute;flip:x;visibility:visible;mso-wrap-style:square" from="2419,1165" to="7080,12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0yYcAAAADbAAAADwAAAGRycy9kb3ducmV2LnhtbERPz2vCMBS+D/wfwhN2W1MHyuwaRcRB&#10;dxpWZde35q0tNi8libb975eDsOPH9zvfjqYTd3K+taxgkaQgiCurW64VnE8fL28gfEDW2FkmBRN5&#10;2G5mTzlm2g58pHsZahFD2GeooAmhz6T0VUMGfWJ74sj9WmcwROhqqR0OMdx08jVNV9Jgy7GhwZ72&#10;DVXX8mYU4OXil4fv9OvgJld+ki/WP1wo9Twfd+8gAo3hX/xwF1rBKo6NX+IPkJ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qtMmHAAAAA2wAAAA8AAAAAAAAAAAAAAAAA&#10;oQIAAGRycy9kb3ducmV2LnhtbFBLBQYAAAAABAAEAPkAAACOAwAAAAA=&#10;" strokecolor="window" strokeweight="1.25pt"/>
                <v:line id="Прямая соединительная линия 69" o:spid="_x0000_s1039" style="position:absolute;flip:x;visibility:visible;mso-wrap-style:square" from="12280,1165" to="18552,8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GX+sEAAADbAAAADwAAAGRycy9kb3ducmV2LnhtbESPQYvCMBSE78L+h/AW9qbpLqxoNcqy&#10;KNSTWBWvz+bZFpuXkkSt/94IgsdhZr5hpvPONOJKzteWFXwPEhDEhdU1lwp222V/BMIHZI2NZVJw&#10;Jw/z2Udviqm2N97QNQ+liBD2KSqoQmhTKX1RkUE/sC1x9E7WGQxRulJqh7cIN438SZKhNFhzXKiw&#10;pf+KinN+MQpwv/e/i0OyXri7y1fks/GRM6W+Pru/CYhAXXiHX+1MKxiO4fkl/gA5e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4Zf6wQAAANsAAAAPAAAAAAAAAAAAAAAA&#10;AKECAABkcnMvZG93bnJldi54bWxQSwUGAAAAAAQABAD5AAAAjwMAAAAA&#10;" strokecolor="window" strokeweight="1.25pt"/>
                <v:line id="Прямая соединительная линия 70" o:spid="_x0000_s1040" style="position:absolute;flip:y;visibility:visible;mso-wrap-style:square" from="2406,17300" to="11650,23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KousAAAADbAAAADwAAAGRycy9kb3ducmV2LnhtbERPz2vCMBS+D/wfwhO8rakDN9cZRYZC&#10;dxqrll3fmmdbbF5KEtv63y+HwY4f3+/NbjKdGMj51rKCZZKCIK6sbrlWcD4dH9cgfEDW2FkmBXfy&#10;sNvOHjaYaTvyFw1FqEUMYZ+hgiaEPpPSVw0Z9IntiSN3sc5giNDVUjscY7jp5FOaPkuDLceGBnt6&#10;b6i6FjejAMvSrw7f6efB3V3xQT5//eFcqcV82r+BCDSFf/GfO9cKXuL6+CX+ALn9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ECqLrAAAAA2wAAAA8AAAAAAAAAAAAAAAAA&#10;oQIAAGRycy9kb3ducmV2LnhtbFBLBQYAAAAABAAEAPkAAACOAwAAAAA=&#10;" strokecolor="window" strokeweight="1.25pt"/>
                <v:line id="Прямая соединительная линия 71" o:spid="_x0000_s1041" style="position:absolute;flip:y;visibility:visible;mso-wrap-style:square" from="8770,21424" to="17035,2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4NIcMAAADbAAAADwAAAGRycy9kb3ducmV2LnhtbESPQWvCQBSE70L/w/IKvZmNQrVN3YQi&#10;FuKpmFa8PrOvSWj2bdjdavz3XUHwOMzMN8yqGE0vTuR8Z1nBLElBENdWd9wo+P76mL6A8AFZY2+Z&#10;FFzIQ5E/TFaYaXvmHZ2q0IgIYZ+hgjaEIZPS1y0Z9IkdiKP3Y53BEKVrpHZ4jnDTy3maLqTBjuNC&#10;iwOtW6p/qz+jAPd7/7w5pJ8bd3HVlnz5euRSqafH8f0NRKAx3MO3dqkVLGdw/RJ/gM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5ODSHDAAAA2wAAAA8AAAAAAAAAAAAA&#10;AAAAoQIAAGRycy9kb3ducmV2LnhtbFBLBQYAAAAABAAEAPkAAACRAwAAAAA=&#10;" strokecolor="window" strokeweight="1.25pt"/>
                <v:line id="Прямая соединительная линия 72" o:spid="_x0000_s1042" style="position:absolute;flip:y;visibility:visible;mso-wrap-style:square" from="21866,21599" to="28407,2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yTVsIAAADbAAAADwAAAGRycy9kb3ducmV2LnhtbESPQWvCQBSE7wX/w/KE3upGodWmriKi&#10;kJ7EWPH6zL4mwezbsLtq/PeuIHgcZuYbZjrvTCMu5HxtWcFwkIAgLqyuuVTwt1t/TED4gKyxsUwK&#10;buRhPuu9TTHV9spbuuShFBHCPkUFVQhtKqUvKjLoB7Yljt6/dQZDlK6U2uE1wk0jR0nyJQ3WHBcq&#10;bGlZUXHKz0YB7vf+c3VINit3c/kv+ez7yJlS7/1u8QMiUBde4Wc70wrGI3h8iT9Az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pyTVsIAAADbAAAADwAAAAAAAAAAAAAA&#10;AAChAgAAZHJzL2Rvd25yZXYueG1sUEsFBgAAAAAEAAQA+QAAAJADAAAAAA==&#10;" strokecolor="window" strokeweight="1.25pt"/>
                <v:line id="Прямая соединительная линия 73" o:spid="_x0000_s1043" style="position:absolute;visibility:visible;mso-wrap-style:square" from="19185,11205" to="28478,17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Td58QAAADbAAAADwAAAGRycy9kb3ducmV2LnhtbESPQWsCMRSE74L/ITzBW020aGVrFBHb&#10;eilW20OPj83r7tLNy7J56vrvTaHgcZiZb5jFqvO1OlMbq8AWxiMDijgPruLCwtfny8McVBRkh3Vg&#10;snClCKtlv7fAzIULH+h8lEIlCMcMLZQiTaZ1zEvyGEehIU7eT2g9SpJtoV2LlwT3tZ4YM9MeK04L&#10;JTa0KSn/PZ68BWO69++3/VymzWQm49fDx5bd2trhoFs/gxLq5B7+b++chadH+PuSfoBe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VN3nxAAAANsAAAAPAAAAAAAAAAAA&#10;AAAAAKECAABkcnMvZG93bnJldi54bWxQSwUGAAAAAAQABAD5AAAAkgMAAAAA&#10;" strokecolor="window" strokeweight="1.25pt"/>
                <v:line id="Прямая соединительная линия 74" o:spid="_x0000_s1044" style="position:absolute;visibility:visible;mso-wrap-style:square" from="25381,12461" to="28478,17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1Fk8QAAADbAAAADwAAAGRycy9kb3ducmV2LnhtbESPQWsCMRSE74L/ITzBW02UamVrFBHb&#10;eilW20OPj83r7tLNy7J56vrvTaHgcZiZb5jFqvO1OlMbq8AWxiMDijgPruLCwtfny8McVBRkh3Vg&#10;snClCKtlv7fAzIULH+h8lEIlCMcMLZQiTaZ1zEvyGEehIU7eT2g9SpJtoV2LlwT3tZ4YM9MeK04L&#10;JTa0KSn/PZ68BWO69++3/VymzWQm49fDx5bd2trhoFs/gxLq5B7+b++chadH+PuSfoBe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vUWTxAAAANsAAAAPAAAAAAAAAAAA&#10;AAAAAKECAABkcnMvZG93bnJldi54bWxQSwUGAAAAAAQABAD5AAAAkgMAAAAA&#10;" strokecolor="window" strokeweight="1.25pt"/>
                <v:line id="Прямая соединительная линия 75" o:spid="_x0000_s1045" style="position:absolute;visibility:visible;mso-wrap-style:square" from="21695,7709" to="28671,13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HgCMQAAADbAAAADwAAAGRycy9kb3ducmV2LnhtbESPzWoCQRCE74G8w9ABb3FGQSOro0jQ&#10;6CXEv4PHZqfdXbLTs+x0dH37TCDgsaiqr6jZovO1ulIbq8AWBn0DijgPruLCwum4fp2AioLssA5M&#10;Fu4UYTF/fpph5sKN93Q9SKEShGOGFkqRJtM65iV5jP3QECfvElqPkmRbaNfiLcF9rYfGjLXHitNC&#10;iQ29l5R/H368BWO6z/PmayKjZjiWwcd+t2K3tLb30i2noIQ6eYT/21tn4W0Ef1/SD9D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8eAIxAAAANsAAAAPAAAAAAAAAAAA&#10;AAAAAKECAABkcnMvZG93bnJldi54bWxQSwUGAAAAAAQABAD5AAAAkgMAAAAA&#10;" strokecolor="window" strokeweight="1.25pt"/>
                <v:line id="Прямая соединительная линия 76" o:spid="_x0000_s1046" style="position:absolute;flip:y;visibility:visible;mso-wrap-style:square" from="21512,1165" to="25381,3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eVVcIAAADbAAAADwAAAGRycy9kb3ducmV2LnhtbESPQWvCQBSE7wX/w/KE3upGoWpTVxGx&#10;kJ7EWPH6zL4mwezbsLtq/PeuIHgcZuYbZrboTCMu5HxtWcFwkIAgLqyuuVTwt/v5mILwAVljY5kU&#10;3MjDYt57m2Gq7ZW3dMlDKSKEfYoKqhDaVEpfVGTQD2xLHL1/6wyGKF0ptcNrhJtGjpJkLA3WHBcq&#10;bGlVUXHKz0YB7vf+c31INmt3c/kv+ezryJlS7/1u+Q0iUBde4Wc70womY3h8iT9Az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aeVVcIAAADbAAAADwAAAAAAAAAAAAAA&#10;AAChAgAAZHJzL2Rvd25yZXYueG1sUEsFBgAAAAAEAAQA+QAAAJADAAAAAA==&#10;" strokecolor="window" strokeweight="1.25pt"/>
                <v:shape id="Надпись 77" o:spid="_x0000_s1047" type="#_x0000_t202" style="position:absolute;left:7081;width:2406;height:233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Cd58UA&#10;AADbAAAADwAAAGRycy9kb3ducmV2LnhtbESPQWsCMRSE74L/ITzBi9RsPWhZjdIWKiKtUi3i8bF5&#10;3SxuXpYk6vrvm4LgcZiZb5jZorW1uJAPlWMFz8MMBHHhdMWlgp/9x9MLiBCRNdaOScGNAizm3c4M&#10;c+2u/E2XXSxFgnDIUYGJscmlDIUhi2HoGuLk/TpvMSbpS6k9XhPc1nKUZWNpseK0YLChd0PFaXe2&#10;Ck5mPdhmy6+3w3h185v92R3951Gpfq99nYKI1MZH+N5eaQWTCfx/S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sJ3nxQAAANsAAAAPAAAAAAAAAAAAAAAAAJgCAABkcnMv&#10;ZG93bnJldi54bWxQSwUGAAAAAAQABAD1AAAAigMAAAAA&#10;" filled="f" stroked="f" strokeweight=".5pt">
                  <v:textbox>
                    <w:txbxContent>
                      <w:p w:rsidR="00264264" w:rsidRPr="004F24D7" w:rsidRDefault="00264264" w:rsidP="00264264">
                        <w:pP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  <w:t>8</w:t>
                        </w:r>
                      </w:p>
                    </w:txbxContent>
                  </v:textbox>
                </v:shape>
                <v:shape id="Надпись 78" o:spid="_x0000_s1048" type="#_x0000_t202" style="position:absolute;left:18554;width:2407;height:233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8JlcIA&#10;AADbAAAADwAAAGRycy9kb3ducmV2LnhtbERPy2oCMRTdC/5DuEI3opl2YWU0igotUvrAB+LyMrlO&#10;Bic3QxJ1/PtmIbg8nPd03tpaXMmHyrGC12EGgrhwuuJSwX73MRiDCBFZY+2YFNwpwHzW7Uwx1+7G&#10;G7puYylSCIccFZgYm1zKUBiyGIauIU7cyXmLMUFfSu3xlsJtLd+ybCQtVpwaDDa0MlSctxer4Gy+&#10;+n/Z58/yMFrf/e/u4o7++6jUS69dTEBEauNT/HCvtYL3NDZ9ST9A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LwmVwgAAANsAAAAPAAAAAAAAAAAAAAAAAJgCAABkcnMvZG93&#10;bnJldi54bWxQSwUGAAAAAAQABAD1AAAAhwMAAAAA&#10;" filled="f" stroked="f" strokeweight=".5pt">
                  <v:textbox>
                    <w:txbxContent>
                      <w:p w:rsidR="00264264" w:rsidRPr="004F24D7" w:rsidRDefault="00264264" w:rsidP="00264264">
                        <w:pP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  <w:t>7</w:t>
                        </w:r>
                      </w:p>
                    </w:txbxContent>
                  </v:textbox>
                </v:shape>
                <v:shape id="Надпись 79" o:spid="_x0000_s1049" type="#_x0000_t202" style="position:absolute;left:25384;width:2407;height:233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OsDsUA&#10;AADbAAAADwAAAGRycy9kb3ducmV2LnhtbESPQWsCMRSE74L/IbxCL0Wz7cG2W6NYQRFRS1WKx8fm&#10;dbO4eVmSqOu/N4WCx2FmvmGG49bW4kw+VI4VPPczEMSF0xWXCva7We8NRIjIGmvHpOBKAcajbmeI&#10;uXYX/qbzNpYiQTjkqMDE2ORShsKQxdB3DXHyfp23GJP0pdQeLwlua/mSZQNpseK0YLChqaHiuD1Z&#10;BUezfPrK5uvPn8Hi6je7kzv41UGpx4d28gEiUhvv4f/2Qit4fYe/L+kHyNE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Y6wOxQAAANsAAAAPAAAAAAAAAAAAAAAAAJgCAABkcnMv&#10;ZG93bnJldi54bWxQSwUGAAAAAAQABAD1AAAAigMAAAAA&#10;" filled="f" stroked="f" strokeweight=".5pt">
                  <v:textbox>
                    <w:txbxContent>
                      <w:p w:rsidR="00264264" w:rsidRPr="004F24D7" w:rsidRDefault="00264264" w:rsidP="00264264">
                        <w:pP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  <w:t>6</w:t>
                        </w:r>
                      </w:p>
                    </w:txbxContent>
                  </v:textbox>
                </v:shape>
                <v:shape id="Надпись 80" o:spid="_x0000_s1050" type="#_x0000_t202" style="position:absolute;left:28674;top:12814;width:2407;height:233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x1tMMA&#10;AADbAAAADwAAAGRycy9kb3ducmV2LnhtbERPy2oCMRTdC/2HcAvdSM20C5GpUWyhRUpVfCAuL5Pr&#10;ZJjJzZBkdPz7ZiG4PJz3dN7bRlzIh8qxgrdRBoK4cLriUsFh//06AREissbGMSm4UYD57GkwxVy7&#10;K2/psoulSCEcclRgYmxzKUNhyGIYuZY4cWfnLcYEfSm1x2sKt418z7KxtFhxajDY0pehot51VkFt&#10;foeb7Gf1eRwvb36979zJ/52UennuFx8gIvXxIb67l1rBJK1PX9IP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Yx1tMMAAADbAAAADwAAAAAAAAAAAAAAAACYAgAAZHJzL2Rv&#10;d25yZXYueG1sUEsFBgAAAAAEAAQA9QAAAIgDAAAAAA==&#10;" filled="f" stroked="f" strokeweight=".5pt">
                  <v:textbox>
                    <w:txbxContent>
                      <w:p w:rsidR="00264264" w:rsidRPr="004F24D7" w:rsidRDefault="00264264" w:rsidP="00264264">
                        <w:pP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  <w:t>5</w:t>
                        </w:r>
                      </w:p>
                    </w:txbxContent>
                  </v:textbox>
                </v:shape>
                <v:shape id="Надпись 81" o:spid="_x0000_s1051" type="#_x0000_t202" style="position:absolute;left:28481;top:16149;width:2407;height:233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DQL8QA&#10;AADbAAAADwAAAGRycy9kb3ducmV2LnhtbESPQWsCMRSE7wX/Q3hCL6JZexBZjaJCi5TWUhXx+Ng8&#10;N4ublyWJuv77RhB6HGbmG2Y6b20truRD5VjBcJCBIC6crrhUsN+998cgQkTWWDsmBXcKMJ91XqaY&#10;a3fjX7puYykShEOOCkyMTS5lKAxZDAPXECfv5LzFmKQvpfZ4S3Bby7csG0mLFacFgw2tDBXn7cUq&#10;OJvP3k/28b08jNZ3v9ld3NF/HZV67baLCYhIbfwPP9trrWA8hMeX9AP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A0C/EAAAA2wAAAA8AAAAAAAAAAAAAAAAAmAIAAGRycy9k&#10;b3ducmV2LnhtbFBLBQYAAAAABAAEAPUAAACJAwAAAAA=&#10;" filled="f" stroked="f" strokeweight=".5pt">
                  <v:textbox>
                    <w:txbxContent>
                      <w:p w:rsidR="00264264" w:rsidRPr="004F24D7" w:rsidRDefault="00264264" w:rsidP="00264264">
                        <w:pP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  <w:t>4</w:t>
                        </w:r>
                      </w:p>
                    </w:txbxContent>
                  </v:textbox>
                </v:shape>
                <v:shape id="Надпись 82" o:spid="_x0000_s1052" type="#_x0000_t202" style="position:absolute;left:28408;top:20434;width:2406;height:233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JOWMQA&#10;AADbAAAADwAAAGRycy9kb3ducmV2LnhtbESPQWsCMRSE7wX/Q3hCL6LZehBZjaJCi5TWUhXx+Ng8&#10;N4ublyWJuv77RhB6HGbmG2Y6b20truRD5VjB2yADQVw4XXGpYL97749BhIissXZMCu4UYD7rvEwx&#10;1+7Gv3TdxlIkCIccFZgYm1zKUBiyGAauIU7eyXmLMUlfSu3xluC2lsMsG0mLFacFgw2tDBXn7cUq&#10;OJvP3k/28b08jNZ3v9ld3NF/HZV67baLCYhIbfwPP9trrWA8hMeX9AP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STljEAAAA2wAAAA8AAAAAAAAAAAAAAAAAmAIAAGRycy9k&#10;b3ducmV2LnhtbFBLBQYAAAAABAAEAPUAAACJAwAAAAA=&#10;" filled="f" stroked="f" strokeweight=".5pt">
                  <v:textbox>
                    <w:txbxContent>
                      <w:p w:rsidR="00264264" w:rsidRPr="004F24D7" w:rsidRDefault="00264264" w:rsidP="00264264">
                        <w:pP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  <w:t>3</w:t>
                        </w:r>
                      </w:p>
                    </w:txbxContent>
                  </v:textbox>
                </v:shape>
                <v:shape id="Надпись 83" o:spid="_x0000_s1053" type="#_x0000_t202" style="position:absolute;left:6364;top:22595;width:2407;height:233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7rw8UA&#10;AADbAAAADwAAAGRycy9kb3ducmV2LnhtbESP3WoCMRSE7wXfIRyhN6LZtiCyGqUttEipFX8QLw+b&#10;083i5mRJoq5vbwShl8PMfMNM562txZl8qBwreB5mIIgLpysuFey2n4MxiBCRNdaOScGVAsxn3c4U&#10;c+0uvKbzJpYiQTjkqMDE2ORShsKQxTB0DXHy/py3GJP0pdQeLwlua/mSZSNpseK0YLChD0PFcXOy&#10;Co7mu7/Kvpbv+9Hi6n+3J3fwPwelnnrt2wREpDb+hx/thVYwfoX7l/Q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XuvDxQAAANsAAAAPAAAAAAAAAAAAAAAAAJgCAABkcnMv&#10;ZG93bnJldi54bWxQSwUGAAAAAAQABAD1AAAAigMAAAAA&#10;" filled="f" stroked="f" strokeweight=".5pt">
                  <v:textbox>
                    <w:txbxContent>
                      <w:p w:rsidR="00264264" w:rsidRPr="004F24D7" w:rsidRDefault="00264264" w:rsidP="00264264">
                        <w:pP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Надпись 84" o:spid="_x0000_s1054" type="#_x0000_t202" style="position:absolute;top:22549;width:2406;height:233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dzt8UA&#10;AADbAAAADwAAAGRycy9kb3ducmV2LnhtbESP3WoCMRSE7wXfIRyhN6LZliKyGqUttEipFX8QLw+b&#10;083i5mRJoq5vbwShl8PMfMNM562txZl8qBwreB5mIIgLpysuFey2n4MxiBCRNdaOScGVAsxn3c4U&#10;c+0uvKbzJpYiQTjkqMDE2ORShsKQxTB0DXHy/py3GJP0pdQeLwlua/mSZSNpseK0YLChD0PFcXOy&#10;Co7mu7/Kvpbv+9Hi6n+3J3fwPwelnnrt2wREpDb+hx/thVYwfoX7l/Q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t3O3xQAAANsAAAAPAAAAAAAAAAAAAAAAAJgCAABkcnMv&#10;ZG93bnJldi54bWxQSwUGAAAAAAQABAD1AAAAigMAAAAA&#10;" filled="f" stroked="f" strokeweight=".5pt">
                  <v:textbox>
                    <w:txbxContent>
                      <w:p w:rsidR="00264264" w:rsidRPr="004F24D7" w:rsidRDefault="00264264" w:rsidP="00264264">
                        <w:pPr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</w:pPr>
                        <w:r w:rsidRPr="004F24D7">
                          <w:rPr>
                            <w:b/>
                            <w:color w:val="FFFFFF" w:themeColor="background1"/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01F52">
        <w:rPr>
          <w:color w:val="000000"/>
        </w:rPr>
        <w:t>Лабораторный макет ГПЧ, структура которого показана на рис. 1 приведён на рис. 9.</w:t>
      </w:r>
    </w:p>
    <w:p w:rsidR="00D01F52" w:rsidRDefault="00264264" w:rsidP="00D01F52">
      <w:pPr>
        <w:autoSpaceDE w:val="0"/>
        <w:autoSpaceDN w:val="0"/>
        <w:adjustRightInd w:val="0"/>
        <w:spacing w:after="120" w:line="228" w:lineRule="auto"/>
        <w:jc w:val="both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 wp14:anchorId="72C93C13" wp14:editId="2D128B42">
            <wp:extent cx="3081450" cy="2488252"/>
            <wp:effectExtent l="0" t="0" r="5080" b="762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685" cy="2494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506A" w:rsidRPr="00DD3652" w:rsidRDefault="00EB506A" w:rsidP="00CE0241">
      <w:pPr>
        <w:pStyle w:val="a"/>
      </w:pPr>
      <w:r w:rsidRPr="00CE0241">
        <w:t>Макет</w:t>
      </w:r>
      <w:r>
        <w:t xml:space="preserve"> ГПЧ</w:t>
      </w:r>
    </w:p>
    <w:p w:rsidR="00057369" w:rsidRDefault="00057369" w:rsidP="008B66A7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 w:rsidRPr="00057369">
        <w:rPr>
          <w:color w:val="000000"/>
        </w:rPr>
        <w:t>Здесь 1 – задающий генератор, 2 –</w:t>
      </w:r>
      <w:r>
        <w:rPr>
          <w:color w:val="000000"/>
        </w:rPr>
        <w:t xml:space="preserve"> </w:t>
      </w:r>
      <w:r w:rsidRPr="00057369">
        <w:rPr>
          <w:color w:val="000000"/>
        </w:rPr>
        <w:t xml:space="preserve">преобразователь питания, </w:t>
      </w:r>
      <w:r w:rsidR="00865560">
        <w:rPr>
          <w:color w:val="000000"/>
        </w:rPr>
        <w:t xml:space="preserve">3 – предварительный усилитель с вентилятором, 4 – лучевые тетроды, </w:t>
      </w:r>
      <w:r w:rsidR="00865560" w:rsidRPr="00057369">
        <w:rPr>
          <w:color w:val="000000"/>
        </w:rPr>
        <w:t>5 – катушка индуктивности анодного колебательного контура,</w:t>
      </w:r>
      <w:r w:rsidR="00865560">
        <w:rPr>
          <w:color w:val="000000"/>
        </w:rPr>
        <w:t xml:space="preserve"> 6</w:t>
      </w:r>
      <w:r w:rsidRPr="00057369">
        <w:rPr>
          <w:color w:val="000000"/>
        </w:rPr>
        <w:t xml:space="preserve"> – КПЕ </w:t>
      </w:r>
      <w:r w:rsidR="00865560">
        <w:rPr>
          <w:color w:val="000000"/>
        </w:rPr>
        <w:t>анодного нагрузочного контура</w:t>
      </w:r>
      <w:r w:rsidRPr="00057369">
        <w:rPr>
          <w:color w:val="000000"/>
        </w:rPr>
        <w:t xml:space="preserve"> усилителя, </w:t>
      </w:r>
      <w:r w:rsidR="00865560">
        <w:rPr>
          <w:color w:val="000000"/>
        </w:rPr>
        <w:t>7 – конденсатор фильтра питания анодной цепи,</w:t>
      </w:r>
      <w:r w:rsidRPr="00057369">
        <w:rPr>
          <w:color w:val="000000"/>
        </w:rPr>
        <w:t xml:space="preserve"> 8 – </w:t>
      </w:r>
      <w:r w:rsidR="00865560">
        <w:rPr>
          <w:color w:val="000000"/>
        </w:rPr>
        <w:t>трансформаторы питания</w:t>
      </w:r>
      <w:r w:rsidRPr="00057369">
        <w:rPr>
          <w:color w:val="000000"/>
        </w:rPr>
        <w:t xml:space="preserve">. </w:t>
      </w:r>
    </w:p>
    <w:p w:rsidR="00D924C3" w:rsidRPr="00DD3652" w:rsidRDefault="00D924C3" w:rsidP="00D924C3">
      <w:pPr>
        <w:pStyle w:val="1"/>
      </w:pPr>
      <w:r>
        <w:t>Согласованная нагрузка</w:t>
      </w:r>
    </w:p>
    <w:p w:rsidR="00EB506A" w:rsidRPr="00EB506A" w:rsidRDefault="00865560" w:rsidP="00EB506A">
      <w:pPr>
        <w:autoSpaceDE w:val="0"/>
        <w:autoSpaceDN w:val="0"/>
        <w:adjustRightInd w:val="0"/>
        <w:spacing w:line="228" w:lineRule="auto"/>
        <w:ind w:firstLine="284"/>
        <w:jc w:val="both"/>
        <w:rPr>
          <w:noProof/>
          <w:color w:val="000000"/>
          <w:lang w:eastAsia="ru-RU"/>
        </w:rPr>
      </w:pPr>
      <w:r w:rsidRPr="00865560">
        <w:rPr>
          <w:noProof/>
          <w:color w:val="000000"/>
          <w:lang w:eastAsia="ru-RU"/>
        </w:rPr>
        <w:t xml:space="preserve">Для проведения экспериментального исследования ГПЧ к его выходу подключалась согласованная нагрузка, рассчитанная на большую мощность рассеяния </w:t>
      </w:r>
      <w:r w:rsidRPr="00DC28AE">
        <w:rPr>
          <w:noProof/>
          <w:color w:val="000000"/>
          <w:lang w:eastAsia="ru-RU"/>
        </w:rPr>
        <w:t>[</w:t>
      </w:r>
      <w:r w:rsidR="00D924C3" w:rsidRPr="00DC28AE">
        <w:rPr>
          <w:noProof/>
          <w:color w:val="000000"/>
          <w:lang w:eastAsia="ru-RU"/>
        </w:rPr>
        <w:t>4</w:t>
      </w:r>
      <w:r w:rsidRPr="00DC28AE">
        <w:rPr>
          <w:noProof/>
          <w:color w:val="000000"/>
          <w:lang w:eastAsia="ru-RU"/>
        </w:rPr>
        <w:t>]</w:t>
      </w:r>
      <w:r w:rsidRPr="00865560">
        <w:rPr>
          <w:noProof/>
          <w:color w:val="000000"/>
          <w:lang w:eastAsia="ru-RU"/>
        </w:rPr>
        <w:t>.</w:t>
      </w:r>
      <w:r>
        <w:rPr>
          <w:noProof/>
          <w:color w:val="000000"/>
          <w:lang w:eastAsia="ru-RU"/>
        </w:rPr>
        <w:t xml:space="preserve"> </w:t>
      </w:r>
      <w:r w:rsidRPr="00865560">
        <w:rPr>
          <w:noProof/>
          <w:color w:val="000000"/>
          <w:lang w:eastAsia="ru-RU"/>
        </w:rPr>
        <w:t>Она представляет собой ТЭН мощностью 1 кВт, помещённый в цилиндрический металлический экран</w:t>
      </w:r>
      <w:r w:rsidR="006E0611">
        <w:rPr>
          <w:noProof/>
          <w:color w:val="000000"/>
          <w:lang w:eastAsia="ru-RU"/>
        </w:rPr>
        <w:t xml:space="preserve"> и </w:t>
      </w:r>
      <w:r w:rsidRPr="00865560">
        <w:rPr>
          <w:noProof/>
          <w:color w:val="000000"/>
          <w:lang w:eastAsia="ru-RU"/>
        </w:rPr>
        <w:t xml:space="preserve">охлаждаемый постоянным воздушным потоком, </w:t>
      </w:r>
      <w:r w:rsidR="006E0611">
        <w:rPr>
          <w:noProof/>
          <w:color w:val="000000"/>
          <w:lang w:eastAsia="ru-RU"/>
        </w:rPr>
        <w:t>который</w:t>
      </w:r>
      <w:r w:rsidRPr="00865560">
        <w:rPr>
          <w:noProof/>
          <w:color w:val="000000"/>
          <w:lang w:eastAsia="ru-RU"/>
        </w:rPr>
        <w:t xml:space="preserve"> позволяет по установившемуся значению температуры ТЭН</w:t>
      </w:r>
      <w:r>
        <w:rPr>
          <w:noProof/>
          <w:color w:val="000000"/>
          <w:lang w:eastAsia="ru-RU"/>
        </w:rPr>
        <w:t>, измеряемой пирометром</w:t>
      </w:r>
      <w:r w:rsidR="00D924C3">
        <w:rPr>
          <w:noProof/>
          <w:color w:val="000000"/>
          <w:lang w:eastAsia="ru-RU"/>
        </w:rPr>
        <w:t xml:space="preserve"> через отверстие малого диаметра</w:t>
      </w:r>
      <w:r w:rsidR="00DC28AE">
        <w:rPr>
          <w:noProof/>
          <w:color w:val="000000"/>
          <w:lang w:eastAsia="ru-RU"/>
        </w:rPr>
        <w:t xml:space="preserve"> в экране</w:t>
      </w:r>
      <w:r>
        <w:rPr>
          <w:noProof/>
          <w:color w:val="000000"/>
          <w:lang w:eastAsia="ru-RU"/>
        </w:rPr>
        <w:t>,</w:t>
      </w:r>
      <w:r w:rsidRPr="00865560">
        <w:rPr>
          <w:noProof/>
          <w:color w:val="000000"/>
          <w:lang w:eastAsia="ru-RU"/>
        </w:rPr>
        <w:t xml:space="preserve"> оценивать поглощаемую </w:t>
      </w:r>
      <w:r w:rsidR="00DC28AE">
        <w:rPr>
          <w:noProof/>
          <w:color w:val="000000"/>
          <w:lang w:eastAsia="ru-RU"/>
        </w:rPr>
        <w:t>ТЭН</w:t>
      </w:r>
      <w:r w:rsidRPr="00865560">
        <w:rPr>
          <w:noProof/>
          <w:color w:val="000000"/>
          <w:lang w:eastAsia="ru-RU"/>
        </w:rPr>
        <w:t xml:space="preserve"> мощность. Так как ТЭН на частоте 13,56 МГц не согласован, применялась согласующая цепь. </w:t>
      </w:r>
      <w:r w:rsidR="00EB506A">
        <w:rPr>
          <w:noProof/>
          <w:color w:val="000000"/>
          <w:lang w:eastAsia="ru-RU"/>
        </w:rPr>
        <w:t>Коэффициент отражения</w:t>
      </w:r>
      <w:r w:rsidRPr="00865560">
        <w:rPr>
          <w:noProof/>
          <w:color w:val="000000"/>
          <w:lang w:eastAsia="ru-RU"/>
        </w:rPr>
        <w:t xml:space="preserve"> |</w:t>
      </w:r>
      <w:r w:rsidRPr="00865560">
        <w:rPr>
          <w:noProof/>
          <w:color w:val="000000"/>
          <w:lang w:val="en-US" w:eastAsia="ru-RU"/>
        </w:rPr>
        <w:t>S</w:t>
      </w:r>
      <w:r w:rsidRPr="00865560">
        <w:rPr>
          <w:noProof/>
          <w:color w:val="000000"/>
          <w:lang w:eastAsia="ru-RU"/>
        </w:rPr>
        <w:t xml:space="preserve">11| </w:t>
      </w:r>
      <w:r w:rsidR="00EB506A">
        <w:rPr>
          <w:noProof/>
          <w:color w:val="000000"/>
          <w:lang w:eastAsia="ru-RU"/>
        </w:rPr>
        <w:t xml:space="preserve">составил </w:t>
      </w:r>
      <w:r w:rsidRPr="00865560">
        <w:rPr>
          <w:noProof/>
          <w:color w:val="000000"/>
          <w:lang w:eastAsia="ru-RU"/>
        </w:rPr>
        <w:t>мен</w:t>
      </w:r>
      <w:r w:rsidR="00EB506A">
        <w:rPr>
          <w:noProof/>
          <w:color w:val="000000"/>
          <w:lang w:eastAsia="ru-RU"/>
        </w:rPr>
        <w:t>е</w:t>
      </w:r>
      <w:r w:rsidR="00262D3B">
        <w:rPr>
          <w:noProof/>
          <w:color w:val="000000"/>
          <w:lang w:eastAsia="ru-RU"/>
        </w:rPr>
        <w:t>е −21 </w:t>
      </w:r>
      <w:r w:rsidRPr="00865560">
        <w:rPr>
          <w:noProof/>
          <w:color w:val="000000"/>
          <w:lang w:eastAsia="ru-RU"/>
        </w:rPr>
        <w:t xml:space="preserve">дБ на частоте 13,56 МГц. </w:t>
      </w:r>
      <w:r w:rsidR="00B554C4">
        <w:rPr>
          <w:noProof/>
          <w:color w:val="000000"/>
          <w:lang w:eastAsia="ru-RU"/>
        </w:rPr>
        <w:t>З</w:t>
      </w:r>
      <w:r w:rsidR="00EB506A" w:rsidRPr="00EB506A">
        <w:rPr>
          <w:noProof/>
          <w:color w:val="000000"/>
          <w:lang w:eastAsia="ru-RU"/>
        </w:rPr>
        <w:t>ависимост</w:t>
      </w:r>
      <w:r w:rsidR="00B554C4">
        <w:rPr>
          <w:noProof/>
          <w:color w:val="000000"/>
          <w:lang w:eastAsia="ru-RU"/>
        </w:rPr>
        <w:t>ь</w:t>
      </w:r>
      <w:r w:rsidR="00EB506A" w:rsidRPr="00EB506A">
        <w:rPr>
          <w:noProof/>
          <w:color w:val="000000"/>
          <w:lang w:eastAsia="ru-RU"/>
        </w:rPr>
        <w:t xml:space="preserve"> температуры перегрева ТЭН </w:t>
      </w:r>
      <w:r w:rsidR="00EB506A" w:rsidRPr="00EB506A">
        <w:rPr>
          <w:noProof/>
          <w:color w:val="000000"/>
          <w:lang w:val="en-US" w:eastAsia="ru-RU"/>
        </w:rPr>
        <w:t>T</w:t>
      </w:r>
      <w:r w:rsidR="00B554C4">
        <w:rPr>
          <w:noProof/>
          <w:color w:val="000000"/>
          <w:lang w:eastAsia="ru-RU"/>
        </w:rPr>
        <w:t xml:space="preserve"> </w:t>
      </w:r>
      <w:r w:rsidR="00262D3B">
        <w:rPr>
          <w:noProof/>
          <w:color w:val="000000"/>
          <w:lang w:eastAsia="ru-RU"/>
        </w:rPr>
        <w:t>–</w:t>
      </w:r>
      <w:r w:rsidR="00DC28AE">
        <w:rPr>
          <w:noProof/>
          <w:color w:val="000000"/>
          <w:lang w:eastAsia="ru-RU"/>
        </w:rPr>
        <w:t xml:space="preserve"> </w:t>
      </w:r>
      <w:r w:rsidR="00EB506A" w:rsidRPr="00EB506A">
        <w:rPr>
          <w:noProof/>
          <w:color w:val="000000"/>
          <w:lang w:val="en-US" w:eastAsia="ru-RU"/>
        </w:rPr>
        <w:t>T</w:t>
      </w:r>
      <w:r w:rsidR="00EB506A" w:rsidRPr="00EB506A">
        <w:rPr>
          <w:noProof/>
          <w:color w:val="000000"/>
          <w:lang w:eastAsia="ru-RU"/>
        </w:rPr>
        <w:t>окр от поглощаемой им мощности</w:t>
      </w:r>
      <w:r w:rsidR="00B554C4">
        <w:rPr>
          <w:noProof/>
          <w:color w:val="000000"/>
          <w:lang w:eastAsia="ru-RU"/>
        </w:rPr>
        <w:t xml:space="preserve"> </w:t>
      </w:r>
      <w:r w:rsidR="006E0611">
        <w:rPr>
          <w:noProof/>
          <w:color w:val="000000"/>
          <w:lang w:eastAsia="ru-RU"/>
        </w:rPr>
        <w:t xml:space="preserve">измерена на частоте 50 Гц </w:t>
      </w:r>
      <w:r w:rsidR="00DC28AE">
        <w:rPr>
          <w:noProof/>
          <w:color w:val="000000"/>
          <w:lang w:eastAsia="ru-RU"/>
        </w:rPr>
        <w:t xml:space="preserve">(отсутствие отражений) </w:t>
      </w:r>
      <w:r w:rsidR="006E0611">
        <w:rPr>
          <w:noProof/>
          <w:color w:val="000000"/>
          <w:lang w:eastAsia="ru-RU"/>
        </w:rPr>
        <w:t>и</w:t>
      </w:r>
      <w:r w:rsidR="00B554C4" w:rsidRPr="00EB506A">
        <w:rPr>
          <w:noProof/>
          <w:color w:val="000000"/>
          <w:lang w:eastAsia="ru-RU"/>
        </w:rPr>
        <w:t xml:space="preserve"> представлена </w:t>
      </w:r>
      <w:r w:rsidR="00B554C4">
        <w:rPr>
          <w:noProof/>
          <w:color w:val="000000"/>
          <w:lang w:eastAsia="ru-RU"/>
        </w:rPr>
        <w:t>на рис. 10.</w:t>
      </w:r>
      <w:r w:rsidR="00EB506A" w:rsidRPr="00EB506A">
        <w:rPr>
          <w:noProof/>
          <w:color w:val="000000"/>
          <w:lang w:eastAsia="ru-RU"/>
        </w:rPr>
        <w:t xml:space="preserve"> Здесь </w:t>
      </w:r>
      <w:r w:rsidR="00EB506A" w:rsidRPr="00EB506A">
        <w:rPr>
          <w:noProof/>
          <w:color w:val="000000"/>
          <w:lang w:val="en-US" w:eastAsia="ru-RU"/>
        </w:rPr>
        <w:t>T</w:t>
      </w:r>
      <w:r w:rsidR="00EB506A" w:rsidRPr="00EB506A">
        <w:rPr>
          <w:noProof/>
          <w:color w:val="000000"/>
          <w:lang w:eastAsia="ru-RU"/>
        </w:rPr>
        <w:t xml:space="preserve">окр – температура окружающей среды. Учитывая практически линейную связь </w:t>
      </w:r>
      <w:r w:rsidR="007F48C6">
        <w:rPr>
          <w:noProof/>
          <w:color w:val="000000"/>
          <w:lang w:eastAsia="ru-RU"/>
        </w:rPr>
        <w:t xml:space="preserve">температуры и мощности </w:t>
      </w:r>
      <w:r w:rsidR="00EB506A" w:rsidRPr="00EB506A">
        <w:rPr>
          <w:noProof/>
          <w:color w:val="000000"/>
          <w:lang w:eastAsia="ru-RU"/>
        </w:rPr>
        <w:t>коэффициент пропорциональности между поглощаемой мощностью и измеряемой температурой</w:t>
      </w:r>
      <w:r w:rsidR="00B554C4">
        <w:rPr>
          <w:noProof/>
          <w:color w:val="000000"/>
          <w:lang w:eastAsia="ru-RU"/>
        </w:rPr>
        <w:t xml:space="preserve"> составляет</w:t>
      </w:r>
      <w:r w:rsidR="00EB506A" w:rsidRPr="00EB506A">
        <w:rPr>
          <w:noProof/>
          <w:color w:val="000000"/>
          <w:lang w:eastAsia="ru-RU"/>
        </w:rPr>
        <w:t xml:space="preserve"> 2,402 Вт/°</w:t>
      </w:r>
      <w:r w:rsidR="00EB506A" w:rsidRPr="00EB506A">
        <w:rPr>
          <w:noProof/>
          <w:color w:val="000000"/>
          <w:lang w:val="en-US" w:eastAsia="ru-RU"/>
        </w:rPr>
        <w:t>C</w:t>
      </w:r>
      <w:r w:rsidR="00EB506A" w:rsidRPr="00EB506A">
        <w:rPr>
          <w:noProof/>
          <w:color w:val="000000"/>
          <w:lang w:eastAsia="ru-RU"/>
        </w:rPr>
        <w:t xml:space="preserve">. </w:t>
      </w:r>
    </w:p>
    <w:p w:rsidR="001C5107" w:rsidRDefault="001C5107" w:rsidP="00865560">
      <w:pPr>
        <w:autoSpaceDE w:val="0"/>
        <w:autoSpaceDN w:val="0"/>
        <w:adjustRightInd w:val="0"/>
        <w:spacing w:line="228" w:lineRule="auto"/>
        <w:ind w:firstLine="284"/>
        <w:jc w:val="both"/>
        <w:rPr>
          <w:noProof/>
          <w:color w:val="000000"/>
          <w:lang w:eastAsia="ru-RU"/>
        </w:rPr>
      </w:pPr>
    </w:p>
    <w:p w:rsidR="00C7772C" w:rsidRDefault="00C7772C" w:rsidP="00262D3B">
      <w:pPr>
        <w:autoSpaceDE w:val="0"/>
        <w:autoSpaceDN w:val="0"/>
        <w:adjustRightInd w:val="0"/>
        <w:spacing w:line="228" w:lineRule="auto"/>
        <w:jc w:val="center"/>
        <w:rPr>
          <w:noProof/>
          <w:color w:val="000000"/>
          <w:lang w:eastAsia="ru-RU"/>
        </w:rPr>
      </w:pPr>
      <w:r>
        <w:rPr>
          <w:noProof/>
          <w:color w:val="000000"/>
          <w:lang w:eastAsia="ru-RU"/>
        </w:rPr>
        <w:lastRenderedPageBreak/>
        <w:drawing>
          <wp:inline distT="0" distB="0" distL="0" distR="0" wp14:anchorId="23E5480E">
            <wp:extent cx="3050005" cy="2006318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999" cy="2027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506A" w:rsidRPr="00DD3652" w:rsidRDefault="00EB506A" w:rsidP="00262D3B">
      <w:pPr>
        <w:pStyle w:val="a"/>
      </w:pPr>
      <w:r>
        <w:t>Калибровка согласованной нагрузки</w:t>
      </w:r>
    </w:p>
    <w:p w:rsidR="00510A73" w:rsidRPr="00DD3652" w:rsidRDefault="00510A73" w:rsidP="00B80952">
      <w:pPr>
        <w:pStyle w:val="1"/>
      </w:pPr>
      <w:r w:rsidRPr="00DD3652">
        <w:t>Результаты</w:t>
      </w:r>
      <w:r w:rsidR="00C7772C">
        <w:t xml:space="preserve"> исследования</w:t>
      </w:r>
    </w:p>
    <w:p w:rsidR="00B9628A" w:rsidRDefault="00B9628A" w:rsidP="00B9628A">
      <w:pPr>
        <w:autoSpaceDE w:val="0"/>
        <w:autoSpaceDN w:val="0"/>
        <w:adjustRightInd w:val="0"/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 xml:space="preserve">В </w:t>
      </w:r>
      <w:r w:rsidRPr="00B9628A">
        <w:rPr>
          <w:color w:val="000000"/>
        </w:rPr>
        <w:t>процессе оптимизации режима усилителя методом последовательных приближений</w:t>
      </w:r>
      <w:r>
        <w:rPr>
          <w:color w:val="000000"/>
        </w:rPr>
        <w:t xml:space="preserve"> д</w:t>
      </w:r>
      <w:r w:rsidRPr="00B9628A">
        <w:rPr>
          <w:color w:val="000000"/>
        </w:rPr>
        <w:t>остигнута</w:t>
      </w:r>
      <w:r>
        <w:rPr>
          <w:color w:val="000000"/>
        </w:rPr>
        <w:t>я</w:t>
      </w:r>
      <w:r w:rsidRPr="00B9628A">
        <w:rPr>
          <w:color w:val="000000"/>
        </w:rPr>
        <w:t xml:space="preserve"> выходная мощность состав</w:t>
      </w:r>
      <w:r>
        <w:rPr>
          <w:color w:val="000000"/>
        </w:rPr>
        <w:t>ила</w:t>
      </w:r>
      <w:r w:rsidRPr="00B9628A">
        <w:rPr>
          <w:color w:val="000000"/>
        </w:rPr>
        <w:t xml:space="preserve"> 87,7 Вт </w:t>
      </w:r>
      <w:r w:rsidR="00DC28AE">
        <w:rPr>
          <w:color w:val="000000"/>
        </w:rPr>
        <w:t>на нагрузке 50</w:t>
      </w:r>
      <w:r w:rsidR="00262D3B">
        <w:rPr>
          <w:color w:val="000000"/>
        </w:rPr>
        <w:t> </w:t>
      </w:r>
      <w:r w:rsidR="00DC28AE">
        <w:rPr>
          <w:color w:val="000000"/>
        </w:rPr>
        <w:t xml:space="preserve">Ом </w:t>
      </w:r>
      <w:r w:rsidRPr="00B9628A">
        <w:rPr>
          <w:color w:val="000000"/>
        </w:rPr>
        <w:t xml:space="preserve">при незначительном превышении токов анодов </w:t>
      </w:r>
      <w:r w:rsidRPr="00B9628A">
        <w:rPr>
          <w:color w:val="000000"/>
        </w:rPr>
        <w:lastRenderedPageBreak/>
        <w:t>относительно предельных значений</w:t>
      </w:r>
      <w:r>
        <w:rPr>
          <w:color w:val="000000"/>
        </w:rPr>
        <w:t>, которые составили 135 мА</w:t>
      </w:r>
      <w:r w:rsidRPr="00B9628A">
        <w:rPr>
          <w:color w:val="000000"/>
        </w:rPr>
        <w:t xml:space="preserve"> </w:t>
      </w:r>
      <w:r>
        <w:rPr>
          <w:color w:val="000000"/>
        </w:rPr>
        <w:t>в течени</w:t>
      </w:r>
      <w:r w:rsidR="00CE0241">
        <w:rPr>
          <w:color w:val="000000"/>
        </w:rPr>
        <w:t>е</w:t>
      </w:r>
      <w:r>
        <w:rPr>
          <w:color w:val="000000"/>
        </w:rPr>
        <w:t xml:space="preserve"> 5 мин. </w:t>
      </w:r>
      <w:r w:rsidR="006E0611">
        <w:rPr>
          <w:color w:val="000000"/>
        </w:rPr>
        <w:t>б</w:t>
      </w:r>
      <w:r>
        <w:rPr>
          <w:color w:val="000000"/>
        </w:rPr>
        <w:t>ез</w:t>
      </w:r>
      <w:r w:rsidR="00C7772C">
        <w:rPr>
          <w:color w:val="000000"/>
        </w:rPr>
        <w:t xml:space="preserve"> </w:t>
      </w:r>
      <w:r>
        <w:rPr>
          <w:color w:val="000000"/>
        </w:rPr>
        <w:t xml:space="preserve">видимого перегрева анода (оценивалось </w:t>
      </w:r>
      <w:proofErr w:type="gramStart"/>
      <w:r>
        <w:rPr>
          <w:color w:val="000000"/>
        </w:rPr>
        <w:t>по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отсутствии</w:t>
      </w:r>
      <w:proofErr w:type="gramEnd"/>
      <w:r>
        <w:rPr>
          <w:color w:val="000000"/>
        </w:rPr>
        <w:t xml:space="preserve"> его свечения</w:t>
      </w:r>
      <w:r w:rsidR="006E0611">
        <w:rPr>
          <w:color w:val="000000"/>
        </w:rPr>
        <w:t xml:space="preserve"> в темноте</w:t>
      </w:r>
      <w:r>
        <w:rPr>
          <w:color w:val="000000"/>
        </w:rPr>
        <w:t>)</w:t>
      </w:r>
      <w:r w:rsidR="00C7772C">
        <w:rPr>
          <w:color w:val="000000"/>
        </w:rPr>
        <w:t>.</w:t>
      </w:r>
      <w:r w:rsidRPr="00B9628A">
        <w:rPr>
          <w:color w:val="000000"/>
        </w:rPr>
        <w:t xml:space="preserve"> Для </w:t>
      </w:r>
      <w:r w:rsidR="00C7772C">
        <w:rPr>
          <w:color w:val="000000"/>
        </w:rPr>
        <w:t xml:space="preserve">приведённого варианта результатов КПД по анодной цепи составил </w:t>
      </w:r>
      <w:r w:rsidRPr="00B9628A">
        <w:rPr>
          <w:color w:val="000000"/>
        </w:rPr>
        <w:t>0,54.</w:t>
      </w:r>
    </w:p>
    <w:p w:rsidR="00EB506A" w:rsidRDefault="00EB506A" w:rsidP="00262D3B">
      <w:pPr>
        <w:pStyle w:val="1"/>
      </w:pPr>
      <w:r>
        <w:t>Зак</w:t>
      </w:r>
      <w:bookmarkStart w:id="0" w:name="_GoBack"/>
      <w:bookmarkEnd w:id="0"/>
      <w:r>
        <w:t>лючение</w:t>
      </w:r>
    </w:p>
    <w:p w:rsidR="00EB506A" w:rsidRPr="00EB506A" w:rsidRDefault="00EB506A" w:rsidP="00EB506A">
      <w:pPr>
        <w:pStyle w:val="a3"/>
      </w:pPr>
      <w:r>
        <w:t>Результатом работы является создание макета ГПЧ лабораторного стенда для исследования устройств автоматического согласования генераторов с нагрузкой и процессов, протекающих при этом в них.</w:t>
      </w:r>
    </w:p>
    <w:p w:rsidR="003915FB" w:rsidRPr="00DD3652" w:rsidRDefault="003915FB" w:rsidP="00807F0E">
      <w:pPr>
        <w:pStyle w:val="5"/>
      </w:pPr>
      <w:r w:rsidRPr="00DD3652">
        <w:t>Список литературы</w:t>
      </w:r>
    </w:p>
    <w:p w:rsidR="00C03C02" w:rsidRPr="00C03C02" w:rsidRDefault="00FE08C8" w:rsidP="00C03C02">
      <w:pPr>
        <w:pStyle w:val="-0"/>
        <w:numPr>
          <w:ilvl w:val="0"/>
          <w:numId w:val="8"/>
        </w:numPr>
        <w:tabs>
          <w:tab w:val="num" w:pos="1701"/>
        </w:tabs>
        <w:rPr>
          <w:rFonts w:eastAsia="MS Mincho"/>
        </w:rPr>
      </w:pPr>
      <w:r w:rsidRPr="00FE08C8">
        <w:rPr>
          <w:color w:val="000000"/>
          <w:lang w:eastAsia="ru-RU"/>
        </w:rPr>
        <w:t>https://ra1ohx.ru/dvukhtaktnyj_usilitel_kv_na_2_lampakh_g_807?ysclid=m1zg6h61ml257526939]</w:t>
      </w:r>
      <w:r w:rsidR="00E022AA" w:rsidRPr="008B6DF9">
        <w:rPr>
          <w:color w:val="000000"/>
          <w:lang w:eastAsia="ru-RU"/>
        </w:rPr>
        <w:t>.</w:t>
      </w:r>
      <w:r w:rsidR="00C03C02" w:rsidRPr="00C03C02">
        <w:t xml:space="preserve"> </w:t>
      </w:r>
    </w:p>
    <w:p w:rsidR="00C03C02" w:rsidRPr="00E022AA" w:rsidRDefault="00C03C02" w:rsidP="00C03C02">
      <w:pPr>
        <w:pStyle w:val="-0"/>
        <w:numPr>
          <w:ilvl w:val="0"/>
          <w:numId w:val="8"/>
        </w:numPr>
        <w:tabs>
          <w:tab w:val="num" w:pos="1701"/>
        </w:tabs>
        <w:rPr>
          <w:rFonts w:eastAsia="MS Mincho"/>
        </w:rPr>
      </w:pPr>
      <w:r w:rsidRPr="00FE08C8">
        <w:t xml:space="preserve">https://istok2.com/scan/1288_1.gif </w:t>
      </w:r>
    </w:p>
    <w:p w:rsidR="00FE08C8" w:rsidRPr="00883AA8" w:rsidRDefault="00FE08C8" w:rsidP="00FE08C8">
      <w:pPr>
        <w:pStyle w:val="-0"/>
        <w:numPr>
          <w:ilvl w:val="0"/>
          <w:numId w:val="8"/>
        </w:numPr>
        <w:tabs>
          <w:tab w:val="num" w:pos="1701"/>
        </w:tabs>
        <w:rPr>
          <w:rFonts w:eastAsia="MS Mincho"/>
        </w:rPr>
      </w:pPr>
      <w:r w:rsidRPr="00FE08C8">
        <w:rPr>
          <w:color w:val="000000"/>
          <w:lang w:val="en-US" w:eastAsia="ru-RU"/>
        </w:rPr>
        <w:t>https</w:t>
      </w:r>
      <w:r w:rsidRPr="00FE08C8">
        <w:rPr>
          <w:color w:val="000000"/>
          <w:lang w:eastAsia="ru-RU"/>
        </w:rPr>
        <w:t>://</w:t>
      </w:r>
      <w:r w:rsidRPr="00FE08C8">
        <w:rPr>
          <w:color w:val="000000"/>
          <w:lang w:val="en-US" w:eastAsia="ru-RU"/>
        </w:rPr>
        <w:t>gist</w:t>
      </w:r>
      <w:r w:rsidRPr="00FE08C8">
        <w:rPr>
          <w:color w:val="000000"/>
          <w:lang w:eastAsia="ru-RU"/>
        </w:rPr>
        <w:t>.</w:t>
      </w:r>
      <w:r w:rsidRPr="00FE08C8">
        <w:rPr>
          <w:color w:val="000000"/>
          <w:lang w:val="en-US" w:eastAsia="ru-RU"/>
        </w:rPr>
        <w:t>githubusercontent</w:t>
      </w:r>
      <w:r w:rsidRPr="00FE08C8">
        <w:rPr>
          <w:color w:val="000000"/>
          <w:lang w:eastAsia="ru-RU"/>
        </w:rPr>
        <w:t>.</w:t>
      </w:r>
      <w:r w:rsidRPr="00FE08C8">
        <w:rPr>
          <w:color w:val="000000"/>
          <w:lang w:val="en-US" w:eastAsia="ru-RU"/>
        </w:rPr>
        <w:t>com</w:t>
      </w:r>
      <w:r w:rsidRPr="00FE08C8">
        <w:rPr>
          <w:color w:val="000000"/>
          <w:lang w:eastAsia="ru-RU"/>
        </w:rPr>
        <w:t>/</w:t>
      </w:r>
      <w:r w:rsidRPr="00FE08C8">
        <w:rPr>
          <w:color w:val="000000"/>
          <w:lang w:val="en-US" w:eastAsia="ru-RU"/>
        </w:rPr>
        <w:t>chanmix</w:t>
      </w:r>
      <w:r w:rsidRPr="00FE08C8">
        <w:rPr>
          <w:color w:val="000000"/>
          <w:lang w:eastAsia="ru-RU"/>
        </w:rPr>
        <w:t>51/6947361/</w:t>
      </w:r>
      <w:r w:rsidRPr="00FE08C8">
        <w:rPr>
          <w:color w:val="000000"/>
          <w:lang w:val="en-US" w:eastAsia="ru-RU"/>
        </w:rPr>
        <w:t>raw</w:t>
      </w:r>
      <w:r w:rsidRPr="00FE08C8">
        <w:rPr>
          <w:color w:val="000000"/>
          <w:lang w:eastAsia="ru-RU"/>
        </w:rPr>
        <w:t>/57</w:t>
      </w:r>
      <w:r w:rsidRPr="00FE08C8">
        <w:rPr>
          <w:color w:val="000000"/>
          <w:lang w:val="en-US" w:eastAsia="ru-RU"/>
        </w:rPr>
        <w:t>aa</w:t>
      </w:r>
      <w:r w:rsidRPr="00FE08C8">
        <w:rPr>
          <w:color w:val="000000"/>
          <w:lang w:eastAsia="ru-RU"/>
        </w:rPr>
        <w:t>4</w:t>
      </w:r>
      <w:r w:rsidRPr="00FE08C8">
        <w:rPr>
          <w:color w:val="000000"/>
          <w:lang w:val="en-US" w:eastAsia="ru-RU"/>
        </w:rPr>
        <w:t>f</w:t>
      </w:r>
      <w:r w:rsidRPr="00FE08C8">
        <w:rPr>
          <w:color w:val="000000"/>
          <w:lang w:eastAsia="ru-RU"/>
        </w:rPr>
        <w:t>0</w:t>
      </w:r>
      <w:r w:rsidRPr="00FE08C8">
        <w:rPr>
          <w:color w:val="000000"/>
          <w:lang w:val="en-US" w:eastAsia="ru-RU"/>
        </w:rPr>
        <w:t>baec</w:t>
      </w:r>
      <w:r w:rsidRPr="00FE08C8">
        <w:rPr>
          <w:color w:val="000000"/>
          <w:lang w:eastAsia="ru-RU"/>
        </w:rPr>
        <w:t>33</w:t>
      </w:r>
      <w:r w:rsidRPr="00FE08C8">
        <w:rPr>
          <w:color w:val="000000"/>
          <w:lang w:val="en-US" w:eastAsia="ru-RU"/>
        </w:rPr>
        <w:t>aaaecdfa</w:t>
      </w:r>
      <w:r w:rsidRPr="00FE08C8">
        <w:rPr>
          <w:color w:val="000000"/>
          <w:lang w:eastAsia="ru-RU"/>
        </w:rPr>
        <w:t>64</w:t>
      </w:r>
      <w:r w:rsidRPr="00FE08C8">
        <w:rPr>
          <w:color w:val="000000"/>
          <w:lang w:val="en-US" w:eastAsia="ru-RU"/>
        </w:rPr>
        <w:t>d</w:t>
      </w:r>
      <w:r w:rsidRPr="00FE08C8">
        <w:rPr>
          <w:color w:val="000000"/>
          <w:lang w:eastAsia="ru-RU"/>
        </w:rPr>
        <w:t>99</w:t>
      </w:r>
      <w:r w:rsidRPr="00FE08C8">
        <w:rPr>
          <w:color w:val="000000"/>
          <w:lang w:val="en-US" w:eastAsia="ru-RU"/>
        </w:rPr>
        <w:t>f</w:t>
      </w:r>
      <w:r w:rsidRPr="00FE08C8">
        <w:rPr>
          <w:color w:val="000000"/>
          <w:lang w:eastAsia="ru-RU"/>
        </w:rPr>
        <w:t>4</w:t>
      </w:r>
      <w:r w:rsidRPr="00FE08C8">
        <w:rPr>
          <w:color w:val="000000"/>
          <w:lang w:val="en-US" w:eastAsia="ru-RU"/>
        </w:rPr>
        <w:t>e</w:t>
      </w:r>
      <w:r w:rsidRPr="00FE08C8">
        <w:rPr>
          <w:color w:val="000000"/>
          <w:lang w:eastAsia="ru-RU"/>
        </w:rPr>
        <w:t>0</w:t>
      </w:r>
      <w:r w:rsidRPr="00FE08C8">
        <w:rPr>
          <w:color w:val="000000"/>
          <w:lang w:val="en-US" w:eastAsia="ru-RU"/>
        </w:rPr>
        <w:t>a</w:t>
      </w:r>
      <w:r w:rsidRPr="00FE08C8">
        <w:rPr>
          <w:color w:val="000000"/>
          <w:lang w:eastAsia="ru-RU"/>
        </w:rPr>
        <w:t>2434</w:t>
      </w:r>
      <w:r w:rsidRPr="00FE08C8">
        <w:rPr>
          <w:color w:val="000000"/>
          <w:lang w:val="en-US" w:eastAsia="ru-RU"/>
        </w:rPr>
        <w:t>be</w:t>
      </w:r>
      <w:r w:rsidRPr="00FE08C8">
        <w:rPr>
          <w:color w:val="000000"/>
          <w:lang w:eastAsia="ru-RU"/>
        </w:rPr>
        <w:t>1</w:t>
      </w:r>
      <w:r w:rsidRPr="00FE08C8">
        <w:rPr>
          <w:color w:val="000000"/>
          <w:lang w:val="en-US" w:eastAsia="ru-RU"/>
        </w:rPr>
        <w:t>a</w:t>
      </w:r>
      <w:r w:rsidRPr="00FE08C8">
        <w:rPr>
          <w:color w:val="000000"/>
          <w:lang w:eastAsia="ru-RU"/>
        </w:rPr>
        <w:t>4/</w:t>
      </w:r>
      <w:r w:rsidRPr="00FE08C8">
        <w:rPr>
          <w:color w:val="000000"/>
          <w:lang w:val="en-US" w:eastAsia="ru-RU"/>
        </w:rPr>
        <w:t>tetrodes</w:t>
      </w:r>
      <w:r w:rsidRPr="00FE08C8">
        <w:rPr>
          <w:color w:val="000000"/>
          <w:lang w:eastAsia="ru-RU"/>
        </w:rPr>
        <w:t>_</w:t>
      </w:r>
      <w:r w:rsidRPr="00FE08C8">
        <w:rPr>
          <w:color w:val="000000"/>
          <w:lang w:val="en-US" w:eastAsia="ru-RU"/>
        </w:rPr>
        <w:t>pentodes</w:t>
      </w:r>
      <w:r w:rsidRPr="00FE08C8">
        <w:rPr>
          <w:color w:val="000000"/>
          <w:lang w:eastAsia="ru-RU"/>
        </w:rPr>
        <w:t>.</w:t>
      </w:r>
      <w:r w:rsidRPr="00FE08C8">
        <w:rPr>
          <w:color w:val="000000"/>
          <w:lang w:val="en-US" w:eastAsia="ru-RU"/>
        </w:rPr>
        <w:t>sub</w:t>
      </w:r>
    </w:p>
    <w:p w:rsidR="005C39BB" w:rsidRPr="00262D3B" w:rsidRDefault="00262D3B" w:rsidP="000A2BE3">
      <w:pPr>
        <w:pStyle w:val="-0"/>
        <w:numPr>
          <w:ilvl w:val="0"/>
          <w:numId w:val="8"/>
        </w:numPr>
        <w:rPr>
          <w:rFonts w:eastAsia="Calibri"/>
          <w:color w:val="000000"/>
        </w:rPr>
      </w:pPr>
      <w:r w:rsidRPr="00262D3B">
        <w:t>https://conf-ntores.etu.ru/assets/files/2025/sbornik-konferencii/295-298.pdf</w:t>
      </w:r>
      <w:r w:rsidR="00EB506A" w:rsidRPr="00EB506A">
        <w:t xml:space="preserve"> </w:t>
      </w:r>
    </w:p>
    <w:p w:rsidR="00262D3B" w:rsidRDefault="00262D3B" w:rsidP="00262D3B">
      <w:pPr>
        <w:pStyle w:val="-0"/>
        <w:tabs>
          <w:tab w:val="clear" w:pos="357"/>
          <w:tab w:val="clear" w:pos="2487"/>
        </w:tabs>
        <w:rPr>
          <w:rFonts w:eastAsia="Calibri"/>
          <w:color w:val="000000"/>
        </w:rPr>
        <w:sectPr w:rsidR="00262D3B" w:rsidSect="00E553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262D3B" w:rsidRPr="00CE5AD2" w:rsidRDefault="00262D3B" w:rsidP="00262D3B">
      <w:pPr>
        <w:pStyle w:val="-0"/>
        <w:tabs>
          <w:tab w:val="clear" w:pos="357"/>
          <w:tab w:val="clear" w:pos="2487"/>
        </w:tabs>
        <w:rPr>
          <w:rFonts w:eastAsia="Calibri"/>
          <w:color w:val="000000"/>
        </w:rPr>
      </w:pPr>
    </w:p>
    <w:sectPr w:rsidR="00262D3B" w:rsidRPr="00CE5AD2" w:rsidSect="00262D3B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9CA" w:rsidRDefault="001529CA" w:rsidP="00CE0241">
      <w:r>
        <w:separator/>
      </w:r>
    </w:p>
  </w:endnote>
  <w:endnote w:type="continuationSeparator" w:id="0">
    <w:p w:rsidR="001529CA" w:rsidRDefault="001529CA" w:rsidP="00CE0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1842530"/>
      <w:docPartObj>
        <w:docPartGallery w:val="Page Numbers (Bottom of Page)"/>
        <w:docPartUnique/>
      </w:docPartObj>
    </w:sdtPr>
    <w:sdtContent>
      <w:p w:rsidR="00CE0241" w:rsidRDefault="00CE0241">
        <w:pPr>
          <w:pStyle w:val="af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336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9CA" w:rsidRDefault="001529CA" w:rsidP="00CE0241">
      <w:r>
        <w:separator/>
      </w:r>
    </w:p>
  </w:footnote>
  <w:footnote w:type="continuationSeparator" w:id="0">
    <w:p w:rsidR="001529CA" w:rsidRDefault="001529CA" w:rsidP="00CE02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2392B6C"/>
    <w:multiLevelType w:val="hybridMultilevel"/>
    <w:tmpl w:val="1FAED562"/>
    <w:lvl w:ilvl="0" w:tplc="0419000F">
      <w:start w:val="1"/>
      <w:numFmt w:val="decimal"/>
      <w:lvlText w:val="%1."/>
      <w:lvlJc w:val="left"/>
      <w:pPr>
        <w:ind w:left="1009" w:hanging="360"/>
      </w:p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E8DCC5C4"/>
    <w:lvl w:ilvl="0" w:tplc="ABD24758">
      <w:start w:val="1"/>
      <w:numFmt w:val="decimal"/>
      <w:pStyle w:val="a"/>
      <w:lvlText w:val="Рис. %1. 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3852B3"/>
    <w:multiLevelType w:val="hybridMultilevel"/>
    <w:tmpl w:val="C70CCA70"/>
    <w:lvl w:ilvl="0" w:tplc="04190013">
      <w:start w:val="1"/>
      <w:numFmt w:val="upperRoman"/>
      <w:lvlText w:val="%1."/>
      <w:lvlJc w:val="right"/>
      <w:pPr>
        <w:ind w:left="1009" w:hanging="360"/>
      </w:p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16">
    <w:nsid w:val="4189603E"/>
    <w:multiLevelType w:val="multilevel"/>
    <w:tmpl w:val="6E6CAFE4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left="0" w:firstLine="21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upperLetter"/>
      <w:pStyle w:val="2"/>
      <w:lvlText w:val="%2."/>
      <w:lvlJc w:val="left"/>
      <w:pPr>
        <w:tabs>
          <w:tab w:val="num" w:pos="644"/>
        </w:tabs>
        <w:ind w:left="572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left="0"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 w:firstLine="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 w:hint="default"/>
      </w:rPr>
    </w:lvl>
  </w:abstractNum>
  <w:abstractNum w:abstractNumId="17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0">
    <w:nsid w:val="54132577"/>
    <w:multiLevelType w:val="hybridMultilevel"/>
    <w:tmpl w:val="F49C9498"/>
    <w:lvl w:ilvl="0" w:tplc="B5A03FAC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1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8BB572A"/>
    <w:multiLevelType w:val="hybridMultilevel"/>
    <w:tmpl w:val="46CA337C"/>
    <w:lvl w:ilvl="0" w:tplc="BF9C53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5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6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6"/>
  </w:num>
  <w:num w:numId="3">
    <w:abstractNumId w:val="16"/>
  </w:num>
  <w:num w:numId="4">
    <w:abstractNumId w:val="16"/>
  </w:num>
  <w:num w:numId="5">
    <w:abstractNumId w:val="16"/>
  </w:num>
  <w:num w:numId="6">
    <w:abstractNumId w:val="24"/>
  </w:num>
  <w:num w:numId="7">
    <w:abstractNumId w:val="21"/>
  </w:num>
  <w:num w:numId="8">
    <w:abstractNumId w:val="19"/>
  </w:num>
  <w:num w:numId="9">
    <w:abstractNumId w:val="12"/>
  </w:num>
  <w:num w:numId="10">
    <w:abstractNumId w:val="16"/>
  </w:num>
  <w:num w:numId="11">
    <w:abstractNumId w:val="16"/>
  </w:num>
  <w:num w:numId="12">
    <w:abstractNumId w:val="16"/>
  </w:num>
  <w:num w:numId="13">
    <w:abstractNumId w:val="16"/>
  </w:num>
  <w:num w:numId="14">
    <w:abstractNumId w:val="24"/>
  </w:num>
  <w:num w:numId="15">
    <w:abstractNumId w:val="21"/>
  </w:num>
  <w:num w:numId="16">
    <w:abstractNumId w:val="19"/>
  </w:num>
  <w:num w:numId="17">
    <w:abstractNumId w:val="12"/>
  </w:num>
  <w:num w:numId="18">
    <w:abstractNumId w:val="11"/>
  </w:num>
  <w:num w:numId="19">
    <w:abstractNumId w:val="13"/>
  </w:num>
  <w:num w:numId="20">
    <w:abstractNumId w:val="25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8"/>
  </w:num>
  <w:num w:numId="32">
    <w:abstractNumId w:val="23"/>
  </w:num>
  <w:num w:numId="33">
    <w:abstractNumId w:val="17"/>
  </w:num>
  <w:num w:numId="34">
    <w:abstractNumId w:val="26"/>
  </w:num>
  <w:num w:numId="35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</w:num>
  <w:num w:numId="37">
    <w:abstractNumId w:val="10"/>
  </w:num>
  <w:num w:numId="38">
    <w:abstractNumId w:val="20"/>
  </w:num>
  <w:num w:numId="39">
    <w:abstractNumId w:val="22"/>
  </w:num>
  <w:num w:numId="40">
    <w:abstractNumId w:val="1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1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1E09"/>
    <w:rsid w:val="00006190"/>
    <w:rsid w:val="0001634A"/>
    <w:rsid w:val="00020CBF"/>
    <w:rsid w:val="000238E9"/>
    <w:rsid w:val="00052062"/>
    <w:rsid w:val="00057369"/>
    <w:rsid w:val="00060506"/>
    <w:rsid w:val="0007059F"/>
    <w:rsid w:val="000710F4"/>
    <w:rsid w:val="00073BB6"/>
    <w:rsid w:val="00074B7C"/>
    <w:rsid w:val="00077D0B"/>
    <w:rsid w:val="000A01CF"/>
    <w:rsid w:val="000A2BE3"/>
    <w:rsid w:val="000A46E5"/>
    <w:rsid w:val="000C13CC"/>
    <w:rsid w:val="000C5013"/>
    <w:rsid w:val="000D2D71"/>
    <w:rsid w:val="000D5FF6"/>
    <w:rsid w:val="000E09E8"/>
    <w:rsid w:val="000E5C43"/>
    <w:rsid w:val="000F5B06"/>
    <w:rsid w:val="001043D9"/>
    <w:rsid w:val="001062E3"/>
    <w:rsid w:val="00113101"/>
    <w:rsid w:val="00113393"/>
    <w:rsid w:val="0011587F"/>
    <w:rsid w:val="00127C19"/>
    <w:rsid w:val="0013123C"/>
    <w:rsid w:val="00140DF7"/>
    <w:rsid w:val="0014213D"/>
    <w:rsid w:val="0014780E"/>
    <w:rsid w:val="00150A96"/>
    <w:rsid w:val="001529CA"/>
    <w:rsid w:val="00160D1A"/>
    <w:rsid w:val="001637EA"/>
    <w:rsid w:val="00167B09"/>
    <w:rsid w:val="00182E8A"/>
    <w:rsid w:val="00183F5D"/>
    <w:rsid w:val="00184689"/>
    <w:rsid w:val="0019364C"/>
    <w:rsid w:val="001944D6"/>
    <w:rsid w:val="001A1EDD"/>
    <w:rsid w:val="001A5164"/>
    <w:rsid w:val="001A7A7E"/>
    <w:rsid w:val="001B106F"/>
    <w:rsid w:val="001B25D9"/>
    <w:rsid w:val="001C3453"/>
    <w:rsid w:val="001C5107"/>
    <w:rsid w:val="001D3C3E"/>
    <w:rsid w:val="001D6AE4"/>
    <w:rsid w:val="00203BE8"/>
    <w:rsid w:val="00213AA0"/>
    <w:rsid w:val="002255D7"/>
    <w:rsid w:val="00226034"/>
    <w:rsid w:val="00252F87"/>
    <w:rsid w:val="00257965"/>
    <w:rsid w:val="00262D3B"/>
    <w:rsid w:val="00264264"/>
    <w:rsid w:val="002B276E"/>
    <w:rsid w:val="002C7367"/>
    <w:rsid w:val="002D540B"/>
    <w:rsid w:val="002E5E89"/>
    <w:rsid w:val="002F1BE9"/>
    <w:rsid w:val="002F762A"/>
    <w:rsid w:val="00306899"/>
    <w:rsid w:val="00311449"/>
    <w:rsid w:val="00326A5E"/>
    <w:rsid w:val="00326F45"/>
    <w:rsid w:val="003378F6"/>
    <w:rsid w:val="00342B1B"/>
    <w:rsid w:val="0035005F"/>
    <w:rsid w:val="00352DEF"/>
    <w:rsid w:val="00373376"/>
    <w:rsid w:val="00375F04"/>
    <w:rsid w:val="003770B4"/>
    <w:rsid w:val="00381B58"/>
    <w:rsid w:val="003915FB"/>
    <w:rsid w:val="0039451E"/>
    <w:rsid w:val="003A1B8C"/>
    <w:rsid w:val="003B474E"/>
    <w:rsid w:val="003C4A44"/>
    <w:rsid w:val="003D785D"/>
    <w:rsid w:val="004165FC"/>
    <w:rsid w:val="00420452"/>
    <w:rsid w:val="00443A42"/>
    <w:rsid w:val="0047652D"/>
    <w:rsid w:val="00497E59"/>
    <w:rsid w:val="004B14C2"/>
    <w:rsid w:val="004B1EBC"/>
    <w:rsid w:val="004C40DB"/>
    <w:rsid w:val="004C7670"/>
    <w:rsid w:val="004D72F0"/>
    <w:rsid w:val="004D7E92"/>
    <w:rsid w:val="004F24D7"/>
    <w:rsid w:val="004F423E"/>
    <w:rsid w:val="00502710"/>
    <w:rsid w:val="00510A73"/>
    <w:rsid w:val="0051156B"/>
    <w:rsid w:val="00522779"/>
    <w:rsid w:val="00535533"/>
    <w:rsid w:val="00535924"/>
    <w:rsid w:val="00544184"/>
    <w:rsid w:val="005478AB"/>
    <w:rsid w:val="00550411"/>
    <w:rsid w:val="005510BB"/>
    <w:rsid w:val="00560EC6"/>
    <w:rsid w:val="005630E7"/>
    <w:rsid w:val="005840A3"/>
    <w:rsid w:val="00593411"/>
    <w:rsid w:val="005963D0"/>
    <w:rsid w:val="005B6A60"/>
    <w:rsid w:val="005C0808"/>
    <w:rsid w:val="005C0D5B"/>
    <w:rsid w:val="005C39BB"/>
    <w:rsid w:val="005D158E"/>
    <w:rsid w:val="005E2690"/>
    <w:rsid w:val="005F2C91"/>
    <w:rsid w:val="005F31B9"/>
    <w:rsid w:val="005F76B0"/>
    <w:rsid w:val="006241F4"/>
    <w:rsid w:val="00633AFA"/>
    <w:rsid w:val="00635BAC"/>
    <w:rsid w:val="00637809"/>
    <w:rsid w:val="00647971"/>
    <w:rsid w:val="006525B0"/>
    <w:rsid w:val="00663713"/>
    <w:rsid w:val="00664FB6"/>
    <w:rsid w:val="00682380"/>
    <w:rsid w:val="00692AC4"/>
    <w:rsid w:val="006B0747"/>
    <w:rsid w:val="006D605D"/>
    <w:rsid w:val="006D64C9"/>
    <w:rsid w:val="006E0611"/>
    <w:rsid w:val="006E0C56"/>
    <w:rsid w:val="006E3629"/>
    <w:rsid w:val="006E737F"/>
    <w:rsid w:val="0070469B"/>
    <w:rsid w:val="0070595C"/>
    <w:rsid w:val="00711520"/>
    <w:rsid w:val="0071573A"/>
    <w:rsid w:val="007316B2"/>
    <w:rsid w:val="00757648"/>
    <w:rsid w:val="00760931"/>
    <w:rsid w:val="00764489"/>
    <w:rsid w:val="00764AFA"/>
    <w:rsid w:val="0076789F"/>
    <w:rsid w:val="00791CA2"/>
    <w:rsid w:val="00792B88"/>
    <w:rsid w:val="007B4426"/>
    <w:rsid w:val="007B6A69"/>
    <w:rsid w:val="007C2547"/>
    <w:rsid w:val="007C545C"/>
    <w:rsid w:val="007C5E19"/>
    <w:rsid w:val="007F48C6"/>
    <w:rsid w:val="00807F0E"/>
    <w:rsid w:val="008169AB"/>
    <w:rsid w:val="0083201B"/>
    <w:rsid w:val="00841A11"/>
    <w:rsid w:val="00851A5E"/>
    <w:rsid w:val="008613F6"/>
    <w:rsid w:val="00865560"/>
    <w:rsid w:val="0087270B"/>
    <w:rsid w:val="008778FB"/>
    <w:rsid w:val="008834FE"/>
    <w:rsid w:val="00883AA8"/>
    <w:rsid w:val="00883E6D"/>
    <w:rsid w:val="00895E64"/>
    <w:rsid w:val="008B0E22"/>
    <w:rsid w:val="008B0EB7"/>
    <w:rsid w:val="008B66A7"/>
    <w:rsid w:val="008C64AA"/>
    <w:rsid w:val="008D0C20"/>
    <w:rsid w:val="008D7C28"/>
    <w:rsid w:val="00907FDA"/>
    <w:rsid w:val="00940220"/>
    <w:rsid w:val="009657F3"/>
    <w:rsid w:val="00976D82"/>
    <w:rsid w:val="009A297F"/>
    <w:rsid w:val="009B5FE7"/>
    <w:rsid w:val="009C20BC"/>
    <w:rsid w:val="009C27A0"/>
    <w:rsid w:val="009F446D"/>
    <w:rsid w:val="00A16414"/>
    <w:rsid w:val="00A25034"/>
    <w:rsid w:val="00A50598"/>
    <w:rsid w:val="00A522FC"/>
    <w:rsid w:val="00A8545D"/>
    <w:rsid w:val="00A90F3D"/>
    <w:rsid w:val="00A96AA5"/>
    <w:rsid w:val="00AB103B"/>
    <w:rsid w:val="00AB1B5C"/>
    <w:rsid w:val="00AB66E0"/>
    <w:rsid w:val="00AC08AA"/>
    <w:rsid w:val="00AC1B37"/>
    <w:rsid w:val="00AD7BCB"/>
    <w:rsid w:val="00AE1726"/>
    <w:rsid w:val="00AE6C42"/>
    <w:rsid w:val="00AF069A"/>
    <w:rsid w:val="00B04DFA"/>
    <w:rsid w:val="00B27983"/>
    <w:rsid w:val="00B27DA0"/>
    <w:rsid w:val="00B4556F"/>
    <w:rsid w:val="00B46466"/>
    <w:rsid w:val="00B5100F"/>
    <w:rsid w:val="00B554C4"/>
    <w:rsid w:val="00B603C7"/>
    <w:rsid w:val="00B6467B"/>
    <w:rsid w:val="00B71C38"/>
    <w:rsid w:val="00B77B07"/>
    <w:rsid w:val="00B80952"/>
    <w:rsid w:val="00B85BBA"/>
    <w:rsid w:val="00B91F42"/>
    <w:rsid w:val="00B9628A"/>
    <w:rsid w:val="00BA193F"/>
    <w:rsid w:val="00BA2322"/>
    <w:rsid w:val="00BC1027"/>
    <w:rsid w:val="00BC3D99"/>
    <w:rsid w:val="00BD2BC3"/>
    <w:rsid w:val="00BE0D12"/>
    <w:rsid w:val="00C03C02"/>
    <w:rsid w:val="00C401C6"/>
    <w:rsid w:val="00C51E08"/>
    <w:rsid w:val="00C62AAC"/>
    <w:rsid w:val="00C66C6C"/>
    <w:rsid w:val="00C67D7A"/>
    <w:rsid w:val="00C7772C"/>
    <w:rsid w:val="00C903D0"/>
    <w:rsid w:val="00C904F3"/>
    <w:rsid w:val="00C9188D"/>
    <w:rsid w:val="00CA06A4"/>
    <w:rsid w:val="00CA737F"/>
    <w:rsid w:val="00CC6B51"/>
    <w:rsid w:val="00CC6D5A"/>
    <w:rsid w:val="00CE0241"/>
    <w:rsid w:val="00CE5AD2"/>
    <w:rsid w:val="00CE7505"/>
    <w:rsid w:val="00D01F52"/>
    <w:rsid w:val="00D32273"/>
    <w:rsid w:val="00D40640"/>
    <w:rsid w:val="00D63502"/>
    <w:rsid w:val="00D77D4C"/>
    <w:rsid w:val="00D80951"/>
    <w:rsid w:val="00D81F75"/>
    <w:rsid w:val="00D924C3"/>
    <w:rsid w:val="00D979A4"/>
    <w:rsid w:val="00DA480C"/>
    <w:rsid w:val="00DA605A"/>
    <w:rsid w:val="00DA78D0"/>
    <w:rsid w:val="00DB2082"/>
    <w:rsid w:val="00DB7259"/>
    <w:rsid w:val="00DB7BDB"/>
    <w:rsid w:val="00DC28AE"/>
    <w:rsid w:val="00DD3652"/>
    <w:rsid w:val="00DE3E9E"/>
    <w:rsid w:val="00DE4F52"/>
    <w:rsid w:val="00DF57CF"/>
    <w:rsid w:val="00E00649"/>
    <w:rsid w:val="00E022AA"/>
    <w:rsid w:val="00E152C5"/>
    <w:rsid w:val="00E33FEE"/>
    <w:rsid w:val="00E55310"/>
    <w:rsid w:val="00E64DD9"/>
    <w:rsid w:val="00E71C33"/>
    <w:rsid w:val="00E725FC"/>
    <w:rsid w:val="00E8291D"/>
    <w:rsid w:val="00EB22BC"/>
    <w:rsid w:val="00EB506A"/>
    <w:rsid w:val="00EC44A2"/>
    <w:rsid w:val="00EE4404"/>
    <w:rsid w:val="00EF2031"/>
    <w:rsid w:val="00F05068"/>
    <w:rsid w:val="00F074EC"/>
    <w:rsid w:val="00F07648"/>
    <w:rsid w:val="00F20F9D"/>
    <w:rsid w:val="00F232A6"/>
    <w:rsid w:val="00F250A4"/>
    <w:rsid w:val="00F60119"/>
    <w:rsid w:val="00F608AE"/>
    <w:rsid w:val="00F62846"/>
    <w:rsid w:val="00F64878"/>
    <w:rsid w:val="00F64C74"/>
    <w:rsid w:val="00F66886"/>
    <w:rsid w:val="00F67F2F"/>
    <w:rsid w:val="00F768AF"/>
    <w:rsid w:val="00F95EC4"/>
    <w:rsid w:val="00FA15BF"/>
    <w:rsid w:val="00FC2AF0"/>
    <w:rsid w:val="00FE08C8"/>
    <w:rsid w:val="00FE1401"/>
    <w:rsid w:val="00FE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262D3B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Normal (Web)"/>
    <w:basedOn w:val="a2"/>
    <w:uiPriority w:val="99"/>
    <w:unhideWhenUsed/>
    <w:rsid w:val="00510A73"/>
    <w:pPr>
      <w:suppressAutoHyphens w:val="0"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  <w:style w:type="character" w:styleId="af3">
    <w:name w:val="Hyperlink"/>
    <w:basedOn w:val="a4"/>
    <w:uiPriority w:val="99"/>
    <w:unhideWhenUsed/>
    <w:rsid w:val="002B276E"/>
    <w:rPr>
      <w:color w:val="0000FF" w:themeColor="hyperlink"/>
      <w:u w:val="single"/>
    </w:rPr>
  </w:style>
  <w:style w:type="paragraph" w:customStyle="1" w:styleId="-0">
    <w:name w:val="список лит-ры"/>
    <w:rsid w:val="002B276E"/>
    <w:pPr>
      <w:tabs>
        <w:tab w:val="left" w:pos="357"/>
        <w:tab w:val="num" w:pos="2487"/>
      </w:tabs>
      <w:spacing w:after="50" w:line="180" w:lineRule="exact"/>
      <w:ind w:left="357" w:hanging="357"/>
      <w:jc w:val="both"/>
    </w:pPr>
    <w:rPr>
      <w:rFonts w:ascii="Times New Roman" w:hAnsi="Times New Roman" w:cs="Times New Roman"/>
      <w:noProof/>
      <w:sz w:val="16"/>
      <w:szCs w:val="16"/>
      <w:lang w:eastAsia="en-US"/>
    </w:rPr>
  </w:style>
  <w:style w:type="paragraph" w:styleId="af4">
    <w:name w:val="Balloon Text"/>
    <w:basedOn w:val="a2"/>
    <w:link w:val="af5"/>
    <w:uiPriority w:val="99"/>
    <w:semiHidden/>
    <w:unhideWhenUsed/>
    <w:rsid w:val="00342B1B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4"/>
    <w:link w:val="af4"/>
    <w:uiPriority w:val="99"/>
    <w:semiHidden/>
    <w:rsid w:val="00342B1B"/>
    <w:rPr>
      <w:rFonts w:ascii="Segoe UI" w:hAnsi="Segoe UI" w:cs="Segoe UI"/>
      <w:sz w:val="18"/>
      <w:szCs w:val="18"/>
      <w:lang w:eastAsia="en-US"/>
    </w:rPr>
  </w:style>
  <w:style w:type="paragraph" w:styleId="af6">
    <w:name w:val="List Paragraph"/>
    <w:basedOn w:val="a2"/>
    <w:uiPriority w:val="34"/>
    <w:rsid w:val="00F768AF"/>
    <w:pPr>
      <w:ind w:left="720"/>
      <w:contextualSpacing/>
    </w:pPr>
  </w:style>
  <w:style w:type="paragraph" w:styleId="af7">
    <w:name w:val="header"/>
    <w:basedOn w:val="a2"/>
    <w:link w:val="af8"/>
    <w:unhideWhenUsed/>
    <w:rsid w:val="00CE0241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4"/>
    <w:link w:val="af7"/>
    <w:rsid w:val="00CE0241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footer"/>
    <w:basedOn w:val="a2"/>
    <w:link w:val="afa"/>
    <w:uiPriority w:val="99"/>
    <w:unhideWhenUsed/>
    <w:rsid w:val="00CE0241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4"/>
    <w:link w:val="af9"/>
    <w:uiPriority w:val="99"/>
    <w:rsid w:val="00CE0241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262D3B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Normal (Web)"/>
    <w:basedOn w:val="a2"/>
    <w:uiPriority w:val="99"/>
    <w:unhideWhenUsed/>
    <w:rsid w:val="00510A73"/>
    <w:pPr>
      <w:suppressAutoHyphens w:val="0"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  <w:style w:type="character" w:styleId="af3">
    <w:name w:val="Hyperlink"/>
    <w:basedOn w:val="a4"/>
    <w:uiPriority w:val="99"/>
    <w:unhideWhenUsed/>
    <w:rsid w:val="002B276E"/>
    <w:rPr>
      <w:color w:val="0000FF" w:themeColor="hyperlink"/>
      <w:u w:val="single"/>
    </w:rPr>
  </w:style>
  <w:style w:type="paragraph" w:customStyle="1" w:styleId="-0">
    <w:name w:val="список лит-ры"/>
    <w:rsid w:val="002B276E"/>
    <w:pPr>
      <w:tabs>
        <w:tab w:val="left" w:pos="357"/>
        <w:tab w:val="num" w:pos="2487"/>
      </w:tabs>
      <w:spacing w:after="50" w:line="180" w:lineRule="exact"/>
      <w:ind w:left="357" w:hanging="357"/>
      <w:jc w:val="both"/>
    </w:pPr>
    <w:rPr>
      <w:rFonts w:ascii="Times New Roman" w:hAnsi="Times New Roman" w:cs="Times New Roman"/>
      <w:noProof/>
      <w:sz w:val="16"/>
      <w:szCs w:val="16"/>
      <w:lang w:eastAsia="en-US"/>
    </w:rPr>
  </w:style>
  <w:style w:type="paragraph" w:styleId="af4">
    <w:name w:val="Balloon Text"/>
    <w:basedOn w:val="a2"/>
    <w:link w:val="af5"/>
    <w:uiPriority w:val="99"/>
    <w:semiHidden/>
    <w:unhideWhenUsed/>
    <w:rsid w:val="00342B1B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4"/>
    <w:link w:val="af4"/>
    <w:uiPriority w:val="99"/>
    <w:semiHidden/>
    <w:rsid w:val="00342B1B"/>
    <w:rPr>
      <w:rFonts w:ascii="Segoe UI" w:hAnsi="Segoe UI" w:cs="Segoe UI"/>
      <w:sz w:val="18"/>
      <w:szCs w:val="18"/>
      <w:lang w:eastAsia="en-US"/>
    </w:rPr>
  </w:style>
  <w:style w:type="paragraph" w:styleId="af6">
    <w:name w:val="List Paragraph"/>
    <w:basedOn w:val="a2"/>
    <w:uiPriority w:val="34"/>
    <w:rsid w:val="00F768AF"/>
    <w:pPr>
      <w:ind w:left="720"/>
      <w:contextualSpacing/>
    </w:pPr>
  </w:style>
  <w:style w:type="paragraph" w:styleId="af7">
    <w:name w:val="header"/>
    <w:basedOn w:val="a2"/>
    <w:link w:val="af8"/>
    <w:unhideWhenUsed/>
    <w:rsid w:val="00CE0241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4"/>
    <w:link w:val="af7"/>
    <w:rsid w:val="00CE0241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footer"/>
    <w:basedOn w:val="a2"/>
    <w:link w:val="afa"/>
    <w:uiPriority w:val="99"/>
    <w:unhideWhenUsed/>
    <w:rsid w:val="00CE0241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4"/>
    <w:link w:val="af9"/>
    <w:uiPriority w:val="99"/>
    <w:rsid w:val="00CE0241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01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18" Type="http://schemas.openxmlformats.org/officeDocument/2006/relationships/image" Target="media/image8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microsoft.com/office/2007/relationships/hdphoto" Target="media/hdphoto2.wd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mailto:talexandert@yandex.ru" TargetMode="Externa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2116</Words>
  <Characters>12064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2026-03-11T09:40:00Z</cp:lastPrinted>
  <dcterms:created xsi:type="dcterms:W3CDTF">2026-04-16T12:33:00Z</dcterms:created>
  <dcterms:modified xsi:type="dcterms:W3CDTF">2026-04-16T12:33:00Z</dcterms:modified>
</cp:coreProperties>
</file>