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00907" w14:textId="3E5D0F3E" w:rsidR="00D80951" w:rsidRPr="001C2E1D" w:rsidRDefault="00FF5A65" w:rsidP="00530CB7">
      <w:pPr>
        <w:pStyle w:val="a7"/>
        <w:rPr>
          <w:rStyle w:val="a8"/>
        </w:rPr>
      </w:pPr>
      <w:r w:rsidRPr="00FF5A65">
        <w:t>Создание автоматизированного аппаратного комплекса для оценки состояния специалистов, выполняющих работы на опасных производственных объектах нефтегазовой отрасли</w:t>
      </w:r>
    </w:p>
    <w:p w14:paraId="26CB7551" w14:textId="77777777" w:rsidR="001C2E1D" w:rsidRPr="00D80951" w:rsidRDefault="001C2E1D" w:rsidP="00FF5A65">
      <w:pPr>
        <w:jc w:val="center"/>
        <w:sectPr w:rsidR="001C2E1D" w:rsidRPr="00D80951" w:rsidSect="008422E2">
          <w:footerReference w:type="default" r:id="rId8"/>
          <w:pgSz w:w="11906" w:h="16838" w:code="9"/>
          <w:pgMar w:top="907" w:right="907" w:bottom="1440" w:left="907" w:header="709" w:footer="709" w:gutter="0"/>
          <w:pgNumType w:start="289"/>
          <w:cols w:space="708"/>
          <w:docGrid w:linePitch="360"/>
        </w:sectPr>
      </w:pPr>
    </w:p>
    <w:p w14:paraId="58970458" w14:textId="6CAF5BFA" w:rsidR="00D80951" w:rsidRPr="001C2E1D" w:rsidRDefault="00FF5A65" w:rsidP="001C2E1D">
      <w:pPr>
        <w:pStyle w:val="aa"/>
        <w:spacing w:before="120"/>
      </w:pPr>
      <w:r>
        <w:lastRenderedPageBreak/>
        <w:t>Н.</w:t>
      </w:r>
      <w:r w:rsidR="001C2E1D">
        <w:t xml:space="preserve"> </w:t>
      </w:r>
      <w:r>
        <w:t xml:space="preserve">М. </w:t>
      </w:r>
      <w:proofErr w:type="gramStart"/>
      <w:r>
        <w:t>Шкода</w:t>
      </w:r>
      <w:proofErr w:type="gramEnd"/>
    </w:p>
    <w:p w14:paraId="348E83A7" w14:textId="51D14DE3" w:rsidR="0013123C" w:rsidRPr="00D80951" w:rsidRDefault="00FF5A65" w:rsidP="00D80951">
      <w:pPr>
        <w:pStyle w:val="ab"/>
      </w:pPr>
      <w:r>
        <w:t>СПБГЭТУ «ЛЭТИ»</w:t>
      </w:r>
    </w:p>
    <w:p w14:paraId="2F174FBA" w14:textId="78650DAD" w:rsidR="001C2E1D" w:rsidRPr="001C2E1D" w:rsidRDefault="007E77EB" w:rsidP="001C2E1D">
      <w:pPr>
        <w:pStyle w:val="ac"/>
      </w:pPr>
      <w:hyperlink r:id="rId9" w:history="1">
        <w:r w:rsidR="001C2E1D" w:rsidRPr="001C2E1D">
          <w:rPr>
            <w:rStyle w:val="af2"/>
            <w:color w:val="auto"/>
            <w:u w:val="none"/>
          </w:rPr>
          <w:t>nik.shkoda.2003@mail.ru</w:t>
        </w:r>
      </w:hyperlink>
    </w:p>
    <w:p w14:paraId="4E7C6ADF" w14:textId="2C5A6CDC" w:rsidR="00D80951" w:rsidRPr="00FF5A65" w:rsidRDefault="001C2E1D" w:rsidP="001C2E1D">
      <w:pPr>
        <w:pStyle w:val="aa"/>
      </w:pPr>
      <w:r>
        <w:rPr>
          <w:spacing w:val="-4"/>
        </w:rPr>
        <w:br w:type="column"/>
      </w:r>
      <w:r w:rsidR="00FF5A65">
        <w:lastRenderedPageBreak/>
        <w:t>М.</w:t>
      </w:r>
      <w:r>
        <w:t xml:space="preserve"> </w:t>
      </w:r>
      <w:r w:rsidR="00FF5A65">
        <w:t>К. Беккер</w:t>
      </w:r>
    </w:p>
    <w:p w14:paraId="161CD876" w14:textId="0E0C6CA2" w:rsidR="00D80951" w:rsidRDefault="00FF5A65" w:rsidP="00FF5A65">
      <w:pPr>
        <w:pStyle w:val="ab"/>
      </w:pPr>
      <w:r>
        <w:t>СПБГЭТУ «ЛЭТИ»</w:t>
      </w:r>
    </w:p>
    <w:p w14:paraId="532B55C7" w14:textId="77777777" w:rsidR="001C2E1D" w:rsidRPr="001C2E1D" w:rsidRDefault="00FF5A65" w:rsidP="001C2E1D">
      <w:pPr>
        <w:pStyle w:val="ac"/>
      </w:pPr>
      <w:proofErr w:type="spellStart"/>
      <w:r w:rsidRPr="001C2E1D">
        <w:t>bekkerm@gmailcom</w:t>
      </w:r>
      <w:proofErr w:type="spellEnd"/>
    </w:p>
    <w:p w14:paraId="2E8A25A0" w14:textId="049C2622" w:rsidR="00FF5A65" w:rsidRPr="009F446D" w:rsidRDefault="001C2E1D" w:rsidP="001C2E1D">
      <w:pPr>
        <w:pStyle w:val="aa"/>
      </w:pPr>
      <w:r>
        <w:br w:type="column"/>
      </w:r>
      <w:r w:rsidR="00FF5A65">
        <w:lastRenderedPageBreak/>
        <w:t>П.</w:t>
      </w:r>
      <w:r>
        <w:t xml:space="preserve"> </w:t>
      </w:r>
      <w:r w:rsidR="00FF5A65">
        <w:t xml:space="preserve">А. </w:t>
      </w:r>
      <w:proofErr w:type="spellStart"/>
      <w:r w:rsidR="00FF5A65">
        <w:t>Пузыня</w:t>
      </w:r>
      <w:proofErr w:type="spellEnd"/>
    </w:p>
    <w:p w14:paraId="04D23828" w14:textId="7F8DAFAB" w:rsidR="00FF5A65" w:rsidRDefault="00FF5A65" w:rsidP="00FF5A65">
      <w:pPr>
        <w:pStyle w:val="ab"/>
      </w:pPr>
      <w:r>
        <w:t>СПБГЭТУ «ЛЭТИ»</w:t>
      </w:r>
    </w:p>
    <w:p w14:paraId="7F5353CA" w14:textId="73D30B49" w:rsidR="00FF5A65" w:rsidRPr="001C2E1D" w:rsidRDefault="00FF5A65" w:rsidP="001C2E1D">
      <w:pPr>
        <w:pStyle w:val="ac"/>
      </w:pPr>
      <w:r w:rsidRPr="001C2E1D">
        <w:t>vok-02@mail.ru</w:t>
      </w:r>
    </w:p>
    <w:p w14:paraId="4A84D458" w14:textId="3948E573" w:rsidR="00D80951" w:rsidRPr="00D80951" w:rsidRDefault="00D80951" w:rsidP="00D80951">
      <w:pPr>
        <w:pStyle w:val="ab"/>
        <w:sectPr w:rsidR="00D80951" w:rsidRPr="00D80951" w:rsidSect="001C2E1D">
          <w:type w:val="continuous"/>
          <w:pgSz w:w="11906" w:h="16838" w:code="9"/>
          <w:pgMar w:top="907" w:right="907" w:bottom="1440" w:left="907" w:header="709" w:footer="709" w:gutter="0"/>
          <w:cols w:num="3" w:space="709"/>
          <w:docGrid w:linePitch="360"/>
        </w:sectPr>
      </w:pPr>
    </w:p>
    <w:p w14:paraId="05BE31B3" w14:textId="77777777" w:rsidR="001C2E1D" w:rsidRPr="009F446D" w:rsidRDefault="001C2E1D" w:rsidP="001C2E1D">
      <w:pPr>
        <w:pStyle w:val="aa"/>
        <w:spacing w:before="360"/>
      </w:pPr>
      <w:r>
        <w:lastRenderedPageBreak/>
        <w:t>А. Н. Михайлов</w:t>
      </w:r>
    </w:p>
    <w:p w14:paraId="6C85573F" w14:textId="77777777" w:rsidR="001C2E1D" w:rsidRDefault="001C2E1D" w:rsidP="001C2E1D">
      <w:pPr>
        <w:pStyle w:val="ab"/>
      </w:pPr>
      <w:r>
        <w:t>СПБГЭТУ «ЛЭТИ»</w:t>
      </w:r>
    </w:p>
    <w:p w14:paraId="52710711" w14:textId="552908B1" w:rsidR="001C2E1D" w:rsidRPr="001C2E1D" w:rsidRDefault="001C2E1D" w:rsidP="001C2E1D">
      <w:pPr>
        <w:pStyle w:val="ac"/>
      </w:pPr>
      <w:r w:rsidRPr="001C2E1D">
        <w:t>lexarobotr2d2@gmail.ru</w:t>
      </w:r>
      <w:r w:rsidRPr="001C2E1D">
        <w:br w:type="column"/>
      </w:r>
    </w:p>
    <w:p w14:paraId="1A0685E6" w14:textId="77777777" w:rsidR="001C2E1D" w:rsidRDefault="001C2E1D" w:rsidP="009F446D">
      <w:pPr>
        <w:jc w:val="center"/>
        <w:sectPr w:rsidR="001C2E1D" w:rsidSect="001C2E1D">
          <w:type w:val="continuous"/>
          <w:pgSz w:w="11906" w:h="16838" w:code="9"/>
          <w:pgMar w:top="907" w:right="907" w:bottom="1440" w:left="907" w:header="709" w:footer="709" w:gutter="0"/>
          <w:cols w:num="3" w:space="680"/>
          <w:docGrid w:linePitch="360"/>
        </w:sectPr>
      </w:pPr>
    </w:p>
    <w:p w14:paraId="77661F1E" w14:textId="77777777" w:rsidR="001C2E1D" w:rsidRDefault="001C2E1D" w:rsidP="009F446D">
      <w:pPr>
        <w:jc w:val="center"/>
        <w:sectPr w:rsidR="001C2E1D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0138FD6" w14:textId="2C3F6CD8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FF5A65" w:rsidRPr="00FF5A65">
        <w:rPr>
          <w:rFonts w:eastAsia="MS Mincho"/>
        </w:rPr>
        <w:t>Работа выполнена при поддержке АО «РОСГАЗИФИКАЦИЯ» и направлена на создание автоматизированного интеллектуального программно-аппаратного комплекса для оценки состояния специалистов, выполняющих работы на опасных производственных объектах нефтегазовой отрасли. Устройство представляет собой мобильный комплекс, в который входит станция для регистрации биологических параметров сотрудника (артериальное давление, уровень алкоголя в крови, температура тела) в начале и в конце рабочей смены, а также носимый браслет для мониторинга активности, сатурации и частоты сердечных сокращений в течение дня. В данной статье рассматривается аппаратная часть устройства, конструкторские и схемотехнические решения, использованные при её разработке, а также приведены результаты апробации опытного образца на выборке из 5 человек</w:t>
      </w:r>
      <w:r w:rsidRPr="00C778AC">
        <w:rPr>
          <w:rFonts w:eastAsia="MS Mincho"/>
        </w:rPr>
        <w:t xml:space="preserve">. </w:t>
      </w:r>
    </w:p>
    <w:p w14:paraId="3981F7D5" w14:textId="12CBF427" w:rsidR="0013123C" w:rsidRDefault="0013123C" w:rsidP="0013123C">
      <w:pPr>
        <w:pStyle w:val="ae"/>
      </w:pPr>
      <w:r w:rsidRPr="0013123C">
        <w:t xml:space="preserve">Ключевые слова: </w:t>
      </w:r>
      <w:r w:rsidR="00FF5A65">
        <w:t>н</w:t>
      </w:r>
      <w:r w:rsidR="00FF5A65" w:rsidRPr="00FF5A65">
        <w:rPr>
          <w:rFonts w:eastAsia="MS Mincho"/>
        </w:rPr>
        <w:t>ефтегазовая отрасль, опасные производственные объекты, программно-аппаратный комплекс, аппаратная часть, конструкторские и схемотехнические решения, оценка</w:t>
      </w:r>
      <w:r w:rsidR="001C2E1D">
        <w:rPr>
          <w:rFonts w:eastAsia="MS Mincho"/>
        </w:rPr>
        <w:t xml:space="preserve"> состояния персонала, апробация</w:t>
      </w:r>
    </w:p>
    <w:p w14:paraId="4A0D8038" w14:textId="1C2AA86B" w:rsidR="0013123C" w:rsidRDefault="00614619" w:rsidP="009039F9">
      <w:pPr>
        <w:pStyle w:val="1"/>
        <w:contextualSpacing/>
      </w:pPr>
      <w:r>
        <w:t>Введение</w:t>
      </w:r>
    </w:p>
    <w:p w14:paraId="5E9A24DC" w14:textId="518947C5" w:rsidR="009039F9" w:rsidRPr="009039F9" w:rsidRDefault="009039F9" w:rsidP="001C2E1D">
      <w:pPr>
        <w:pStyle w:val="a3"/>
      </w:pPr>
      <w:r w:rsidRPr="009039F9">
        <w:t>Работы, выполняемые на предприятиях газовой и нефтяной отрасли, относятся к числу наиболее сложных и опасных. Они требуют от сотрудников не только наличия профессиональных навыков, но и определённого уровня физического здоровья и общего состояния организма.</w:t>
      </w:r>
    </w:p>
    <w:p w14:paraId="120CE727" w14:textId="77777777" w:rsidR="001C2E1D" w:rsidRPr="001C2E1D" w:rsidRDefault="001C2E1D" w:rsidP="001C2E1D">
      <w:pPr>
        <w:pStyle w:val="af"/>
        <w:framePr w:h="651" w:hRule="exact" w:wrap="notBeside" w:vAnchor="page" w:y="14741"/>
      </w:pPr>
      <w:r w:rsidRPr="001C2E1D">
        <w:t>Работа выполнена при финансовой поддержке АО «РОСГАЗИФИКАЦИЯ», проект №2000001056370</w:t>
      </w:r>
    </w:p>
    <w:p w14:paraId="5A850514" w14:textId="77777777" w:rsidR="009039F9" w:rsidRDefault="009039F9" w:rsidP="001C2E1D">
      <w:pPr>
        <w:pStyle w:val="a3"/>
        <w:rPr>
          <w:lang w:eastAsia="ru-RU"/>
        </w:rPr>
      </w:pPr>
      <w:r w:rsidRPr="009039F9">
        <w:rPr>
          <w:lang w:eastAsia="ru-RU"/>
        </w:rPr>
        <w:t xml:space="preserve">Согласно статистике, за последние пять лет на предприятиях перерабатывающей отрасли произошло около 160 аварий [1] и чрезвычайных происшествий, многие из которых были связаны с влиянием человеческого фактора. На ряде предприятий в связи с нехваткой персонала сотрудники вынуждены работать по несколько продолжительных смен подряд. Кроме </w:t>
      </w:r>
      <w:r w:rsidRPr="009039F9">
        <w:rPr>
          <w:lang w:eastAsia="ru-RU"/>
        </w:rPr>
        <w:lastRenderedPageBreak/>
        <w:t>того, удалённость производственных объектов от населённых пунктов негативно сказывается на качестве и оперативности оказания медицинской помощи.</w:t>
      </w:r>
    </w:p>
    <w:p w14:paraId="3C20C574" w14:textId="77777777" w:rsidR="009039F9" w:rsidRPr="009039F9" w:rsidRDefault="009039F9" w:rsidP="001C2E1D">
      <w:pPr>
        <w:pStyle w:val="a3"/>
        <w:rPr>
          <w:lang w:eastAsia="ru-RU"/>
        </w:rPr>
      </w:pPr>
      <w:r w:rsidRPr="009039F9">
        <w:rPr>
          <w:lang w:eastAsia="ru-RU"/>
        </w:rPr>
        <w:t>Существенную роль также играют личное нежелание работников своевременно обращаться за медицинской помощью и наличие вредных привычек (курение, злоупотребление алкоголем). Всё это может приводить к ухудшению физического состояния сотрудников, снижению концентрации внимания и повышению вероятности возникновения аварийных ситуаций.</w:t>
      </w:r>
    </w:p>
    <w:p w14:paraId="5043D047" w14:textId="77777777" w:rsidR="009039F9" w:rsidRPr="009039F9" w:rsidRDefault="009039F9" w:rsidP="001C2E1D">
      <w:pPr>
        <w:pStyle w:val="a3"/>
        <w:rPr>
          <w:lang w:eastAsia="ru-RU"/>
        </w:rPr>
      </w:pPr>
      <w:r w:rsidRPr="009039F9">
        <w:rPr>
          <w:lang w:eastAsia="ru-RU"/>
        </w:rPr>
        <w:t>Учитывая перечисленные факторы, возникла идея разработки проекта, целью которого является создание устройства, способного измерять основные медицинские показатели сотрудников перед началом рабочего дня и контролировать их состояние в течение смены. Использование подобных систем может способствовать своевременному выявлению отклонений в состоянии здоровья работников, снижению влияния человеческого фактора и повышению уровня промышленной безопасности на предприятиях.</w:t>
      </w:r>
    </w:p>
    <w:p w14:paraId="48075EBA" w14:textId="27FAED55" w:rsidR="009039F9" w:rsidRPr="009039F9" w:rsidRDefault="009039F9" w:rsidP="001C2E1D">
      <w:pPr>
        <w:pStyle w:val="a3"/>
        <w:rPr>
          <w:lang w:eastAsia="ru-RU"/>
        </w:rPr>
      </w:pPr>
      <w:r w:rsidRPr="009039F9">
        <w:rPr>
          <w:lang w:eastAsia="ru-RU"/>
        </w:rPr>
        <w:t xml:space="preserve">В данной работе </w:t>
      </w:r>
      <w:proofErr w:type="gramStart"/>
      <w:r w:rsidRPr="009039F9">
        <w:rPr>
          <w:lang w:eastAsia="ru-RU"/>
        </w:rPr>
        <w:t>рассматриваются аппаратная часть</w:t>
      </w:r>
      <w:proofErr w:type="gramEnd"/>
      <w:r w:rsidRPr="009039F9">
        <w:rPr>
          <w:lang w:eastAsia="ru-RU"/>
        </w:rPr>
        <w:t xml:space="preserve"> такого устройства и технические решения, использованные при его разработке</w:t>
      </w:r>
      <w:r w:rsidR="003F7CF4">
        <w:rPr>
          <w:lang w:eastAsia="ru-RU"/>
        </w:rPr>
        <w:t>, работа спонсировалась компанией АО «Росгазификация».</w:t>
      </w:r>
    </w:p>
    <w:p w14:paraId="0EE713DF" w14:textId="1F349BD0" w:rsidR="009039F9" w:rsidRDefault="009039F9" w:rsidP="009039F9">
      <w:pPr>
        <w:pStyle w:val="1"/>
      </w:pPr>
      <w:r>
        <w:t>Построение теоретической модели</w:t>
      </w:r>
    </w:p>
    <w:p w14:paraId="691C75EB" w14:textId="77777777" w:rsidR="00055732" w:rsidRPr="00055732" w:rsidRDefault="00055732" w:rsidP="001C2E1D">
      <w:pPr>
        <w:pStyle w:val="a3"/>
      </w:pPr>
      <w:r w:rsidRPr="00055732">
        <w:t xml:space="preserve">В ходе проектирования данной системы первоочередной задачей является выбор наиболее значимых биомедицинских показателей, которые можно зарегистрировать автономно и впоследствии тщательно проанализировать. Устройство должно обеспечивать непрерывный сбор данных не только в начале рабочего дня, но и на протяжении всего времени пребывания сотрудника на рабочем месте. С учетом этих требований было решено разделить систему на два функциональных блока: стационарный и портативный. Стационарный блок предназначен для размещения основных датчиков и персональной электронно-вычислительной машины, </w:t>
      </w:r>
      <w:r w:rsidRPr="00055732">
        <w:lastRenderedPageBreak/>
        <w:t>отвечающей за хранение, предварительную обработку и анализ полученных данных. Портативный блок выполнен в виде браслета, который сотрудник носит на запястье в течение всего рабочего дня. Этот блок позволяет регистрировать дневную активность пользователя и физиологические показатели, не мешая его повседневной работе.</w:t>
      </w:r>
    </w:p>
    <w:p w14:paraId="03E49CB4" w14:textId="77777777" w:rsidR="00055732" w:rsidRPr="00055732" w:rsidRDefault="00055732" w:rsidP="001C2E1D">
      <w:pPr>
        <w:pStyle w:val="a3"/>
      </w:pPr>
      <w:r w:rsidRPr="00055732">
        <w:t xml:space="preserve">Выбор датчиков является ключевым аспектом проектирования. Существует множество биомедицинских сигналов, измерение которых требует высокой точности, квалификации и соблюдения определенных условий. Например, регистрация электрокардиограммы (ЭКГ) в стандартных методиках подразумевает использование от 4 до 10 электродов, размещаемых на строго определенных участках тела, и пребывание пациента в покое, желательно в горизонтальном положении, на протяжении нескольких минут. Эти условия обеспечивают точность измерений и минимизируют влияние мышечной активности, движений и внешних помех. Упрощение процесса до одноканальной ЭКГ снижает информативность данных, так как </w:t>
      </w:r>
      <w:proofErr w:type="spellStart"/>
      <w:r w:rsidRPr="00055732">
        <w:t>кардиосигнал</w:t>
      </w:r>
      <w:proofErr w:type="spellEnd"/>
      <w:r w:rsidRPr="00055732">
        <w:t xml:space="preserve"> фиксируется только в одной проекции, что делает невозможным получение полной картины состояния сердечно-сосудистой системы, включая анализ деполяризации и </w:t>
      </w:r>
      <w:proofErr w:type="spellStart"/>
      <w:r w:rsidRPr="00055732">
        <w:t>реполяризации</w:t>
      </w:r>
      <w:proofErr w:type="spellEnd"/>
      <w:r w:rsidRPr="00055732">
        <w:t xml:space="preserve"> различных отделов сердца, выявление локальных ишемических изменений или блоков проводимости. Исходя из этих ограничений, было решено использовать только те датчики, работа с которыми требует минимального участия сотрудника, не влияя на повседневную активность.</w:t>
      </w:r>
    </w:p>
    <w:p w14:paraId="745C612E" w14:textId="77777777" w:rsidR="00055732" w:rsidRPr="001C2E1D" w:rsidRDefault="00055732" w:rsidP="001C2E1D">
      <w:pPr>
        <w:pStyle w:val="a3"/>
      </w:pPr>
      <w:r w:rsidRPr="00055732">
        <w:t xml:space="preserve">В стационарный блок включены модуль регистрации артериального давления, инфракрасный датчик температуры кожи и алкотестер. Модуль артериального давления измеряет параметры автоматически с помощью плечевого или запястного манжетного датчика по осциллометрической методике, что обеспечивает точность и повторяемость без необходимости ручной калибровки. Инфракрасный датчик температуры позволяет бесконтактно измерять температуру тела с высокой точностью, фиксируя изменения температуры с интервалом в несколько секунд и обеспечивая возможность отслеживания динамики теплового состояния организма без вмешательства сотрудника. Алкотестер, </w:t>
      </w:r>
      <w:proofErr w:type="gramStart"/>
      <w:r w:rsidRPr="001C2E1D">
        <w:t>основанный</w:t>
      </w:r>
      <w:proofErr w:type="gramEnd"/>
      <w:r w:rsidRPr="001C2E1D">
        <w:t xml:space="preserve"> на электрохимической реакции с алкоголем в выдыхаемом воздухе, прост в использовании и позволяет регистрировать концентрацию алкоголя с минимальным участием человека.</w:t>
      </w:r>
    </w:p>
    <w:p w14:paraId="17091FF8" w14:textId="1C67C00B" w:rsidR="00055732" w:rsidRDefault="00055732" w:rsidP="001C2E1D">
      <w:pPr>
        <w:pStyle w:val="a3"/>
      </w:pPr>
      <w:r w:rsidRPr="001C2E1D">
        <w:t xml:space="preserve">Портативный блок выполнен в виде браслета и оснащен акселерометром и </w:t>
      </w:r>
      <w:proofErr w:type="spellStart"/>
      <w:r w:rsidRPr="001C2E1D">
        <w:t>пульсоксиметрическим</w:t>
      </w:r>
      <w:proofErr w:type="spellEnd"/>
      <w:r w:rsidRPr="001C2E1D">
        <w:t xml:space="preserve"> датчиком. Акселерометр регистрирует трехмерные колебания движени</w:t>
      </w:r>
      <w:r w:rsidRPr="00055732">
        <w:t xml:space="preserve">я, позволяя оценивать физическую активность, количество шагов, периоды покоя и нагрузки на протяжении всего рабочего дня. </w:t>
      </w:r>
      <w:proofErr w:type="spellStart"/>
      <w:r w:rsidRPr="00055732">
        <w:t>Пульсоксиметрический</w:t>
      </w:r>
      <w:proofErr w:type="spellEnd"/>
      <w:r w:rsidRPr="00055732">
        <w:t xml:space="preserve"> датчик обеспечивает непрерывное измерение частоты сердечных сокращений и уровня насыщения крови кислородом (</w:t>
      </w:r>
      <w:proofErr w:type="spellStart"/>
      <w:r w:rsidRPr="00055732">
        <w:t>SpO</w:t>
      </w:r>
      <w:proofErr w:type="spellEnd"/>
      <w:r w:rsidRPr="00055732">
        <w:rPr>
          <w:rFonts w:ascii="Cambria Math" w:hAnsi="Cambria Math" w:cs="Cambria Math"/>
        </w:rPr>
        <w:t>₂</w:t>
      </w:r>
      <w:r w:rsidRPr="00055732">
        <w:t xml:space="preserve">). Датчик использует метод фотоплетизмографии, при котором светодиоды излучают свет через кожу, а фотодатчик фиксирует изменение интенсивности отраженного света, что позволяет вычислять пульс и насыщение кислородом с высокой точностью и без вмешательства сотрудника. Такой подход сочетает удобство использования и </w:t>
      </w:r>
      <w:r w:rsidRPr="00055732">
        <w:lastRenderedPageBreak/>
        <w:t>достаточную информативность данных: стационарный блок фиксирует более сложные и точные показатели, тогда как портативный браслет обеспечивает непрерывный мониторинг активности и физиологических параметров в естественных условиях работы сотрудника.</w:t>
      </w:r>
      <w:r w:rsidR="001F653F">
        <w:t xml:space="preserve"> Ниже на рис</w:t>
      </w:r>
      <w:r w:rsidR="001C2E1D">
        <w:t>.</w:t>
      </w:r>
      <w:r w:rsidR="001F653F">
        <w:t xml:space="preserve"> 1 представлена блок схема реализуемого устройства.</w:t>
      </w:r>
    </w:p>
    <w:p w14:paraId="7AF8D39D" w14:textId="2EEB46F9" w:rsidR="00964DAC" w:rsidRDefault="001F653F" w:rsidP="001C2E1D">
      <w:pPr>
        <w:pStyle w:val="1"/>
      </w:pPr>
      <w:r>
        <w:t>Аппаратная реализация</w:t>
      </w:r>
    </w:p>
    <w:p w14:paraId="2F2C8D5B" w14:textId="7C705B18" w:rsidR="001F653F" w:rsidRDefault="001F653F" w:rsidP="001C2E1D">
      <w:pPr>
        <w:pStyle w:val="2"/>
      </w:pPr>
      <w:r>
        <w:t>Стационарный блок</w:t>
      </w:r>
    </w:p>
    <w:p w14:paraId="28656633" w14:textId="3DBEDC9F" w:rsidR="001F653F" w:rsidRDefault="001F653F" w:rsidP="001C2E1D">
      <w:pPr>
        <w:pStyle w:val="a3"/>
      </w:pPr>
      <w:r>
        <w:t xml:space="preserve">Стационарный блок состоит </w:t>
      </w:r>
      <w:r w:rsidR="00F81875">
        <w:t xml:space="preserve">из следующего набора датчиков: </w:t>
      </w:r>
    </w:p>
    <w:p w14:paraId="721AA737" w14:textId="140C79A5" w:rsidR="00F81875" w:rsidRDefault="001C2E1D" w:rsidP="00F81875">
      <w:pPr>
        <w:pStyle w:val="a1"/>
      </w:pPr>
      <w:r>
        <w:t>Набор датчиков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660"/>
        <w:gridCol w:w="1705"/>
        <w:gridCol w:w="1511"/>
      </w:tblGrid>
      <w:tr w:rsidR="00013825" w14:paraId="0CDD0BCC" w14:textId="7F5222A0" w:rsidTr="001C2E1D">
        <w:trPr>
          <w:jc w:val="center"/>
        </w:trPr>
        <w:tc>
          <w:tcPr>
            <w:tcW w:w="1648" w:type="dxa"/>
            <w:vAlign w:val="center"/>
          </w:tcPr>
          <w:p w14:paraId="6B3716DC" w14:textId="7E3310DF" w:rsidR="00013825" w:rsidRPr="00F81875" w:rsidRDefault="00013825" w:rsidP="00013825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Наименование датчика</w:t>
            </w:r>
          </w:p>
        </w:tc>
        <w:tc>
          <w:tcPr>
            <w:tcW w:w="1693" w:type="dxa"/>
            <w:vAlign w:val="center"/>
          </w:tcPr>
          <w:p w14:paraId="3B74DA07" w14:textId="17540363" w:rsidR="00013825" w:rsidRPr="00F81875" w:rsidRDefault="00013825" w:rsidP="00013825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Тип датчика</w:t>
            </w:r>
          </w:p>
        </w:tc>
        <w:tc>
          <w:tcPr>
            <w:tcW w:w="1500" w:type="dxa"/>
            <w:vAlign w:val="center"/>
          </w:tcPr>
          <w:p w14:paraId="0D074D96" w14:textId="0D12A1DE" w:rsidR="00013825" w:rsidRPr="00F81875" w:rsidRDefault="00013825" w:rsidP="00013825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Контролируемый параметр</w:t>
            </w:r>
          </w:p>
        </w:tc>
      </w:tr>
      <w:tr w:rsidR="00013825" w14:paraId="583CA373" w14:textId="43C56C8A" w:rsidTr="001C2E1D">
        <w:trPr>
          <w:jc w:val="center"/>
        </w:trPr>
        <w:tc>
          <w:tcPr>
            <w:tcW w:w="1648" w:type="dxa"/>
            <w:vAlign w:val="center"/>
          </w:tcPr>
          <w:p w14:paraId="171A4F01" w14:textId="1ED87E45" w:rsidR="00013825" w:rsidRPr="00013825" w:rsidRDefault="00013825" w:rsidP="00013825">
            <w:pPr>
              <w:pStyle w:val="af1"/>
              <w:rPr>
                <w:lang w:val="en-US"/>
              </w:rPr>
            </w:pPr>
            <w:r w:rsidRPr="00013825">
              <w:rPr>
                <w:lang w:val="en-US"/>
              </w:rPr>
              <w:t>OEM-NIBP, OEM-NIBP-LC rev.5</w:t>
            </w:r>
          </w:p>
        </w:tc>
        <w:tc>
          <w:tcPr>
            <w:tcW w:w="1693" w:type="dxa"/>
            <w:vAlign w:val="center"/>
          </w:tcPr>
          <w:p w14:paraId="67558E30" w14:textId="7270CE84" w:rsidR="00013825" w:rsidRDefault="00013825" w:rsidP="00013825">
            <w:pPr>
              <w:pStyle w:val="af1"/>
            </w:pPr>
            <w:r>
              <w:t>Осциллометрический модуль измерения давления</w:t>
            </w:r>
          </w:p>
        </w:tc>
        <w:tc>
          <w:tcPr>
            <w:tcW w:w="1500" w:type="dxa"/>
            <w:vAlign w:val="center"/>
          </w:tcPr>
          <w:p w14:paraId="07E1B8E3" w14:textId="6CAF99A8" w:rsidR="00013825" w:rsidRDefault="00013825" w:rsidP="00013825">
            <w:pPr>
              <w:pStyle w:val="af1"/>
            </w:pPr>
            <w:r>
              <w:t>Артериальное давление</w:t>
            </w:r>
          </w:p>
        </w:tc>
      </w:tr>
      <w:tr w:rsidR="00013825" w14:paraId="0E85EFDF" w14:textId="06D80890" w:rsidTr="001C2E1D">
        <w:trPr>
          <w:jc w:val="center"/>
        </w:trPr>
        <w:tc>
          <w:tcPr>
            <w:tcW w:w="1648" w:type="dxa"/>
            <w:vAlign w:val="center"/>
          </w:tcPr>
          <w:p w14:paraId="29574EB7" w14:textId="5541AE46" w:rsidR="00013825" w:rsidRPr="00C92FCC" w:rsidRDefault="00013825" w:rsidP="00013825">
            <w:pPr>
              <w:pStyle w:val="af1"/>
              <w:rPr>
                <w:lang w:val="en-US"/>
              </w:rPr>
            </w:pPr>
            <w:r>
              <w:t>MLX90614 (GY-906)</w:t>
            </w:r>
            <w:r w:rsidR="00C92FCC">
              <w:t xml:space="preserve"> </w:t>
            </w:r>
            <w:r w:rsidR="00C92FCC">
              <w:rPr>
                <w:lang w:val="en-US"/>
              </w:rPr>
              <w:t>[2]</w:t>
            </w:r>
          </w:p>
        </w:tc>
        <w:tc>
          <w:tcPr>
            <w:tcW w:w="1693" w:type="dxa"/>
            <w:vAlign w:val="center"/>
          </w:tcPr>
          <w:p w14:paraId="15739774" w14:textId="42D550C9" w:rsidR="00013825" w:rsidRDefault="00013825" w:rsidP="00013825">
            <w:pPr>
              <w:pStyle w:val="af1"/>
            </w:pPr>
            <w:r>
              <w:t>Инфракрасный температурный датчик</w:t>
            </w:r>
          </w:p>
        </w:tc>
        <w:tc>
          <w:tcPr>
            <w:tcW w:w="1500" w:type="dxa"/>
            <w:vAlign w:val="center"/>
          </w:tcPr>
          <w:p w14:paraId="28CD3988" w14:textId="0C890FFB" w:rsidR="00013825" w:rsidRDefault="00013825" w:rsidP="00013825">
            <w:pPr>
              <w:pStyle w:val="af1"/>
            </w:pPr>
            <w:r>
              <w:t>Температура тела</w:t>
            </w:r>
          </w:p>
        </w:tc>
      </w:tr>
      <w:tr w:rsidR="00013825" w14:paraId="5C053CA8" w14:textId="74AEFA42" w:rsidTr="001C2E1D">
        <w:trPr>
          <w:trHeight w:val="70"/>
          <w:jc w:val="center"/>
        </w:trPr>
        <w:tc>
          <w:tcPr>
            <w:tcW w:w="1648" w:type="dxa"/>
            <w:vAlign w:val="center"/>
          </w:tcPr>
          <w:p w14:paraId="434FF05D" w14:textId="3EA940B7" w:rsidR="00013825" w:rsidRPr="00C92FCC" w:rsidRDefault="00013825" w:rsidP="00013825">
            <w:pPr>
              <w:pStyle w:val="af1"/>
              <w:rPr>
                <w:lang w:val="en-US"/>
              </w:rPr>
            </w:pPr>
            <w:r>
              <w:t>MQ-3</w:t>
            </w:r>
            <w:r w:rsidR="00C92FCC">
              <w:rPr>
                <w:lang w:val="en-US"/>
              </w:rPr>
              <w:t xml:space="preserve"> [3]</w:t>
            </w:r>
          </w:p>
        </w:tc>
        <w:tc>
          <w:tcPr>
            <w:tcW w:w="1693" w:type="dxa"/>
            <w:vAlign w:val="center"/>
          </w:tcPr>
          <w:p w14:paraId="6CC4FC05" w14:textId="2D3C3939" w:rsidR="00013825" w:rsidRDefault="00013825" w:rsidP="00013825">
            <w:pPr>
              <w:pStyle w:val="af1"/>
            </w:pPr>
            <w:r>
              <w:t>Полупроводниковый газовый сенсор</w:t>
            </w:r>
          </w:p>
        </w:tc>
        <w:tc>
          <w:tcPr>
            <w:tcW w:w="1500" w:type="dxa"/>
            <w:vAlign w:val="center"/>
          </w:tcPr>
          <w:p w14:paraId="77C3B4E7" w14:textId="6C62F71D" w:rsidR="00013825" w:rsidRDefault="00CD293F" w:rsidP="00013825">
            <w:pPr>
              <w:pStyle w:val="af1"/>
            </w:pPr>
            <w:r w:rsidRPr="00CD293F">
              <w:t>Концентрация паров этанола в выдыхаемом воздухе</w:t>
            </w:r>
          </w:p>
        </w:tc>
      </w:tr>
    </w:tbl>
    <w:p w14:paraId="3E27FE27" w14:textId="4DF41070" w:rsidR="00C81ABF" w:rsidRDefault="00013825" w:rsidP="00530CB7">
      <w:pPr>
        <w:pStyle w:val="a3"/>
        <w:spacing w:before="120" w:after="180"/>
      </w:pPr>
      <w:r w:rsidRPr="00013825">
        <w:t>Перечисленные датчики обеспечивают регистрацию основных физиологических параметров сотрудника перед началом и после окончания рабочей смены.</w:t>
      </w:r>
      <w:r>
        <w:t xml:space="preserve"> Датчики подключаются к микроконтроллеру</w:t>
      </w:r>
      <w:r w:rsidR="00CD293F">
        <w:t xml:space="preserve"> </w:t>
      </w:r>
      <w:r w:rsidR="00CD293F" w:rsidRPr="00CD293F">
        <w:t xml:space="preserve">ESP-WROOM-32 </w:t>
      </w:r>
      <w:proofErr w:type="spellStart"/>
      <w:r w:rsidR="00CD293F" w:rsidRPr="00CD293F">
        <w:t>NodeMCU</w:t>
      </w:r>
      <w:proofErr w:type="spellEnd"/>
      <w:r>
        <w:t xml:space="preserve"> по двухпроводному интерфейсу </w:t>
      </w:r>
      <w:r>
        <w:rPr>
          <w:lang w:val="en-US"/>
        </w:rPr>
        <w:t>I</w:t>
      </w:r>
      <w:r w:rsidRPr="00013825">
        <w:rPr>
          <w:vertAlign w:val="superscript"/>
        </w:rPr>
        <w:t>2</w:t>
      </w:r>
      <w:r>
        <w:rPr>
          <w:lang w:val="en-US"/>
        </w:rPr>
        <w:t>C</w:t>
      </w:r>
      <w:r w:rsidRPr="00013825">
        <w:t xml:space="preserve"> </w:t>
      </w:r>
      <w:r>
        <w:t xml:space="preserve">к микроконтроллеру, после чего он подключается к </w:t>
      </w:r>
      <w:r w:rsidR="00C81ABF">
        <w:t xml:space="preserve">персональному компьютеру, который также располагается в стационарном блоке. В дальнейшем, именно на нем происходит обработка полученных данных. Устройство выполнено в алюминиевом антивандальном корпусе. Для взаимодействия сотрудника с </w:t>
      </w:r>
      <w:r w:rsidR="00CD293F">
        <w:t>системой</w:t>
      </w:r>
      <w:r w:rsidR="00C81ABF">
        <w:t xml:space="preserve"> на передней части располагается сенсорный экран. Внешний вид собранного стационарного блока представлен на рис</w:t>
      </w:r>
      <w:r w:rsidR="001C2E1D">
        <w:t xml:space="preserve">. </w:t>
      </w:r>
      <w:r w:rsidR="00CD293F">
        <w:t>1.</w:t>
      </w:r>
    </w:p>
    <w:p w14:paraId="6A3A82B0" w14:textId="75F357C2" w:rsidR="00C81ABF" w:rsidRDefault="00CD293F" w:rsidP="001C2E1D">
      <w:pPr>
        <w:jc w:val="center"/>
      </w:pPr>
      <w:r>
        <w:rPr>
          <w:noProof/>
          <w:lang w:eastAsia="ru-RU"/>
        </w:rPr>
        <w:drawing>
          <wp:inline distT="0" distB="0" distL="0" distR="0" wp14:anchorId="137AA1EB" wp14:editId="35508F0A">
            <wp:extent cx="2311400" cy="3081709"/>
            <wp:effectExtent l="0" t="0" r="0" b="4445"/>
            <wp:docPr id="316116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1163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12237" cy="30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37B87" w14:textId="272776CD" w:rsidR="00CD293F" w:rsidRDefault="00CD293F" w:rsidP="001C2E1D">
      <w:pPr>
        <w:pStyle w:val="a"/>
      </w:pPr>
      <w:r>
        <w:t>Стационарный блок</w:t>
      </w:r>
    </w:p>
    <w:p w14:paraId="62633547" w14:textId="191E3AA3" w:rsidR="00A5623D" w:rsidRDefault="001C2E1D" w:rsidP="001C2E1D">
      <w:pPr>
        <w:pStyle w:val="2"/>
      </w:pPr>
      <w:r>
        <w:br w:type="column"/>
      </w:r>
      <w:r>
        <w:lastRenderedPageBreak/>
        <w:t>П</w:t>
      </w:r>
      <w:r w:rsidR="001F653F" w:rsidRPr="001C2E1D">
        <w:t>ортативный</w:t>
      </w:r>
      <w:r w:rsidR="001F653F">
        <w:t xml:space="preserve"> блок</w:t>
      </w:r>
    </w:p>
    <w:p w14:paraId="5AF33F54" w14:textId="5927BA75" w:rsidR="00D25C51" w:rsidRPr="00D25C51" w:rsidRDefault="00D25C51" w:rsidP="001C2E1D">
      <w:pPr>
        <w:pStyle w:val="a3"/>
      </w:pPr>
      <w:r w:rsidRPr="00D25C51">
        <w:t>Носимый блок состоит из следующего набора датчиков:</w:t>
      </w:r>
    </w:p>
    <w:p w14:paraId="7804C13C" w14:textId="77777777" w:rsidR="00A5623D" w:rsidRDefault="00A5623D" w:rsidP="003B6BF1">
      <w:pPr>
        <w:pStyle w:val="a1"/>
        <w:contextualSpacing/>
      </w:pP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539"/>
        <w:gridCol w:w="1834"/>
        <w:gridCol w:w="1503"/>
      </w:tblGrid>
      <w:tr w:rsidR="00013825" w14:paraId="151B7D5F" w14:textId="77777777" w:rsidTr="001C2E1D">
        <w:trPr>
          <w:jc w:val="center"/>
        </w:trPr>
        <w:tc>
          <w:tcPr>
            <w:tcW w:w="1536" w:type="dxa"/>
            <w:vAlign w:val="center"/>
          </w:tcPr>
          <w:p w14:paraId="5DF7BD3C" w14:textId="036D0941" w:rsidR="00013825" w:rsidRPr="00013825" w:rsidRDefault="00013825" w:rsidP="003B6BF1">
            <w:pPr>
              <w:pStyle w:val="af1"/>
              <w:contextualSpacing/>
              <w:rPr>
                <w:b/>
                <w:bCs/>
              </w:rPr>
            </w:pPr>
            <w:r w:rsidRPr="00013825">
              <w:rPr>
                <w:b/>
                <w:bCs/>
              </w:rPr>
              <w:t>Наименование датчика</w:t>
            </w:r>
          </w:p>
        </w:tc>
        <w:tc>
          <w:tcPr>
            <w:tcW w:w="1830" w:type="dxa"/>
            <w:vAlign w:val="center"/>
          </w:tcPr>
          <w:p w14:paraId="04239B04" w14:textId="2FE7CEE3" w:rsidR="00013825" w:rsidRPr="00013825" w:rsidRDefault="00013825" w:rsidP="003B6BF1">
            <w:pPr>
              <w:pStyle w:val="af1"/>
              <w:contextualSpacing/>
              <w:rPr>
                <w:b/>
                <w:bCs/>
              </w:rPr>
            </w:pPr>
            <w:r w:rsidRPr="00013825">
              <w:rPr>
                <w:b/>
                <w:bCs/>
              </w:rPr>
              <w:t>Тип датчика</w:t>
            </w:r>
          </w:p>
        </w:tc>
        <w:tc>
          <w:tcPr>
            <w:tcW w:w="1500" w:type="dxa"/>
            <w:vAlign w:val="center"/>
          </w:tcPr>
          <w:p w14:paraId="64FE915D" w14:textId="62AE200F" w:rsidR="00013825" w:rsidRPr="00013825" w:rsidRDefault="00013825" w:rsidP="003B6BF1">
            <w:pPr>
              <w:pStyle w:val="af1"/>
              <w:contextualSpacing/>
              <w:rPr>
                <w:b/>
                <w:bCs/>
              </w:rPr>
            </w:pPr>
            <w:r w:rsidRPr="00013825">
              <w:rPr>
                <w:b/>
                <w:bCs/>
              </w:rPr>
              <w:t>Контролируемый параметр</w:t>
            </w:r>
          </w:p>
        </w:tc>
      </w:tr>
      <w:tr w:rsidR="00013825" w14:paraId="61063E88" w14:textId="77777777" w:rsidTr="001C2E1D">
        <w:trPr>
          <w:jc w:val="center"/>
        </w:trPr>
        <w:tc>
          <w:tcPr>
            <w:tcW w:w="1536" w:type="dxa"/>
            <w:vAlign w:val="center"/>
          </w:tcPr>
          <w:p w14:paraId="5AA55E28" w14:textId="3181F8A8" w:rsidR="00013825" w:rsidRPr="00C92FCC" w:rsidRDefault="00013825" w:rsidP="00013825">
            <w:pPr>
              <w:pStyle w:val="af1"/>
              <w:rPr>
                <w:lang w:val="en-US"/>
              </w:rPr>
            </w:pPr>
            <w:r w:rsidRPr="00013825">
              <w:t>MAXM86161</w:t>
            </w:r>
            <w:r w:rsidR="00C92FCC">
              <w:rPr>
                <w:lang w:val="en-US"/>
              </w:rPr>
              <w:t xml:space="preserve"> [4]</w:t>
            </w:r>
          </w:p>
        </w:tc>
        <w:tc>
          <w:tcPr>
            <w:tcW w:w="1830" w:type="dxa"/>
            <w:vAlign w:val="center"/>
          </w:tcPr>
          <w:p w14:paraId="151A0AA9" w14:textId="67682EE9" w:rsidR="00013825" w:rsidRPr="00013825" w:rsidRDefault="00013825" w:rsidP="00013825">
            <w:pPr>
              <w:pStyle w:val="af1"/>
            </w:pPr>
            <w:proofErr w:type="spellStart"/>
            <w:r w:rsidRPr="00013825">
              <w:t>Пульсоксиметрический</w:t>
            </w:r>
            <w:proofErr w:type="spellEnd"/>
            <w:r w:rsidRPr="00013825">
              <w:t xml:space="preserve"> датчик (фотоплетизмография)</w:t>
            </w:r>
          </w:p>
        </w:tc>
        <w:tc>
          <w:tcPr>
            <w:tcW w:w="1500" w:type="dxa"/>
            <w:vAlign w:val="center"/>
          </w:tcPr>
          <w:p w14:paraId="2317BEFA" w14:textId="01CC1C45" w:rsidR="00013825" w:rsidRPr="00013825" w:rsidRDefault="00013825" w:rsidP="00013825">
            <w:pPr>
              <w:pStyle w:val="af1"/>
            </w:pPr>
            <w:r w:rsidRPr="00013825">
              <w:t>Частота сердечных сокращений и уровень насыщения крови кислородом (</w:t>
            </w:r>
            <w:proofErr w:type="spellStart"/>
            <w:r w:rsidRPr="00013825">
              <w:t>SpO</w:t>
            </w:r>
            <w:proofErr w:type="spellEnd"/>
            <w:r w:rsidRPr="00013825">
              <w:t>₂)</w:t>
            </w:r>
          </w:p>
        </w:tc>
      </w:tr>
      <w:tr w:rsidR="00013825" w14:paraId="0EB02902" w14:textId="77777777" w:rsidTr="001C2E1D">
        <w:trPr>
          <w:jc w:val="center"/>
        </w:trPr>
        <w:tc>
          <w:tcPr>
            <w:tcW w:w="1536" w:type="dxa"/>
            <w:vAlign w:val="center"/>
          </w:tcPr>
          <w:p w14:paraId="4799CCB6" w14:textId="5DF56CA2" w:rsidR="00013825" w:rsidRPr="00013825" w:rsidRDefault="00013825" w:rsidP="00013825">
            <w:pPr>
              <w:pStyle w:val="af1"/>
            </w:pPr>
            <w:r w:rsidRPr="00013825">
              <w:t>Акселерометр</w:t>
            </w:r>
          </w:p>
        </w:tc>
        <w:tc>
          <w:tcPr>
            <w:tcW w:w="1830" w:type="dxa"/>
            <w:vAlign w:val="center"/>
          </w:tcPr>
          <w:p w14:paraId="724F2BC5" w14:textId="05086185" w:rsidR="00013825" w:rsidRPr="00013825" w:rsidRDefault="00013825" w:rsidP="00013825">
            <w:pPr>
              <w:pStyle w:val="af1"/>
            </w:pPr>
            <w:proofErr w:type="spellStart"/>
            <w:r w:rsidRPr="00013825">
              <w:t>Трёхосевой</w:t>
            </w:r>
            <w:proofErr w:type="spellEnd"/>
            <w:r w:rsidRPr="00013825">
              <w:t xml:space="preserve"> датчик ускорения</w:t>
            </w:r>
          </w:p>
        </w:tc>
        <w:tc>
          <w:tcPr>
            <w:tcW w:w="1500" w:type="dxa"/>
            <w:vAlign w:val="center"/>
          </w:tcPr>
          <w:p w14:paraId="624F139C" w14:textId="4FCF46E9" w:rsidR="00013825" w:rsidRPr="00013825" w:rsidRDefault="00013825" w:rsidP="00013825">
            <w:pPr>
              <w:pStyle w:val="af1"/>
            </w:pPr>
            <w:r w:rsidRPr="00013825">
              <w:t>Физическая активность пользователя, движение, периоды покоя</w:t>
            </w:r>
          </w:p>
        </w:tc>
      </w:tr>
    </w:tbl>
    <w:p w14:paraId="6548C0C8" w14:textId="1CFF8118" w:rsidR="00D25C51" w:rsidRPr="001C2E1D" w:rsidRDefault="00D25C51" w:rsidP="001C2E1D">
      <w:pPr>
        <w:pStyle w:val="a3"/>
        <w:spacing w:before="120"/>
      </w:pPr>
      <w:r w:rsidRPr="00D25C51">
        <w:t>Перечисленные датчики обеспечивают непрерывный мониторинг физиологических показателей сотрудника в течение всей рабочей смены. Датчики подключаются к микроконтроллеру ESP32-S3</w:t>
      </w:r>
      <w:r w:rsidR="00C92FCC" w:rsidRPr="00C92FCC">
        <w:t xml:space="preserve"> [5]</w:t>
      </w:r>
      <w:r w:rsidRPr="00D25C51">
        <w:t>, который осуществляет сбор и предварительную обработку полученных данных. Для отображения текущих физиологических параметров и служебной информации используется OLED-дисплей диагональю 1.64 дюйма.</w:t>
      </w:r>
    </w:p>
    <w:p w14:paraId="331898B7" w14:textId="48D0A0C9" w:rsidR="00D25C51" w:rsidRDefault="00D25C51" w:rsidP="001C2E1D">
      <w:pPr>
        <w:pStyle w:val="a3"/>
      </w:pPr>
      <w:r w:rsidRPr="001C2E1D">
        <w:t>Питание носимого блока осу</w:t>
      </w:r>
      <w:r w:rsidRPr="00D25C51">
        <w:t xml:space="preserve">ществляется от </w:t>
      </w:r>
      <w:proofErr w:type="gramStart"/>
      <w:r w:rsidRPr="00D25C51">
        <w:t>литий-полимерного</w:t>
      </w:r>
      <w:proofErr w:type="gramEnd"/>
      <w:r w:rsidRPr="00D25C51">
        <w:t xml:space="preserve"> аккумулятора ёмкостью 300 </w:t>
      </w:r>
      <w:proofErr w:type="spellStart"/>
      <w:r w:rsidRPr="00D25C51">
        <w:t>мА·ч</w:t>
      </w:r>
      <w:proofErr w:type="spellEnd"/>
      <w:r w:rsidRPr="00D25C51">
        <w:t>, что обеспечивает автономную работу устройства в течение рабочего дня. Корпус браслета изготовлен методом 3D-печати, что позволило обеспечить компактность конструкции и удобство размещения устройства на запястье сотрудника.</w:t>
      </w:r>
      <w:r>
        <w:t xml:space="preserve"> Внешний вид собранного портативного блока представлен на рис</w:t>
      </w:r>
      <w:r w:rsidR="00530CB7">
        <w:t>.</w:t>
      </w:r>
      <w:r>
        <w:t xml:space="preserve"> 2.</w:t>
      </w:r>
    </w:p>
    <w:p w14:paraId="46C6A8D8" w14:textId="226781A2" w:rsidR="00D25C51" w:rsidRDefault="00D25C51" w:rsidP="001C2E1D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7E4EACE" wp14:editId="549E3C6C">
            <wp:extent cx="1562171" cy="2641463"/>
            <wp:effectExtent l="0" t="6033" r="0" b="0"/>
            <wp:docPr id="17449781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978150" name=""/>
                    <pic:cNvPicPr/>
                  </pic:nvPicPr>
                  <pic:blipFill rotWithShape="1">
                    <a:blip r:embed="rId11"/>
                    <a:srcRect r="21151"/>
                    <a:stretch/>
                  </pic:blipFill>
                  <pic:spPr bwMode="auto">
                    <a:xfrm rot="5400000">
                      <a:off x="0" y="0"/>
                      <a:ext cx="1576899" cy="2666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5DF081" w14:textId="77777777" w:rsidR="00A5623D" w:rsidRPr="003B6BF1" w:rsidRDefault="00A5623D" w:rsidP="003B6BF1">
      <w:pPr>
        <w:pStyle w:val="a"/>
        <w:rPr>
          <w:rFonts w:eastAsia="MS Mincho"/>
        </w:rPr>
      </w:pPr>
    </w:p>
    <w:p w14:paraId="07D6EC19" w14:textId="41D94C05" w:rsidR="00A5623D" w:rsidRPr="00C036F7" w:rsidRDefault="003B6BF1" w:rsidP="001C2E1D">
      <w:pPr>
        <w:pStyle w:val="2"/>
      </w:pPr>
      <w:r w:rsidRPr="00C036F7">
        <w:t xml:space="preserve">Описание </w:t>
      </w:r>
      <w:r w:rsidRPr="001C2E1D">
        <w:t>раброты</w:t>
      </w:r>
      <w:r w:rsidRPr="00C036F7">
        <w:t xml:space="preserve"> системы и ее применение</w:t>
      </w:r>
    </w:p>
    <w:p w14:paraId="485741C6" w14:textId="35E3ABFD" w:rsidR="003B6BF1" w:rsidRPr="00C92FCC" w:rsidRDefault="00A720BE" w:rsidP="001C2E1D">
      <w:pPr>
        <w:pStyle w:val="a3"/>
      </w:pPr>
      <w:r>
        <w:t>Прежде всего</w:t>
      </w:r>
      <w:r w:rsidR="001C2E1D">
        <w:t>,</w:t>
      </w:r>
      <w:r>
        <w:t xml:space="preserve"> каждый сотрудник </w:t>
      </w:r>
      <w:r w:rsidR="00C036F7">
        <w:t xml:space="preserve">получает браслет, в который встроена </w:t>
      </w:r>
      <w:r w:rsidR="00C036F7">
        <w:rPr>
          <w:lang w:val="en-US"/>
        </w:rPr>
        <w:t>RFID</w:t>
      </w:r>
      <w:r w:rsidR="00C036F7">
        <w:t xml:space="preserve">-метка, с </w:t>
      </w:r>
      <w:proofErr w:type="gramStart"/>
      <w:r w:rsidR="00C036F7">
        <w:t>помощью</w:t>
      </w:r>
      <w:proofErr w:type="gramEnd"/>
      <w:r w:rsidR="00C036F7">
        <w:t xml:space="preserve"> которой происходит авторизация в системе стационарного блока. Далее, с помощью расположенной в стационарном блоке камеры происходит идентификация личности с помощью алгоритмов компьютерного зрения. Этот этап нужен для того, чтобы один человек не проходил тестирование вместо другого. Камера проверяет что перед устройством находится именно владелец </w:t>
      </w:r>
      <w:r w:rsidR="00C036F7">
        <w:rPr>
          <w:lang w:val="en-US"/>
        </w:rPr>
        <w:t>RFID</w:t>
      </w:r>
      <w:r w:rsidR="00C036F7">
        <w:t>-метки и проверяет, чтобы рядом с ним не находилось других людей. В дальнейшем работник проходит тест-</w:t>
      </w:r>
      <w:r w:rsidR="00C036F7">
        <w:rPr>
          <w:lang w:val="en-US"/>
        </w:rPr>
        <w:t>CAPTCHA</w:t>
      </w:r>
      <w:r w:rsidR="00C036F7" w:rsidRPr="00C036F7">
        <w:t xml:space="preserve"> </w:t>
      </w:r>
      <w:r w:rsidR="00C036F7">
        <w:t xml:space="preserve">и допускается к проведению тестирования на датчиках. Внешний вид интерфейса приложения и окна с </w:t>
      </w:r>
      <w:proofErr w:type="gramStart"/>
      <w:r w:rsidR="00C036F7">
        <w:t>тестом</w:t>
      </w:r>
      <w:proofErr w:type="gramEnd"/>
      <w:r w:rsidR="00C036F7" w:rsidRPr="00C036F7">
        <w:t>-</w:t>
      </w:r>
      <w:r w:rsidR="00C036F7">
        <w:rPr>
          <w:lang w:val="en-US"/>
        </w:rPr>
        <w:t>CAPTCHA</w:t>
      </w:r>
      <w:r w:rsidR="00C036F7" w:rsidRPr="00C036F7">
        <w:t xml:space="preserve"> </w:t>
      </w:r>
      <w:r w:rsidR="00C036F7">
        <w:t>представлены на рис</w:t>
      </w:r>
      <w:r w:rsidR="001C2E1D">
        <w:t>.</w:t>
      </w:r>
      <w:r w:rsidR="00C036F7">
        <w:t xml:space="preserve"> 3 и 4</w:t>
      </w:r>
      <w:r w:rsidR="00C92FCC">
        <w:t>.</w:t>
      </w:r>
    </w:p>
    <w:p w14:paraId="56F08716" w14:textId="63382082" w:rsidR="00C036F7" w:rsidRDefault="00C036F7" w:rsidP="001C2E1D">
      <w:pPr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3F67C" wp14:editId="020AA9F6">
                <wp:simplePos x="0" y="0"/>
                <wp:positionH relativeFrom="column">
                  <wp:posOffset>1373396</wp:posOffset>
                </wp:positionH>
                <wp:positionV relativeFrom="paragraph">
                  <wp:posOffset>393700</wp:posOffset>
                </wp:positionV>
                <wp:extent cx="213173" cy="230002"/>
                <wp:effectExtent l="0" t="0" r="15875" b="17780"/>
                <wp:wrapNone/>
                <wp:docPr id="190370612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173" cy="2300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274F3371" id="Прямоугольник 1" o:spid="_x0000_s1026" style="position:absolute;margin-left:108.15pt;margin-top:31pt;width:16.8pt;height:18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" fillcolor="black [3200]" strokecolor="black [480]" strokeweight="2pt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CF988E9" wp14:editId="6A222442">
            <wp:extent cx="2772000" cy="1559392"/>
            <wp:effectExtent l="0" t="0" r="0" b="3175"/>
            <wp:docPr id="4659188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9188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72000" cy="155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7F417" w14:textId="33AB39AD" w:rsidR="00C036F7" w:rsidRPr="00C036F7" w:rsidRDefault="00C036F7" w:rsidP="00C036F7">
      <w:pPr>
        <w:pStyle w:val="a"/>
      </w:pPr>
      <w:r>
        <w:t>Внешний вид интерфейса рабочего на стационарном блоке</w:t>
      </w:r>
    </w:p>
    <w:p w14:paraId="794263E6" w14:textId="7CA33ED8" w:rsidR="00BA1CA2" w:rsidRDefault="00C036F7" w:rsidP="001C2E1D">
      <w:pPr>
        <w:jc w:val="center"/>
      </w:pPr>
      <w:r>
        <w:rPr>
          <w:noProof/>
          <w:lang w:eastAsia="ru-RU"/>
        </w:rPr>
        <w:drawing>
          <wp:inline distT="0" distB="0" distL="0" distR="0" wp14:anchorId="1DAEEC04" wp14:editId="7A45CA79">
            <wp:extent cx="2782110" cy="1571356"/>
            <wp:effectExtent l="0" t="0" r="0" b="0"/>
            <wp:docPr id="20057721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77215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1544" cy="158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32656" w14:textId="27FCF581" w:rsidR="00C036F7" w:rsidRPr="00C036F7" w:rsidRDefault="00C036F7" w:rsidP="00C036F7">
      <w:pPr>
        <w:pStyle w:val="a"/>
      </w:pPr>
      <w:r>
        <w:t>Окно теста-</w:t>
      </w:r>
      <w:r>
        <w:rPr>
          <w:lang w:val="en-US"/>
        </w:rPr>
        <w:t>CAPTCHA</w:t>
      </w:r>
    </w:p>
    <w:p w14:paraId="1857E78B" w14:textId="4400DCBD" w:rsidR="00BA1CA2" w:rsidRDefault="00BA1CA2" w:rsidP="00BA1CA2">
      <w:pPr>
        <w:pStyle w:val="1"/>
      </w:pPr>
      <w:r>
        <w:t>Апробация</w:t>
      </w:r>
    </w:p>
    <w:p w14:paraId="2C026954" w14:textId="77777777" w:rsidR="00BA1CA2" w:rsidRPr="00BA1CA2" w:rsidRDefault="00BA1CA2" w:rsidP="001C2E1D">
      <w:pPr>
        <w:pStyle w:val="a3"/>
      </w:pPr>
      <w:r w:rsidRPr="00BA1CA2">
        <w:t>Для оценки работоспособности разработанного комплекса была проведена экспериментальная апробация устройства с участием группы добровольцев. Основной целью эксперимента являлась проверка корректности регистрации физиологических параметров и стабильности работы аппаратной части системы.</w:t>
      </w:r>
    </w:p>
    <w:p w14:paraId="738F8086" w14:textId="0CCCD161" w:rsidR="00BA1CA2" w:rsidRPr="00BA1CA2" w:rsidRDefault="00BA1CA2" w:rsidP="001C2E1D">
      <w:pPr>
        <w:pStyle w:val="a3"/>
      </w:pPr>
      <w:r w:rsidRPr="00BA1CA2">
        <w:t xml:space="preserve">В испытаниях приняли участие </w:t>
      </w:r>
      <w:r>
        <w:t>5</w:t>
      </w:r>
      <w:r w:rsidRPr="00BA1CA2">
        <w:t xml:space="preserve"> человек в возрасте </w:t>
      </w:r>
      <w:r>
        <w:t>22</w:t>
      </w:r>
      <w:r w:rsidR="008422E2">
        <w:t>–</w:t>
      </w:r>
      <w:bookmarkStart w:id="0" w:name="_GoBack"/>
      <w:bookmarkEnd w:id="0"/>
      <w:r>
        <w:t xml:space="preserve">27 лет. </w:t>
      </w:r>
      <w:r w:rsidRPr="00BA1CA2">
        <w:t>Измерения проводились в условиях, приближенных к обычному рабочему режиму. Перед началом эксперимента участники проходили регистрацию параметров на стационарном блоке, после чего в течение определённого времени использовали носимый браслет.</w:t>
      </w:r>
    </w:p>
    <w:p w14:paraId="634279AE" w14:textId="77777777" w:rsidR="00BA1CA2" w:rsidRPr="00BA1CA2" w:rsidRDefault="00BA1CA2" w:rsidP="001C2E1D">
      <w:pPr>
        <w:pStyle w:val="a3"/>
      </w:pPr>
      <w:r w:rsidRPr="00BA1CA2">
        <w:t>В ходе эксперимента регистрировались следующие показатели:</w:t>
      </w:r>
    </w:p>
    <w:p w14:paraId="084302B9" w14:textId="77777777" w:rsidR="00BA1CA2" w:rsidRPr="00BA1CA2" w:rsidRDefault="00BA1CA2" w:rsidP="00BA1CA2">
      <w:pPr>
        <w:pStyle w:val="-"/>
      </w:pPr>
      <w:r w:rsidRPr="00BA1CA2">
        <w:t>артериальное давление;</w:t>
      </w:r>
    </w:p>
    <w:p w14:paraId="0DCC2603" w14:textId="77777777" w:rsidR="00BA1CA2" w:rsidRPr="00BA1CA2" w:rsidRDefault="00BA1CA2" w:rsidP="00BA1CA2">
      <w:pPr>
        <w:pStyle w:val="-"/>
      </w:pPr>
      <w:r w:rsidRPr="00BA1CA2">
        <w:t>температура тела;</w:t>
      </w:r>
    </w:p>
    <w:p w14:paraId="6BDAFA68" w14:textId="77777777" w:rsidR="00BA1CA2" w:rsidRPr="00BA1CA2" w:rsidRDefault="00BA1CA2" w:rsidP="00BA1CA2">
      <w:pPr>
        <w:pStyle w:val="-"/>
      </w:pPr>
      <w:r w:rsidRPr="00BA1CA2">
        <w:t>концентрация алкоголя в выдыхаемом воздухе;</w:t>
      </w:r>
    </w:p>
    <w:p w14:paraId="4AC56643" w14:textId="77777777" w:rsidR="00BA1CA2" w:rsidRPr="00BA1CA2" w:rsidRDefault="00BA1CA2" w:rsidP="00BA1CA2">
      <w:pPr>
        <w:pStyle w:val="-"/>
      </w:pPr>
      <w:r w:rsidRPr="00BA1CA2">
        <w:t>частота сердечных сокращений;</w:t>
      </w:r>
    </w:p>
    <w:p w14:paraId="11F0E332" w14:textId="77777777" w:rsidR="00BA1CA2" w:rsidRPr="00BA1CA2" w:rsidRDefault="00BA1CA2" w:rsidP="00530CB7">
      <w:pPr>
        <w:pStyle w:val="-"/>
        <w:spacing w:after="120"/>
      </w:pPr>
      <w:r w:rsidRPr="00BA1CA2">
        <w:t>уровень насыщения крови кислородом.</w:t>
      </w:r>
    </w:p>
    <w:p w14:paraId="2DEA0605" w14:textId="2392E805" w:rsidR="00BA1CA2" w:rsidRDefault="00BA1CA2" w:rsidP="001C2E1D">
      <w:pPr>
        <w:pStyle w:val="a3"/>
      </w:pPr>
      <w:r>
        <w:t xml:space="preserve">Ниже в таблице представлены </w:t>
      </w:r>
      <w:r w:rsidR="00EF0D58">
        <w:t>данные, полученные</w:t>
      </w:r>
      <w:r w:rsidR="002F2D71">
        <w:t xml:space="preserve"> перед началом рабочего дня.</w:t>
      </w:r>
      <w:r w:rsidR="00EF0D58">
        <w:t xml:space="preserve"> </w:t>
      </w:r>
    </w:p>
    <w:p w14:paraId="3F00CBD4" w14:textId="49286651" w:rsidR="00BA1CA2" w:rsidRPr="00BA1CA2" w:rsidRDefault="00BA1CA2" w:rsidP="00BA1CA2">
      <w:pPr>
        <w:pStyle w:val="a1"/>
      </w:pPr>
      <w:r>
        <w:t xml:space="preserve"> </w:t>
      </w:r>
    </w:p>
    <w:tbl>
      <w:tblPr>
        <w:tblStyle w:val="af0"/>
        <w:tblW w:w="4876" w:type="dxa"/>
        <w:jc w:val="center"/>
        <w:tblLayout w:type="fixed"/>
        <w:tblLook w:val="04A0" w:firstRow="1" w:lastRow="0" w:firstColumn="1" w:lastColumn="0" w:noHBand="0" w:noVBand="1"/>
      </w:tblPr>
      <w:tblGrid>
        <w:gridCol w:w="563"/>
        <w:gridCol w:w="853"/>
        <w:gridCol w:w="652"/>
        <w:gridCol w:w="915"/>
        <w:gridCol w:w="978"/>
        <w:gridCol w:w="915"/>
      </w:tblGrid>
      <w:tr w:rsidR="00EF0D58" w14:paraId="76F4144D" w14:textId="77777777" w:rsidTr="001C2E1D">
        <w:trPr>
          <w:jc w:val="center"/>
        </w:trPr>
        <w:tc>
          <w:tcPr>
            <w:tcW w:w="562" w:type="dxa"/>
            <w:vAlign w:val="center"/>
          </w:tcPr>
          <w:p w14:paraId="6E9DB41A" w14:textId="6F191B61" w:rsidR="00EF0D58" w:rsidRPr="00EF0D58" w:rsidRDefault="00EF0D58" w:rsidP="00EF0D58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851" w:type="dxa"/>
            <w:vAlign w:val="center"/>
          </w:tcPr>
          <w:p w14:paraId="33134BBF" w14:textId="340F3A97" w:rsidR="00EF0D58" w:rsidRPr="00EF0D58" w:rsidRDefault="00EF0D58" w:rsidP="00EF0D58">
            <w:pPr>
              <w:pStyle w:val="af1"/>
              <w:rPr>
                <w:b/>
                <w:bCs/>
              </w:rPr>
            </w:pPr>
            <w:r w:rsidRPr="00EF0D58">
              <w:rPr>
                <w:b/>
                <w:bCs/>
              </w:rPr>
              <w:t>ЧСС (уд/мин)</w:t>
            </w:r>
          </w:p>
        </w:tc>
        <w:tc>
          <w:tcPr>
            <w:tcW w:w="651" w:type="dxa"/>
            <w:vAlign w:val="center"/>
          </w:tcPr>
          <w:p w14:paraId="064DB36F" w14:textId="1EB0FD0E" w:rsidR="00EF0D58" w:rsidRPr="00EF0D58" w:rsidRDefault="00EF0D58" w:rsidP="00EF0D58">
            <w:pPr>
              <w:pStyle w:val="af1"/>
              <w:rPr>
                <w:b/>
                <w:bCs/>
              </w:rPr>
            </w:pPr>
            <w:proofErr w:type="spellStart"/>
            <w:r w:rsidRPr="00EF0D58">
              <w:rPr>
                <w:b/>
                <w:bCs/>
              </w:rPr>
              <w:t>SpO</w:t>
            </w:r>
            <w:proofErr w:type="spellEnd"/>
            <w:r w:rsidRPr="00EF0D58">
              <w:rPr>
                <w:b/>
                <w:bCs/>
              </w:rPr>
              <w:t>₂ (%)</w:t>
            </w:r>
          </w:p>
        </w:tc>
        <w:tc>
          <w:tcPr>
            <w:tcW w:w="913" w:type="dxa"/>
            <w:vAlign w:val="center"/>
          </w:tcPr>
          <w:p w14:paraId="6DE96304" w14:textId="57EBCF63" w:rsidR="00EF0D58" w:rsidRPr="00EF0D58" w:rsidRDefault="00EF0D58" w:rsidP="00EF0D58">
            <w:pPr>
              <w:pStyle w:val="af1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t</w:t>
            </w:r>
            <w:r w:rsidRPr="00EF0D58">
              <w:rPr>
                <w:b/>
                <w:bCs/>
              </w:rPr>
              <w:t xml:space="preserve"> (°C)</w:t>
            </w:r>
          </w:p>
        </w:tc>
        <w:tc>
          <w:tcPr>
            <w:tcW w:w="976" w:type="dxa"/>
            <w:vAlign w:val="center"/>
          </w:tcPr>
          <w:p w14:paraId="2D888B69" w14:textId="15B0B4A2" w:rsidR="00EF0D58" w:rsidRPr="00EF0D58" w:rsidRDefault="00EF0D58" w:rsidP="00EF0D58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АД</w:t>
            </w:r>
            <w:r w:rsidRPr="00EF0D58">
              <w:rPr>
                <w:b/>
                <w:bCs/>
              </w:rPr>
              <w:t xml:space="preserve"> (мм рт. ст.)</w:t>
            </w:r>
          </w:p>
        </w:tc>
        <w:tc>
          <w:tcPr>
            <w:tcW w:w="913" w:type="dxa"/>
            <w:vAlign w:val="center"/>
          </w:tcPr>
          <w:p w14:paraId="6A5917D4" w14:textId="370E59D5" w:rsidR="00EF0D58" w:rsidRPr="00EF0D58" w:rsidRDefault="00EF0D58" w:rsidP="00EF0D58">
            <w:pPr>
              <w:pStyle w:val="af1"/>
              <w:rPr>
                <w:b/>
                <w:bCs/>
              </w:rPr>
            </w:pPr>
            <w:r w:rsidRPr="00EF0D58">
              <w:rPr>
                <w:b/>
                <w:bCs/>
              </w:rPr>
              <w:t>Этанол (мг/л)</w:t>
            </w:r>
          </w:p>
        </w:tc>
      </w:tr>
      <w:tr w:rsidR="00EF0D58" w14:paraId="2F91F635" w14:textId="77777777" w:rsidTr="001C2E1D">
        <w:trPr>
          <w:jc w:val="center"/>
        </w:trPr>
        <w:tc>
          <w:tcPr>
            <w:tcW w:w="562" w:type="dxa"/>
            <w:vAlign w:val="center"/>
          </w:tcPr>
          <w:p w14:paraId="0CBBCA95" w14:textId="1903969E" w:rsidR="00EF0D58" w:rsidRDefault="00EF0D58" w:rsidP="00EF0D58">
            <w:pPr>
              <w:pStyle w:val="af1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1B576C4E" w14:textId="14086876" w:rsidR="00EF0D58" w:rsidRDefault="00EF0D58" w:rsidP="00EF0D58">
            <w:pPr>
              <w:pStyle w:val="af1"/>
            </w:pPr>
            <w:r>
              <w:t>72</w:t>
            </w:r>
          </w:p>
        </w:tc>
        <w:tc>
          <w:tcPr>
            <w:tcW w:w="651" w:type="dxa"/>
            <w:vAlign w:val="center"/>
          </w:tcPr>
          <w:p w14:paraId="03E2AC54" w14:textId="7E988912" w:rsidR="00EF0D58" w:rsidRDefault="00EF0D58" w:rsidP="00EF0D58">
            <w:pPr>
              <w:pStyle w:val="af1"/>
            </w:pPr>
            <w:r>
              <w:t>98</w:t>
            </w:r>
          </w:p>
        </w:tc>
        <w:tc>
          <w:tcPr>
            <w:tcW w:w="913" w:type="dxa"/>
            <w:vAlign w:val="center"/>
          </w:tcPr>
          <w:p w14:paraId="29F9CAA3" w14:textId="49F8D653" w:rsidR="00EF0D58" w:rsidRDefault="00EF0D58" w:rsidP="00EF0D58">
            <w:pPr>
              <w:pStyle w:val="af1"/>
            </w:pPr>
            <w:r>
              <w:t>36.</w:t>
            </w:r>
            <w:r w:rsidR="00A720BE">
              <w:t>5</w:t>
            </w:r>
          </w:p>
        </w:tc>
        <w:tc>
          <w:tcPr>
            <w:tcW w:w="976" w:type="dxa"/>
            <w:vAlign w:val="center"/>
          </w:tcPr>
          <w:p w14:paraId="6EDFAAED" w14:textId="57573871" w:rsidR="00EF0D58" w:rsidRDefault="00EF0D58" w:rsidP="00EF0D58">
            <w:pPr>
              <w:pStyle w:val="af1"/>
            </w:pPr>
            <w:r>
              <w:t>120/80</w:t>
            </w:r>
          </w:p>
        </w:tc>
        <w:tc>
          <w:tcPr>
            <w:tcW w:w="913" w:type="dxa"/>
            <w:vAlign w:val="center"/>
          </w:tcPr>
          <w:p w14:paraId="15AD2C87" w14:textId="481D344C" w:rsidR="00EF0D58" w:rsidRDefault="00EF0D58" w:rsidP="00EF0D58">
            <w:pPr>
              <w:pStyle w:val="af1"/>
            </w:pPr>
            <w:r>
              <w:t>0.00</w:t>
            </w:r>
          </w:p>
        </w:tc>
      </w:tr>
      <w:tr w:rsidR="00EF0D58" w14:paraId="1554D553" w14:textId="77777777" w:rsidTr="001C2E1D">
        <w:trPr>
          <w:jc w:val="center"/>
        </w:trPr>
        <w:tc>
          <w:tcPr>
            <w:tcW w:w="562" w:type="dxa"/>
            <w:vAlign w:val="center"/>
          </w:tcPr>
          <w:p w14:paraId="0D9F2DD1" w14:textId="0554D593" w:rsidR="00EF0D58" w:rsidRDefault="00EF0D58" w:rsidP="00EF0D58">
            <w:pPr>
              <w:pStyle w:val="af1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2EAD673F" w14:textId="5B91C968" w:rsidR="00EF0D58" w:rsidRDefault="00EF0D58" w:rsidP="00EF0D58">
            <w:pPr>
              <w:pStyle w:val="af1"/>
            </w:pPr>
            <w:r>
              <w:t>76</w:t>
            </w:r>
          </w:p>
        </w:tc>
        <w:tc>
          <w:tcPr>
            <w:tcW w:w="651" w:type="dxa"/>
            <w:vAlign w:val="center"/>
          </w:tcPr>
          <w:p w14:paraId="4D5E97D4" w14:textId="2DD6E684" w:rsidR="00EF0D58" w:rsidRDefault="00EF0D58" w:rsidP="00EF0D58">
            <w:pPr>
              <w:pStyle w:val="af1"/>
            </w:pPr>
            <w:r>
              <w:t>97</w:t>
            </w:r>
          </w:p>
        </w:tc>
        <w:tc>
          <w:tcPr>
            <w:tcW w:w="913" w:type="dxa"/>
            <w:vAlign w:val="center"/>
          </w:tcPr>
          <w:p w14:paraId="40F385D8" w14:textId="0D5D6875" w:rsidR="00EF0D58" w:rsidRDefault="00EF0D58" w:rsidP="00EF0D58">
            <w:pPr>
              <w:pStyle w:val="af1"/>
            </w:pPr>
            <w:r>
              <w:t>36.7</w:t>
            </w:r>
          </w:p>
        </w:tc>
        <w:tc>
          <w:tcPr>
            <w:tcW w:w="976" w:type="dxa"/>
            <w:vAlign w:val="center"/>
          </w:tcPr>
          <w:p w14:paraId="59628389" w14:textId="01923D61" w:rsidR="00EF0D58" w:rsidRDefault="00EF0D58" w:rsidP="00EF0D58">
            <w:pPr>
              <w:pStyle w:val="af1"/>
            </w:pPr>
            <w:r>
              <w:t>118/79</w:t>
            </w:r>
          </w:p>
        </w:tc>
        <w:tc>
          <w:tcPr>
            <w:tcW w:w="913" w:type="dxa"/>
            <w:vAlign w:val="center"/>
          </w:tcPr>
          <w:p w14:paraId="335D1755" w14:textId="624973B9" w:rsidR="00EF0D58" w:rsidRDefault="00EF0D58" w:rsidP="00EF0D58">
            <w:pPr>
              <w:pStyle w:val="af1"/>
            </w:pPr>
            <w:r>
              <w:t>0.02</w:t>
            </w:r>
          </w:p>
        </w:tc>
      </w:tr>
      <w:tr w:rsidR="00EF0D58" w14:paraId="14D8C696" w14:textId="77777777" w:rsidTr="001C2E1D">
        <w:trPr>
          <w:jc w:val="center"/>
        </w:trPr>
        <w:tc>
          <w:tcPr>
            <w:tcW w:w="562" w:type="dxa"/>
            <w:vAlign w:val="center"/>
          </w:tcPr>
          <w:p w14:paraId="72888287" w14:textId="3585E994" w:rsidR="00EF0D58" w:rsidRDefault="00EF0D58" w:rsidP="00EF0D58">
            <w:pPr>
              <w:pStyle w:val="af1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7A0469C7" w14:textId="601F955F" w:rsidR="00EF0D58" w:rsidRDefault="00EF0D58" w:rsidP="00EF0D58">
            <w:pPr>
              <w:pStyle w:val="af1"/>
            </w:pPr>
            <w:r>
              <w:t>68</w:t>
            </w:r>
          </w:p>
        </w:tc>
        <w:tc>
          <w:tcPr>
            <w:tcW w:w="651" w:type="dxa"/>
            <w:vAlign w:val="center"/>
          </w:tcPr>
          <w:p w14:paraId="165AF780" w14:textId="72019B53" w:rsidR="00EF0D58" w:rsidRDefault="00EF0D58" w:rsidP="00EF0D58">
            <w:pPr>
              <w:pStyle w:val="af1"/>
            </w:pPr>
            <w:r>
              <w:t>99</w:t>
            </w:r>
          </w:p>
        </w:tc>
        <w:tc>
          <w:tcPr>
            <w:tcW w:w="913" w:type="dxa"/>
            <w:vAlign w:val="center"/>
          </w:tcPr>
          <w:p w14:paraId="3AD594E2" w14:textId="1034289F" w:rsidR="00EF0D58" w:rsidRDefault="00EF0D58" w:rsidP="00EF0D58">
            <w:pPr>
              <w:pStyle w:val="af1"/>
            </w:pPr>
            <w:r>
              <w:t>36.5</w:t>
            </w:r>
          </w:p>
        </w:tc>
        <w:tc>
          <w:tcPr>
            <w:tcW w:w="976" w:type="dxa"/>
            <w:vAlign w:val="center"/>
          </w:tcPr>
          <w:p w14:paraId="2EBD8276" w14:textId="76A6BFE8" w:rsidR="00EF0D58" w:rsidRDefault="00EF0D58" w:rsidP="00EF0D58">
            <w:pPr>
              <w:pStyle w:val="af1"/>
            </w:pPr>
            <w:r>
              <w:t>122/82</w:t>
            </w:r>
          </w:p>
        </w:tc>
        <w:tc>
          <w:tcPr>
            <w:tcW w:w="913" w:type="dxa"/>
            <w:vAlign w:val="center"/>
          </w:tcPr>
          <w:p w14:paraId="3742B2F9" w14:textId="761D1739" w:rsidR="00EF0D58" w:rsidRDefault="00EF0D58" w:rsidP="00EF0D58">
            <w:pPr>
              <w:pStyle w:val="af1"/>
            </w:pPr>
            <w:r>
              <w:t>0.00</w:t>
            </w:r>
          </w:p>
        </w:tc>
      </w:tr>
      <w:tr w:rsidR="00EF0D58" w14:paraId="230B4E96" w14:textId="77777777" w:rsidTr="001C2E1D">
        <w:trPr>
          <w:jc w:val="center"/>
        </w:trPr>
        <w:tc>
          <w:tcPr>
            <w:tcW w:w="562" w:type="dxa"/>
            <w:vAlign w:val="center"/>
          </w:tcPr>
          <w:p w14:paraId="5B4730F2" w14:textId="00B916C8" w:rsidR="00EF0D58" w:rsidRDefault="00EF0D58" w:rsidP="00EF0D58">
            <w:pPr>
              <w:pStyle w:val="af1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552DA68E" w14:textId="6D0CEA28" w:rsidR="00EF0D58" w:rsidRDefault="00EF0D58" w:rsidP="00EF0D58">
            <w:pPr>
              <w:pStyle w:val="af1"/>
            </w:pPr>
            <w:r>
              <w:t>81</w:t>
            </w:r>
          </w:p>
        </w:tc>
        <w:tc>
          <w:tcPr>
            <w:tcW w:w="651" w:type="dxa"/>
            <w:vAlign w:val="center"/>
          </w:tcPr>
          <w:p w14:paraId="535B6BFA" w14:textId="7CBAEB4E" w:rsidR="00EF0D58" w:rsidRDefault="00EF0D58" w:rsidP="00EF0D58">
            <w:pPr>
              <w:pStyle w:val="af1"/>
            </w:pPr>
            <w:r>
              <w:t>97</w:t>
            </w:r>
          </w:p>
        </w:tc>
        <w:tc>
          <w:tcPr>
            <w:tcW w:w="913" w:type="dxa"/>
            <w:vAlign w:val="center"/>
          </w:tcPr>
          <w:p w14:paraId="754A4037" w14:textId="5F24E231" w:rsidR="00EF0D58" w:rsidRDefault="00EF0D58" w:rsidP="00EF0D58">
            <w:pPr>
              <w:pStyle w:val="af1"/>
            </w:pPr>
            <w:r>
              <w:t>36.8</w:t>
            </w:r>
          </w:p>
        </w:tc>
        <w:tc>
          <w:tcPr>
            <w:tcW w:w="976" w:type="dxa"/>
            <w:vAlign w:val="center"/>
          </w:tcPr>
          <w:p w14:paraId="3C8E7B7C" w14:textId="0200112C" w:rsidR="00EF0D58" w:rsidRDefault="00EF0D58" w:rsidP="00EF0D58">
            <w:pPr>
              <w:pStyle w:val="af1"/>
            </w:pPr>
            <w:r>
              <w:t>125/83</w:t>
            </w:r>
          </w:p>
        </w:tc>
        <w:tc>
          <w:tcPr>
            <w:tcW w:w="913" w:type="dxa"/>
            <w:vAlign w:val="center"/>
          </w:tcPr>
          <w:p w14:paraId="4124277A" w14:textId="579F6773" w:rsidR="00EF0D58" w:rsidRDefault="00EF0D58" w:rsidP="00EF0D58">
            <w:pPr>
              <w:pStyle w:val="af1"/>
            </w:pPr>
            <w:r>
              <w:t>0.01</w:t>
            </w:r>
          </w:p>
        </w:tc>
      </w:tr>
      <w:tr w:rsidR="00EF0D58" w14:paraId="6E56FE4E" w14:textId="77777777" w:rsidTr="001C2E1D">
        <w:trPr>
          <w:jc w:val="center"/>
        </w:trPr>
        <w:tc>
          <w:tcPr>
            <w:tcW w:w="562" w:type="dxa"/>
            <w:vAlign w:val="center"/>
          </w:tcPr>
          <w:p w14:paraId="03D28D1D" w14:textId="43937158" w:rsidR="00EF0D58" w:rsidRDefault="00EF0D58" w:rsidP="00EF0D58">
            <w:pPr>
              <w:pStyle w:val="af1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3F7C42FD" w14:textId="0A8F24B5" w:rsidR="00EF0D58" w:rsidRDefault="00EF0D58" w:rsidP="00EF0D58">
            <w:pPr>
              <w:pStyle w:val="af1"/>
            </w:pPr>
            <w:r>
              <w:t>74</w:t>
            </w:r>
          </w:p>
        </w:tc>
        <w:tc>
          <w:tcPr>
            <w:tcW w:w="651" w:type="dxa"/>
            <w:vAlign w:val="center"/>
          </w:tcPr>
          <w:p w14:paraId="1D22B942" w14:textId="390F8EFD" w:rsidR="00EF0D58" w:rsidRDefault="00EF0D58" w:rsidP="00EF0D58">
            <w:pPr>
              <w:pStyle w:val="af1"/>
            </w:pPr>
            <w:r>
              <w:t>98</w:t>
            </w:r>
          </w:p>
        </w:tc>
        <w:tc>
          <w:tcPr>
            <w:tcW w:w="913" w:type="dxa"/>
            <w:vAlign w:val="center"/>
          </w:tcPr>
          <w:p w14:paraId="5829C82E" w14:textId="4181C1F2" w:rsidR="00EF0D58" w:rsidRDefault="00EF0D58" w:rsidP="00EF0D58">
            <w:pPr>
              <w:pStyle w:val="af1"/>
            </w:pPr>
            <w:r>
              <w:t>36.6</w:t>
            </w:r>
          </w:p>
        </w:tc>
        <w:tc>
          <w:tcPr>
            <w:tcW w:w="976" w:type="dxa"/>
            <w:vAlign w:val="center"/>
          </w:tcPr>
          <w:p w14:paraId="55F1772F" w14:textId="01535CC7" w:rsidR="00EF0D58" w:rsidRDefault="00EF0D58" w:rsidP="00EF0D58">
            <w:pPr>
              <w:pStyle w:val="af1"/>
            </w:pPr>
            <w:r>
              <w:t>119/78</w:t>
            </w:r>
          </w:p>
        </w:tc>
        <w:tc>
          <w:tcPr>
            <w:tcW w:w="913" w:type="dxa"/>
            <w:vAlign w:val="center"/>
          </w:tcPr>
          <w:p w14:paraId="2B762430" w14:textId="761AF955" w:rsidR="00EF0D58" w:rsidRDefault="00EF0D58" w:rsidP="00EF0D58">
            <w:pPr>
              <w:pStyle w:val="af1"/>
            </w:pPr>
            <w:r>
              <w:t>0.00</w:t>
            </w:r>
          </w:p>
        </w:tc>
      </w:tr>
    </w:tbl>
    <w:p w14:paraId="3148088E" w14:textId="07BFC8E5" w:rsidR="002F2D71" w:rsidRDefault="00530CB7" w:rsidP="002F2D71">
      <w:pPr>
        <w:pStyle w:val="a3"/>
        <w:contextualSpacing/>
      </w:pPr>
      <w:r>
        <w:br w:type="column"/>
      </w:r>
      <w:r w:rsidR="002F2D71" w:rsidRPr="002F2D71">
        <w:lastRenderedPageBreak/>
        <w:t>Для проверки работоспособности системы и чувствительности датчика алкоголя был проведён дополнительный эксперимент. После регистрации исходных физиологических показателей один из испытуемых</w:t>
      </w:r>
      <w:r w:rsidR="002F2D71">
        <w:t xml:space="preserve"> (под номером 1)</w:t>
      </w:r>
      <w:r w:rsidR="002F2D71" w:rsidRPr="002F2D71">
        <w:t xml:space="preserve"> принял 100 мл напитка крепостью 40 об</w:t>
      </w:r>
      <w:proofErr w:type="gramStart"/>
      <w:r w:rsidR="002F2D71" w:rsidRPr="002F2D71">
        <w:t>.</w:t>
      </w:r>
      <w:proofErr w:type="gramEnd"/>
      <w:r w:rsidR="002F2D71" w:rsidRPr="002F2D71">
        <w:t xml:space="preserve"> %, </w:t>
      </w:r>
      <w:proofErr w:type="gramStart"/>
      <w:r w:rsidR="002F2D71" w:rsidRPr="002F2D71">
        <w:t>п</w:t>
      </w:r>
      <w:proofErr w:type="gramEnd"/>
      <w:r w:rsidR="002F2D71" w:rsidRPr="002F2D71">
        <w:t>осле чего через установленный промежуток времени была проведена повторная серия измерений с использованием стационарного блока и носимого браслета</w:t>
      </w:r>
      <w:r w:rsidR="002F2D71">
        <w:t>, эти данные представлены ниже в табл</w:t>
      </w:r>
      <w:r>
        <w:t>. 4.</w:t>
      </w:r>
    </w:p>
    <w:p w14:paraId="4C834DFE" w14:textId="77777777" w:rsidR="002F2D71" w:rsidRDefault="002F2D71" w:rsidP="002F2D71">
      <w:pPr>
        <w:pStyle w:val="a1"/>
        <w:rPr>
          <w:rFonts w:eastAsia="MS Mincho"/>
        </w:rPr>
      </w:pPr>
    </w:p>
    <w:tbl>
      <w:tblPr>
        <w:tblStyle w:val="af0"/>
        <w:tblW w:w="4876" w:type="dxa"/>
        <w:jc w:val="center"/>
        <w:tblLayout w:type="fixed"/>
        <w:tblLook w:val="04A0" w:firstRow="1" w:lastRow="0" w:firstColumn="1" w:lastColumn="0" w:noHBand="0" w:noVBand="1"/>
      </w:tblPr>
      <w:tblGrid>
        <w:gridCol w:w="563"/>
        <w:gridCol w:w="853"/>
        <w:gridCol w:w="652"/>
        <w:gridCol w:w="915"/>
        <w:gridCol w:w="978"/>
        <w:gridCol w:w="915"/>
      </w:tblGrid>
      <w:tr w:rsidR="00A720BE" w14:paraId="096376C4" w14:textId="77777777" w:rsidTr="00530CB7">
        <w:trPr>
          <w:jc w:val="center"/>
        </w:trPr>
        <w:tc>
          <w:tcPr>
            <w:tcW w:w="562" w:type="dxa"/>
            <w:vAlign w:val="center"/>
          </w:tcPr>
          <w:p w14:paraId="503BE81B" w14:textId="4B28752B" w:rsidR="00A720BE" w:rsidRPr="00EF0D58" w:rsidRDefault="00A720BE" w:rsidP="00A720BE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851" w:type="dxa"/>
            <w:vAlign w:val="center"/>
          </w:tcPr>
          <w:p w14:paraId="25443332" w14:textId="7DBA7641" w:rsidR="00A720BE" w:rsidRPr="00EF0D58" w:rsidRDefault="00A720BE" w:rsidP="00A720BE">
            <w:pPr>
              <w:pStyle w:val="af1"/>
              <w:rPr>
                <w:b/>
                <w:bCs/>
              </w:rPr>
            </w:pPr>
            <w:r w:rsidRPr="00EF0D58">
              <w:rPr>
                <w:b/>
                <w:bCs/>
              </w:rPr>
              <w:t>ЧСС (уд/мин)</w:t>
            </w:r>
          </w:p>
        </w:tc>
        <w:tc>
          <w:tcPr>
            <w:tcW w:w="651" w:type="dxa"/>
            <w:vAlign w:val="center"/>
          </w:tcPr>
          <w:p w14:paraId="446CC168" w14:textId="3E1B2600" w:rsidR="00A720BE" w:rsidRPr="00EF0D58" w:rsidRDefault="00A720BE" w:rsidP="00A720BE">
            <w:pPr>
              <w:pStyle w:val="af1"/>
              <w:rPr>
                <w:b/>
                <w:bCs/>
              </w:rPr>
            </w:pPr>
            <w:proofErr w:type="spellStart"/>
            <w:r w:rsidRPr="00EF0D58">
              <w:rPr>
                <w:b/>
                <w:bCs/>
              </w:rPr>
              <w:t>SpO</w:t>
            </w:r>
            <w:proofErr w:type="spellEnd"/>
            <w:r w:rsidRPr="00EF0D58">
              <w:rPr>
                <w:b/>
                <w:bCs/>
              </w:rPr>
              <w:t>₂ (%)</w:t>
            </w:r>
          </w:p>
        </w:tc>
        <w:tc>
          <w:tcPr>
            <w:tcW w:w="913" w:type="dxa"/>
            <w:vAlign w:val="center"/>
          </w:tcPr>
          <w:p w14:paraId="1B448E1F" w14:textId="7D618C50" w:rsidR="00A720BE" w:rsidRPr="00EF0D58" w:rsidRDefault="00A720BE" w:rsidP="00A720BE">
            <w:pPr>
              <w:pStyle w:val="af1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t</w:t>
            </w:r>
            <w:r w:rsidRPr="00EF0D58">
              <w:rPr>
                <w:b/>
                <w:bCs/>
              </w:rPr>
              <w:t xml:space="preserve"> (°C)</w:t>
            </w:r>
          </w:p>
        </w:tc>
        <w:tc>
          <w:tcPr>
            <w:tcW w:w="976" w:type="dxa"/>
            <w:vAlign w:val="center"/>
          </w:tcPr>
          <w:p w14:paraId="300CFED9" w14:textId="100575F9" w:rsidR="00A720BE" w:rsidRPr="00EF0D58" w:rsidRDefault="00A720BE" w:rsidP="00A720BE">
            <w:pPr>
              <w:pStyle w:val="af1"/>
              <w:rPr>
                <w:b/>
                <w:bCs/>
              </w:rPr>
            </w:pPr>
            <w:r>
              <w:rPr>
                <w:b/>
                <w:bCs/>
              </w:rPr>
              <w:t>АД</w:t>
            </w:r>
            <w:r w:rsidRPr="00EF0D58">
              <w:rPr>
                <w:b/>
                <w:bCs/>
              </w:rPr>
              <w:t xml:space="preserve"> (мм рт. ст.)</w:t>
            </w:r>
          </w:p>
        </w:tc>
        <w:tc>
          <w:tcPr>
            <w:tcW w:w="913" w:type="dxa"/>
            <w:vAlign w:val="center"/>
          </w:tcPr>
          <w:p w14:paraId="7D999E86" w14:textId="527713F7" w:rsidR="00A720BE" w:rsidRPr="00EF0D58" w:rsidRDefault="00A720BE" w:rsidP="00A720BE">
            <w:pPr>
              <w:pStyle w:val="af1"/>
              <w:rPr>
                <w:b/>
                <w:bCs/>
              </w:rPr>
            </w:pPr>
            <w:r w:rsidRPr="00EF0D58">
              <w:rPr>
                <w:b/>
                <w:bCs/>
              </w:rPr>
              <w:t>Этанол (мг/л)</w:t>
            </w:r>
          </w:p>
        </w:tc>
      </w:tr>
      <w:tr w:rsidR="00A720BE" w14:paraId="54A6D953" w14:textId="77777777" w:rsidTr="00530CB7">
        <w:trPr>
          <w:jc w:val="center"/>
        </w:trPr>
        <w:tc>
          <w:tcPr>
            <w:tcW w:w="562" w:type="dxa"/>
            <w:vAlign w:val="center"/>
          </w:tcPr>
          <w:p w14:paraId="47CFE8E3" w14:textId="714B033D" w:rsidR="00A720BE" w:rsidRDefault="00A720BE" w:rsidP="00A720BE">
            <w:pPr>
              <w:pStyle w:val="af1"/>
            </w:pPr>
            <w:r>
              <w:t>1</w:t>
            </w:r>
          </w:p>
        </w:tc>
        <w:tc>
          <w:tcPr>
            <w:tcW w:w="851" w:type="dxa"/>
            <w:vAlign w:val="center"/>
          </w:tcPr>
          <w:p w14:paraId="0E262256" w14:textId="79441143" w:rsidR="00A720BE" w:rsidRPr="00A720BE" w:rsidRDefault="00A720BE" w:rsidP="00A720BE">
            <w:pPr>
              <w:pStyle w:val="af1"/>
            </w:pPr>
            <w:r>
              <w:t>87</w:t>
            </w:r>
          </w:p>
        </w:tc>
        <w:tc>
          <w:tcPr>
            <w:tcW w:w="651" w:type="dxa"/>
            <w:vAlign w:val="center"/>
          </w:tcPr>
          <w:p w14:paraId="67FFF6DC" w14:textId="5A7669DD" w:rsidR="00A720BE" w:rsidRDefault="00A720BE" w:rsidP="00A720BE">
            <w:pPr>
              <w:pStyle w:val="af1"/>
            </w:pPr>
            <w:r>
              <w:t>98</w:t>
            </w:r>
          </w:p>
        </w:tc>
        <w:tc>
          <w:tcPr>
            <w:tcW w:w="913" w:type="dxa"/>
            <w:vAlign w:val="center"/>
          </w:tcPr>
          <w:p w14:paraId="61AE49E9" w14:textId="19AA286D" w:rsidR="00A720BE" w:rsidRDefault="00A720BE" w:rsidP="00A720BE">
            <w:pPr>
              <w:pStyle w:val="af1"/>
            </w:pPr>
            <w:r>
              <w:t>36.7</w:t>
            </w:r>
          </w:p>
        </w:tc>
        <w:tc>
          <w:tcPr>
            <w:tcW w:w="976" w:type="dxa"/>
            <w:vAlign w:val="center"/>
          </w:tcPr>
          <w:p w14:paraId="76565060" w14:textId="1BEF6850" w:rsidR="00A720BE" w:rsidRDefault="00A720BE" w:rsidP="00A720BE">
            <w:pPr>
              <w:pStyle w:val="af1"/>
            </w:pPr>
            <w:r>
              <w:t>131/87</w:t>
            </w:r>
          </w:p>
        </w:tc>
        <w:tc>
          <w:tcPr>
            <w:tcW w:w="913" w:type="dxa"/>
            <w:vAlign w:val="center"/>
          </w:tcPr>
          <w:p w14:paraId="68565FD2" w14:textId="48E67D80" w:rsidR="00A720BE" w:rsidRDefault="00A720BE" w:rsidP="00A720BE">
            <w:pPr>
              <w:pStyle w:val="af1"/>
            </w:pPr>
            <w:r>
              <w:t>0.59</w:t>
            </w:r>
          </w:p>
        </w:tc>
      </w:tr>
      <w:tr w:rsidR="00A720BE" w14:paraId="0C52ABCF" w14:textId="77777777" w:rsidTr="00530CB7">
        <w:trPr>
          <w:jc w:val="center"/>
        </w:trPr>
        <w:tc>
          <w:tcPr>
            <w:tcW w:w="562" w:type="dxa"/>
            <w:vAlign w:val="center"/>
          </w:tcPr>
          <w:p w14:paraId="1FEC1D6C" w14:textId="7D7F5A36" w:rsidR="00A720BE" w:rsidRDefault="00A720BE" w:rsidP="00A720BE">
            <w:pPr>
              <w:pStyle w:val="af1"/>
            </w:pPr>
            <w:r>
              <w:t>2</w:t>
            </w:r>
          </w:p>
        </w:tc>
        <w:tc>
          <w:tcPr>
            <w:tcW w:w="851" w:type="dxa"/>
            <w:vAlign w:val="center"/>
          </w:tcPr>
          <w:p w14:paraId="40316AA9" w14:textId="4567C937" w:rsidR="00A720BE" w:rsidRDefault="00A720BE" w:rsidP="00A720BE">
            <w:pPr>
              <w:pStyle w:val="af1"/>
            </w:pPr>
            <w:r>
              <w:t>79</w:t>
            </w:r>
          </w:p>
        </w:tc>
        <w:tc>
          <w:tcPr>
            <w:tcW w:w="651" w:type="dxa"/>
            <w:vAlign w:val="center"/>
          </w:tcPr>
          <w:p w14:paraId="42D5B89A" w14:textId="26F3A38B" w:rsidR="00A720BE" w:rsidRDefault="00A720BE" w:rsidP="00A720BE">
            <w:pPr>
              <w:pStyle w:val="af1"/>
            </w:pPr>
            <w:r>
              <w:t>97</w:t>
            </w:r>
          </w:p>
        </w:tc>
        <w:tc>
          <w:tcPr>
            <w:tcW w:w="913" w:type="dxa"/>
            <w:vAlign w:val="center"/>
          </w:tcPr>
          <w:p w14:paraId="1C17B24E" w14:textId="0395F66A" w:rsidR="00A720BE" w:rsidRDefault="00A720BE" w:rsidP="00A720BE">
            <w:pPr>
              <w:pStyle w:val="af1"/>
            </w:pPr>
            <w:r>
              <w:t>36.8</w:t>
            </w:r>
          </w:p>
        </w:tc>
        <w:tc>
          <w:tcPr>
            <w:tcW w:w="976" w:type="dxa"/>
            <w:vAlign w:val="center"/>
          </w:tcPr>
          <w:p w14:paraId="54202351" w14:textId="45A14A1D" w:rsidR="00A720BE" w:rsidRDefault="00A720BE" w:rsidP="00A720BE">
            <w:pPr>
              <w:pStyle w:val="af1"/>
            </w:pPr>
            <w:r>
              <w:t>120/80</w:t>
            </w:r>
          </w:p>
        </w:tc>
        <w:tc>
          <w:tcPr>
            <w:tcW w:w="913" w:type="dxa"/>
            <w:vAlign w:val="center"/>
          </w:tcPr>
          <w:p w14:paraId="6FF7B11D" w14:textId="72C0BBE8" w:rsidR="00A720BE" w:rsidRDefault="00A720BE" w:rsidP="00A720BE">
            <w:pPr>
              <w:pStyle w:val="af1"/>
            </w:pPr>
            <w:r>
              <w:t>0.01</w:t>
            </w:r>
          </w:p>
        </w:tc>
      </w:tr>
      <w:tr w:rsidR="00A720BE" w14:paraId="4152CFAE" w14:textId="77777777" w:rsidTr="00530CB7">
        <w:trPr>
          <w:jc w:val="center"/>
        </w:trPr>
        <w:tc>
          <w:tcPr>
            <w:tcW w:w="562" w:type="dxa"/>
            <w:vAlign w:val="center"/>
          </w:tcPr>
          <w:p w14:paraId="5A95EADB" w14:textId="79B17C46" w:rsidR="00A720BE" w:rsidRDefault="00A720BE" w:rsidP="00A720BE">
            <w:pPr>
              <w:pStyle w:val="af1"/>
            </w:pPr>
            <w:r>
              <w:t>3</w:t>
            </w:r>
          </w:p>
        </w:tc>
        <w:tc>
          <w:tcPr>
            <w:tcW w:w="851" w:type="dxa"/>
            <w:vAlign w:val="center"/>
          </w:tcPr>
          <w:p w14:paraId="445FB86A" w14:textId="0949F05B" w:rsidR="00A720BE" w:rsidRDefault="00A720BE" w:rsidP="00A720BE">
            <w:pPr>
              <w:pStyle w:val="af1"/>
            </w:pPr>
            <w:r>
              <w:t>71</w:t>
            </w:r>
          </w:p>
        </w:tc>
        <w:tc>
          <w:tcPr>
            <w:tcW w:w="651" w:type="dxa"/>
            <w:vAlign w:val="center"/>
          </w:tcPr>
          <w:p w14:paraId="273280B8" w14:textId="4F5A946E" w:rsidR="00A720BE" w:rsidRDefault="00A720BE" w:rsidP="00A720BE">
            <w:pPr>
              <w:pStyle w:val="af1"/>
            </w:pPr>
            <w:r>
              <w:t>99</w:t>
            </w:r>
          </w:p>
        </w:tc>
        <w:tc>
          <w:tcPr>
            <w:tcW w:w="913" w:type="dxa"/>
            <w:vAlign w:val="center"/>
          </w:tcPr>
          <w:p w14:paraId="5780CDE3" w14:textId="69F8D1F3" w:rsidR="00A720BE" w:rsidRDefault="00A720BE" w:rsidP="00A720BE">
            <w:pPr>
              <w:pStyle w:val="af1"/>
            </w:pPr>
            <w:r>
              <w:t>36.6</w:t>
            </w:r>
          </w:p>
        </w:tc>
        <w:tc>
          <w:tcPr>
            <w:tcW w:w="976" w:type="dxa"/>
            <w:vAlign w:val="center"/>
          </w:tcPr>
          <w:p w14:paraId="03675C67" w14:textId="27A5D94A" w:rsidR="00A720BE" w:rsidRDefault="00A720BE" w:rsidP="00A720BE">
            <w:pPr>
              <w:pStyle w:val="af1"/>
            </w:pPr>
            <w:r>
              <w:t>124/83</w:t>
            </w:r>
          </w:p>
        </w:tc>
        <w:tc>
          <w:tcPr>
            <w:tcW w:w="913" w:type="dxa"/>
            <w:vAlign w:val="center"/>
          </w:tcPr>
          <w:p w14:paraId="2F509437" w14:textId="75B40C3E" w:rsidR="00A720BE" w:rsidRDefault="00A720BE" w:rsidP="00A720BE">
            <w:pPr>
              <w:pStyle w:val="af1"/>
            </w:pPr>
            <w:r>
              <w:t>0.00</w:t>
            </w:r>
          </w:p>
        </w:tc>
      </w:tr>
      <w:tr w:rsidR="00A720BE" w14:paraId="52A69617" w14:textId="77777777" w:rsidTr="00530CB7">
        <w:trPr>
          <w:jc w:val="center"/>
        </w:trPr>
        <w:tc>
          <w:tcPr>
            <w:tcW w:w="562" w:type="dxa"/>
            <w:vAlign w:val="center"/>
          </w:tcPr>
          <w:p w14:paraId="20F62DEA" w14:textId="0D687475" w:rsidR="00A720BE" w:rsidRDefault="00A720BE" w:rsidP="00A720BE">
            <w:pPr>
              <w:pStyle w:val="af1"/>
            </w:pPr>
            <w:r>
              <w:t>4</w:t>
            </w:r>
          </w:p>
        </w:tc>
        <w:tc>
          <w:tcPr>
            <w:tcW w:w="851" w:type="dxa"/>
            <w:vAlign w:val="center"/>
          </w:tcPr>
          <w:p w14:paraId="1F4C2C79" w14:textId="236E8828" w:rsidR="00A720BE" w:rsidRDefault="00A720BE" w:rsidP="00A720BE">
            <w:pPr>
              <w:pStyle w:val="af1"/>
            </w:pPr>
            <w:r>
              <w:t>84</w:t>
            </w:r>
          </w:p>
        </w:tc>
        <w:tc>
          <w:tcPr>
            <w:tcW w:w="651" w:type="dxa"/>
            <w:vAlign w:val="center"/>
          </w:tcPr>
          <w:p w14:paraId="4852D5DA" w14:textId="20D29295" w:rsidR="00A720BE" w:rsidRDefault="00A720BE" w:rsidP="00A720BE">
            <w:pPr>
              <w:pStyle w:val="af1"/>
            </w:pPr>
            <w:r>
              <w:t>97</w:t>
            </w:r>
          </w:p>
        </w:tc>
        <w:tc>
          <w:tcPr>
            <w:tcW w:w="913" w:type="dxa"/>
            <w:vAlign w:val="center"/>
          </w:tcPr>
          <w:p w14:paraId="2CE2F95E" w14:textId="56B50E8F" w:rsidR="00A720BE" w:rsidRDefault="00A720BE" w:rsidP="00A720BE">
            <w:pPr>
              <w:pStyle w:val="af1"/>
            </w:pPr>
            <w:r>
              <w:t>36.9</w:t>
            </w:r>
          </w:p>
        </w:tc>
        <w:tc>
          <w:tcPr>
            <w:tcW w:w="976" w:type="dxa"/>
            <w:vAlign w:val="center"/>
          </w:tcPr>
          <w:p w14:paraId="1A855794" w14:textId="42FC6E23" w:rsidR="00A720BE" w:rsidRDefault="00A720BE" w:rsidP="00A720BE">
            <w:pPr>
              <w:pStyle w:val="af1"/>
            </w:pPr>
            <w:r>
              <w:t>129/85</w:t>
            </w:r>
          </w:p>
        </w:tc>
        <w:tc>
          <w:tcPr>
            <w:tcW w:w="913" w:type="dxa"/>
            <w:vAlign w:val="center"/>
          </w:tcPr>
          <w:p w14:paraId="087D86BC" w14:textId="24EFCED1" w:rsidR="00A720BE" w:rsidRDefault="00A720BE" w:rsidP="00A720BE">
            <w:pPr>
              <w:pStyle w:val="af1"/>
            </w:pPr>
            <w:r>
              <w:t>0.01</w:t>
            </w:r>
          </w:p>
        </w:tc>
      </w:tr>
      <w:tr w:rsidR="00A720BE" w14:paraId="2C25E31D" w14:textId="77777777" w:rsidTr="00530CB7">
        <w:trPr>
          <w:jc w:val="center"/>
        </w:trPr>
        <w:tc>
          <w:tcPr>
            <w:tcW w:w="562" w:type="dxa"/>
            <w:vAlign w:val="center"/>
          </w:tcPr>
          <w:p w14:paraId="5BD8C83F" w14:textId="415C02E6" w:rsidR="00A720BE" w:rsidRDefault="00A720BE" w:rsidP="00A720BE">
            <w:pPr>
              <w:pStyle w:val="af1"/>
            </w:pPr>
            <w:r>
              <w:t>5</w:t>
            </w:r>
          </w:p>
        </w:tc>
        <w:tc>
          <w:tcPr>
            <w:tcW w:w="851" w:type="dxa"/>
            <w:vAlign w:val="center"/>
          </w:tcPr>
          <w:p w14:paraId="2686F533" w14:textId="3E37F14B" w:rsidR="00A720BE" w:rsidRDefault="00A720BE" w:rsidP="00A720BE">
            <w:pPr>
              <w:pStyle w:val="af1"/>
            </w:pPr>
            <w:r>
              <w:t>77</w:t>
            </w:r>
          </w:p>
        </w:tc>
        <w:tc>
          <w:tcPr>
            <w:tcW w:w="651" w:type="dxa"/>
            <w:vAlign w:val="center"/>
          </w:tcPr>
          <w:p w14:paraId="227976FA" w14:textId="7DA076D1" w:rsidR="00A720BE" w:rsidRDefault="00A720BE" w:rsidP="00A720BE">
            <w:pPr>
              <w:pStyle w:val="af1"/>
            </w:pPr>
            <w:r>
              <w:t>98</w:t>
            </w:r>
          </w:p>
        </w:tc>
        <w:tc>
          <w:tcPr>
            <w:tcW w:w="913" w:type="dxa"/>
            <w:vAlign w:val="center"/>
          </w:tcPr>
          <w:p w14:paraId="28D6194E" w14:textId="3207EF86" w:rsidR="00A720BE" w:rsidRDefault="00A720BE" w:rsidP="00A720BE">
            <w:pPr>
              <w:pStyle w:val="af1"/>
            </w:pPr>
            <w:r>
              <w:t>36.7</w:t>
            </w:r>
          </w:p>
        </w:tc>
        <w:tc>
          <w:tcPr>
            <w:tcW w:w="976" w:type="dxa"/>
            <w:vAlign w:val="center"/>
          </w:tcPr>
          <w:p w14:paraId="38959FED" w14:textId="4D91C311" w:rsidR="00A720BE" w:rsidRDefault="00A720BE" w:rsidP="00A720BE">
            <w:pPr>
              <w:pStyle w:val="af1"/>
            </w:pPr>
            <w:r>
              <w:t>121/79</w:t>
            </w:r>
          </w:p>
        </w:tc>
        <w:tc>
          <w:tcPr>
            <w:tcW w:w="913" w:type="dxa"/>
            <w:vAlign w:val="center"/>
          </w:tcPr>
          <w:p w14:paraId="5F2511BA" w14:textId="3A6C118A" w:rsidR="00A720BE" w:rsidRDefault="00A720BE" w:rsidP="00A720BE">
            <w:pPr>
              <w:pStyle w:val="af1"/>
            </w:pPr>
            <w:r>
              <w:t>0.00</w:t>
            </w:r>
          </w:p>
        </w:tc>
      </w:tr>
    </w:tbl>
    <w:p w14:paraId="7F99ED79" w14:textId="77777777" w:rsidR="002F2D71" w:rsidRPr="002F2D71" w:rsidRDefault="002F2D71" w:rsidP="002F2D71">
      <w:pPr>
        <w:rPr>
          <w:rFonts w:eastAsia="MS Mincho"/>
        </w:rPr>
      </w:pPr>
    </w:p>
    <w:p w14:paraId="337D0B60" w14:textId="77777777" w:rsidR="002F2D71" w:rsidRPr="00530CB7" w:rsidRDefault="002F2D71" w:rsidP="00530CB7">
      <w:pPr>
        <w:pStyle w:val="a3"/>
      </w:pPr>
      <w:r w:rsidRPr="002F2D71">
        <w:t xml:space="preserve">В ходе эксперимента регистрировались артериальное давление, температура тела, концентрация этанола в выдыхаемом воздухе, частота сердечных сокращений и уровень насыщения крови кислородом. Полученные значения </w:t>
      </w:r>
      <w:r w:rsidRPr="00530CB7">
        <w:t>сравнивались с исходными показателями, зарегистрированными до приёма алкоголя.</w:t>
      </w:r>
    </w:p>
    <w:p w14:paraId="5F2A28E8" w14:textId="77777777" w:rsidR="002F2D71" w:rsidRPr="002F2D71" w:rsidRDefault="002F2D71" w:rsidP="00530CB7">
      <w:pPr>
        <w:pStyle w:val="a3"/>
      </w:pPr>
      <w:r w:rsidRPr="00530CB7">
        <w:t>Данный эксперимент позволил оценить способность разработанного</w:t>
      </w:r>
      <w:r w:rsidRPr="002F2D71">
        <w:t xml:space="preserve"> комплекса фиксировать изменение состояния испытуемого и регистрировать наличие этанола в выдыхаемом воздухе.</w:t>
      </w:r>
    </w:p>
    <w:p w14:paraId="26DE8289" w14:textId="7982D6F1" w:rsidR="00A5623D" w:rsidRDefault="00682134" w:rsidP="00682134">
      <w:pPr>
        <w:pStyle w:val="1"/>
      </w:pPr>
      <w:r>
        <w:t>Анализ полученных данных</w:t>
      </w:r>
    </w:p>
    <w:p w14:paraId="5B1C9A54" w14:textId="77777777" w:rsidR="0072196B" w:rsidRDefault="0072196B" w:rsidP="00530CB7">
      <w:pPr>
        <w:pStyle w:val="a3"/>
        <w:rPr>
          <w:lang w:eastAsia="ru-RU"/>
        </w:rPr>
      </w:pPr>
      <w:r>
        <w:t>Анализируя полученные данные, можно сказать, что система способна выдавать корректные данные о состоянии сотрудника. Значения физиологических параметров, зарегистрированные в ходе эксперимента, находятся в пределах нормальных диапазонов для здоровых людей. Незначительные различия между измерениями могут быть обусловлены естественными физиологическими колебаниями организма, а также условиями проведения эксперимента.</w:t>
      </w:r>
    </w:p>
    <w:p w14:paraId="735979A8" w14:textId="77777777" w:rsidR="0072196B" w:rsidRDefault="0072196B" w:rsidP="00530CB7">
      <w:pPr>
        <w:pStyle w:val="a3"/>
      </w:pPr>
      <w:r>
        <w:t>Повторные измерения, выполненные через несколько часов после первичной регистрации параметров, показали незначительные изменения показателей частоты сердечных сокращений, температуры тела и артериального давления. Подобные изменения являются ожидаемыми и могут быть связаны с физической активностью испытуемых, уровнем стресса или изменением условий окружающей среды.</w:t>
      </w:r>
    </w:p>
    <w:p w14:paraId="4A9D0683" w14:textId="2F4057B0" w:rsidR="0072196B" w:rsidRDefault="00530CB7" w:rsidP="00530CB7">
      <w:pPr>
        <w:pStyle w:val="a3"/>
      </w:pPr>
      <w:r>
        <w:br w:type="column"/>
      </w:r>
      <w:r w:rsidR="0072196B">
        <w:lastRenderedPageBreak/>
        <w:t>В эксперименте с контролируемым приёмом алкоголя система зафиксировала увеличение концентрации этанола в выдыхаемом воздухе. При этом у испытуемого также наблюдалось некоторое изменение частоты сердечных сокращений и артериального давления. Полученные результаты подтверждают работоспособность подсистемы контроля алкоголя и демонстрируют возможность использования разработанного комплекса для выявления подобных факторов риска.</w:t>
      </w:r>
    </w:p>
    <w:p w14:paraId="050F9966" w14:textId="77777777" w:rsidR="0072196B" w:rsidRDefault="0072196B" w:rsidP="00530CB7">
      <w:pPr>
        <w:pStyle w:val="a3"/>
      </w:pPr>
      <w:r>
        <w:t>В целом проведённая апробация показала, что разработанный программно-аппаратный комплекс способен регистрировать основные физиологические параметры сотрудников и может быть использован для предварительной оценки их состояния перед началом и в процессе рабочей смены.</w:t>
      </w:r>
    </w:p>
    <w:p w14:paraId="70AE055B" w14:textId="4B179B9F" w:rsidR="00682134" w:rsidRPr="00682134" w:rsidRDefault="0072196B" w:rsidP="00530CB7">
      <w:pPr>
        <w:pStyle w:val="a3"/>
      </w:pPr>
      <w:r>
        <w:t xml:space="preserve">Важным стоит упомянуть, что данное устройство не является медицинским, не имеет сертификаций медицинского прибора и лишь может выдавать рекомендации о допуске сотрудника на рабочее место, итоговое решение должно оставаться за медицинским персоналом. </w:t>
      </w:r>
    </w:p>
    <w:p w14:paraId="4D8E3077" w14:textId="77777777" w:rsidR="003915FB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Заключение</w:t>
      </w:r>
    </w:p>
    <w:p w14:paraId="2B65C755" w14:textId="77777777" w:rsidR="0072196B" w:rsidRDefault="0072196B" w:rsidP="00530CB7">
      <w:pPr>
        <w:pStyle w:val="a3"/>
        <w:rPr>
          <w:lang w:eastAsia="ru-RU"/>
        </w:rPr>
      </w:pPr>
      <w:r>
        <w:t>В работе разработан автоматизированный программно-аппаратный комплекс для оценки состояния специалистов, выполняющих работы на опасных производственных объектах нефтегазовой отрасли. Система включает стационарный блок для регистрации артериального давления, температуры тела и концентрации алкоголя в выдыхаемом воздухе, а также носимый браслет для мониторинга частоты сердечных сокращений и уровня насыщения крови кислородом.</w:t>
      </w:r>
    </w:p>
    <w:p w14:paraId="62E630E7" w14:textId="0DA22994" w:rsidR="003915FB" w:rsidRDefault="0072196B" w:rsidP="00530CB7">
      <w:pPr>
        <w:pStyle w:val="a3"/>
      </w:pPr>
      <w:r>
        <w:t>Проведённая апробация показала работоспособность устройства и возможность регистрации основных физиологических параметров сотрудников. Разработанный комплекс может применяться для предварительного контроля состояния персонала и повышения уровня промышленной безопасности на предприятиях нефтегазовой отрасли.</w:t>
      </w:r>
    </w:p>
    <w:p w14:paraId="3492ABFD" w14:textId="11B4DE0D" w:rsidR="008C64AA" w:rsidRDefault="00530CB7" w:rsidP="00530CB7">
      <w:pPr>
        <w:pStyle w:val="5"/>
      </w:pPr>
      <w:r>
        <w:t>Список литературы</w:t>
      </w:r>
    </w:p>
    <w:p w14:paraId="4A144241" w14:textId="62B75B8F" w:rsidR="00C92FCC" w:rsidRPr="00530CB7" w:rsidRDefault="00C92FCC" w:rsidP="00530CB7">
      <w:pPr>
        <w:pStyle w:val="a0"/>
      </w:pPr>
      <w:r w:rsidRPr="00530CB7">
        <w:t xml:space="preserve">Доклад о правоприменительной практике контрольной (надзорной) деятельности в области промышленной безопасности за 2024 год / Федеральная служба по экологическому, технологическому и атомному надзору. М., 2025. — URL: </w:t>
      </w:r>
      <w:hyperlink r:id="rId14" w:tgtFrame="_new" w:history="1">
        <w:r w:rsidRPr="00530CB7">
          <w:rPr>
            <w:rStyle w:val="af2"/>
            <w:color w:val="auto"/>
            <w:u w:val="none"/>
          </w:rPr>
          <w:t>https://www.gosnadzor.ru</w:t>
        </w:r>
      </w:hyperlink>
      <w:r w:rsidRPr="00530CB7">
        <w:t xml:space="preserve"> (дата обращения: 10.03.2026).</w:t>
      </w:r>
    </w:p>
    <w:p w14:paraId="22521C24" w14:textId="77777777" w:rsidR="00C92FCC" w:rsidRPr="00530CB7" w:rsidRDefault="00C92FCC" w:rsidP="00530CB7">
      <w:pPr>
        <w:pStyle w:val="a0"/>
      </w:pPr>
      <w:proofErr w:type="spellStart"/>
      <w:r w:rsidRPr="00530CB7">
        <w:rPr>
          <w:rStyle w:val="af4"/>
          <w:b w:val="0"/>
          <w:bCs w:val="0"/>
        </w:rPr>
        <w:t>Datasheet</w:t>
      </w:r>
      <w:proofErr w:type="spellEnd"/>
      <w:r w:rsidRPr="00530CB7">
        <w:rPr>
          <w:rStyle w:val="af4"/>
          <w:b w:val="0"/>
          <w:bCs w:val="0"/>
        </w:rPr>
        <w:t xml:space="preserve"> MLX90614 </w:t>
      </w:r>
      <w:proofErr w:type="spellStart"/>
      <w:r w:rsidRPr="00530CB7">
        <w:rPr>
          <w:rStyle w:val="af4"/>
          <w:b w:val="0"/>
          <w:bCs w:val="0"/>
        </w:rPr>
        <w:t>Infrared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Thermometer</w:t>
      </w:r>
      <w:proofErr w:type="spellEnd"/>
      <w:r w:rsidRPr="00530CB7">
        <w:rPr>
          <w:rStyle w:val="af4"/>
          <w:b w:val="0"/>
          <w:bCs w:val="0"/>
        </w:rPr>
        <w:t>.</w:t>
      </w:r>
      <w:r w:rsidRPr="00530CB7">
        <w:t xml:space="preserve"> </w:t>
      </w:r>
      <w:proofErr w:type="spellStart"/>
      <w:r w:rsidRPr="00530CB7">
        <w:t>Melexis</w:t>
      </w:r>
      <w:proofErr w:type="spellEnd"/>
      <w:r w:rsidRPr="00530CB7">
        <w:t>, 2020.</w:t>
      </w:r>
    </w:p>
    <w:p w14:paraId="52EE02EE" w14:textId="77777777" w:rsidR="00C92FCC" w:rsidRPr="00530CB7" w:rsidRDefault="00C92FCC" w:rsidP="00530CB7">
      <w:pPr>
        <w:pStyle w:val="a0"/>
      </w:pPr>
      <w:proofErr w:type="spellStart"/>
      <w:r w:rsidRPr="00530CB7">
        <w:rPr>
          <w:rStyle w:val="af4"/>
          <w:b w:val="0"/>
          <w:bCs w:val="0"/>
        </w:rPr>
        <w:t>Datasheet</w:t>
      </w:r>
      <w:proofErr w:type="spellEnd"/>
      <w:r w:rsidRPr="00530CB7">
        <w:rPr>
          <w:rStyle w:val="af4"/>
          <w:b w:val="0"/>
          <w:bCs w:val="0"/>
        </w:rPr>
        <w:t xml:space="preserve"> MQ-3 </w:t>
      </w:r>
      <w:proofErr w:type="spellStart"/>
      <w:r w:rsidRPr="00530CB7">
        <w:rPr>
          <w:rStyle w:val="af4"/>
          <w:b w:val="0"/>
          <w:bCs w:val="0"/>
        </w:rPr>
        <w:t>Alcohol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Sensor</w:t>
      </w:r>
      <w:proofErr w:type="spellEnd"/>
      <w:r w:rsidRPr="00530CB7">
        <w:rPr>
          <w:rStyle w:val="af4"/>
          <w:b w:val="0"/>
          <w:bCs w:val="0"/>
        </w:rPr>
        <w:t>.</w:t>
      </w:r>
      <w:r w:rsidRPr="00530CB7">
        <w:t xml:space="preserve"> </w:t>
      </w:r>
      <w:proofErr w:type="spellStart"/>
      <w:r w:rsidRPr="00530CB7">
        <w:t>Hanwei</w:t>
      </w:r>
      <w:proofErr w:type="spellEnd"/>
      <w:r w:rsidRPr="00530CB7">
        <w:t xml:space="preserve"> </w:t>
      </w:r>
      <w:proofErr w:type="spellStart"/>
      <w:r w:rsidRPr="00530CB7">
        <w:t>Electronics</w:t>
      </w:r>
      <w:proofErr w:type="spellEnd"/>
      <w:r w:rsidRPr="00530CB7">
        <w:t xml:space="preserve"> </w:t>
      </w:r>
      <w:proofErr w:type="spellStart"/>
      <w:r w:rsidRPr="00530CB7">
        <w:t>Group</w:t>
      </w:r>
      <w:proofErr w:type="spellEnd"/>
      <w:r w:rsidRPr="00530CB7">
        <w:t>, 2018.</w:t>
      </w:r>
    </w:p>
    <w:p w14:paraId="247E68F4" w14:textId="34B5A1FA" w:rsidR="0072196B" w:rsidRPr="00530CB7" w:rsidRDefault="0072196B" w:rsidP="00530CB7">
      <w:pPr>
        <w:pStyle w:val="a0"/>
      </w:pPr>
      <w:proofErr w:type="spellStart"/>
      <w:r w:rsidRPr="00530CB7">
        <w:rPr>
          <w:rStyle w:val="af4"/>
          <w:b w:val="0"/>
          <w:bCs w:val="0"/>
        </w:rPr>
        <w:t>Datasheet</w:t>
      </w:r>
      <w:proofErr w:type="spellEnd"/>
      <w:r w:rsidRPr="00530CB7">
        <w:rPr>
          <w:rStyle w:val="af4"/>
          <w:b w:val="0"/>
          <w:bCs w:val="0"/>
        </w:rPr>
        <w:t xml:space="preserve"> MAXM86161 </w:t>
      </w:r>
      <w:proofErr w:type="spellStart"/>
      <w:r w:rsidRPr="00530CB7">
        <w:rPr>
          <w:rStyle w:val="af4"/>
          <w:b w:val="0"/>
          <w:bCs w:val="0"/>
        </w:rPr>
        <w:t>Pulse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Oximeter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and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Heart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Rate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Sensor</w:t>
      </w:r>
      <w:proofErr w:type="spellEnd"/>
      <w:r w:rsidRPr="00530CB7">
        <w:rPr>
          <w:rStyle w:val="af4"/>
          <w:b w:val="0"/>
          <w:bCs w:val="0"/>
        </w:rPr>
        <w:t>.</w:t>
      </w:r>
      <w:r w:rsidRPr="00530CB7">
        <w:t xml:space="preserve"> </w:t>
      </w:r>
      <w:proofErr w:type="spellStart"/>
      <w:r w:rsidRPr="00530CB7">
        <w:t>Analog</w:t>
      </w:r>
      <w:proofErr w:type="spellEnd"/>
      <w:r w:rsidRPr="00530CB7">
        <w:t xml:space="preserve"> </w:t>
      </w:r>
      <w:proofErr w:type="spellStart"/>
      <w:r w:rsidRPr="00530CB7">
        <w:t>Devices</w:t>
      </w:r>
      <w:proofErr w:type="spellEnd"/>
      <w:r w:rsidRPr="00530CB7">
        <w:t>, 2022.</w:t>
      </w:r>
    </w:p>
    <w:p w14:paraId="208D181B" w14:textId="0B4A1934" w:rsidR="0072196B" w:rsidRPr="00530CB7" w:rsidRDefault="0072196B" w:rsidP="00530CB7">
      <w:pPr>
        <w:pStyle w:val="a0"/>
      </w:pPr>
      <w:r w:rsidRPr="00530CB7">
        <w:rPr>
          <w:rStyle w:val="af4"/>
          <w:b w:val="0"/>
          <w:bCs w:val="0"/>
        </w:rPr>
        <w:t xml:space="preserve">ESP32 </w:t>
      </w:r>
      <w:proofErr w:type="spellStart"/>
      <w:r w:rsidRPr="00530CB7">
        <w:rPr>
          <w:rStyle w:val="af4"/>
          <w:b w:val="0"/>
          <w:bCs w:val="0"/>
        </w:rPr>
        <w:t>Technical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Reference</w:t>
      </w:r>
      <w:proofErr w:type="spellEnd"/>
      <w:r w:rsidRPr="00530CB7">
        <w:rPr>
          <w:rStyle w:val="af4"/>
          <w:b w:val="0"/>
          <w:bCs w:val="0"/>
        </w:rPr>
        <w:t xml:space="preserve"> </w:t>
      </w:r>
      <w:proofErr w:type="spellStart"/>
      <w:r w:rsidRPr="00530CB7">
        <w:rPr>
          <w:rStyle w:val="af4"/>
          <w:b w:val="0"/>
          <w:bCs w:val="0"/>
        </w:rPr>
        <w:t>Manual</w:t>
      </w:r>
      <w:proofErr w:type="spellEnd"/>
      <w:r w:rsidRPr="00530CB7">
        <w:rPr>
          <w:rStyle w:val="af4"/>
          <w:b w:val="0"/>
          <w:bCs w:val="0"/>
        </w:rPr>
        <w:t>.</w:t>
      </w:r>
      <w:r w:rsidRPr="00530CB7">
        <w:t xml:space="preserve"> </w:t>
      </w:r>
      <w:proofErr w:type="spellStart"/>
      <w:r w:rsidRPr="00530CB7">
        <w:t>Espressif</w:t>
      </w:r>
      <w:proofErr w:type="spellEnd"/>
      <w:r w:rsidRPr="00530CB7">
        <w:t xml:space="preserve"> </w:t>
      </w:r>
      <w:proofErr w:type="spellStart"/>
      <w:r w:rsidRPr="00530CB7">
        <w:t>Systems</w:t>
      </w:r>
      <w:proofErr w:type="spellEnd"/>
      <w:r w:rsidRPr="00530CB7">
        <w:t>, 2023.</w:t>
      </w:r>
    </w:p>
    <w:p w14:paraId="2D9FD6CF" w14:textId="77777777" w:rsidR="008C64AA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eastAsia="ru-RU"/>
        </w:rPr>
        <w:sectPr w:rsidR="008C64AA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8009E63" w14:textId="77777777" w:rsidR="008C64AA" w:rsidRDefault="008C64AA" w:rsidP="008C64AA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E98728" w14:textId="77777777" w:rsidR="007E77EB" w:rsidRDefault="007E77EB" w:rsidP="008422E2">
      <w:r>
        <w:separator/>
      </w:r>
    </w:p>
  </w:endnote>
  <w:endnote w:type="continuationSeparator" w:id="0">
    <w:p w14:paraId="1C7EDD6E" w14:textId="77777777" w:rsidR="007E77EB" w:rsidRDefault="007E77EB" w:rsidP="00842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5050340"/>
      <w:docPartObj>
        <w:docPartGallery w:val="Page Numbers (Bottom of Page)"/>
        <w:docPartUnique/>
      </w:docPartObj>
    </w:sdtPr>
    <w:sdtContent>
      <w:p w14:paraId="62FD8636" w14:textId="6DAFAF56" w:rsidR="008422E2" w:rsidRDefault="008422E2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458513" w14:textId="77777777" w:rsidR="007E77EB" w:rsidRDefault="007E77EB" w:rsidP="008422E2">
      <w:r>
        <w:separator/>
      </w:r>
    </w:p>
  </w:footnote>
  <w:footnote w:type="continuationSeparator" w:id="0">
    <w:p w14:paraId="460184DF" w14:textId="77777777" w:rsidR="007E77EB" w:rsidRDefault="007E77EB" w:rsidP="008422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AB45FB"/>
    <w:multiLevelType w:val="multilevel"/>
    <w:tmpl w:val="C8808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1"/>
  </w:num>
  <w:num w:numId="7">
    <w:abstractNumId w:val="19"/>
  </w:num>
  <w:num w:numId="8">
    <w:abstractNumId w:val="18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1"/>
  </w:num>
  <w:num w:numId="15">
    <w:abstractNumId w:val="19"/>
  </w:num>
  <w:num w:numId="16">
    <w:abstractNumId w:val="18"/>
  </w:num>
  <w:num w:numId="17">
    <w:abstractNumId w:val="11"/>
  </w:num>
  <w:num w:numId="18">
    <w:abstractNumId w:val="10"/>
  </w:num>
  <w:num w:numId="19">
    <w:abstractNumId w:val="12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20"/>
  </w:num>
  <w:num w:numId="33">
    <w:abstractNumId w:val="15"/>
  </w:num>
  <w:num w:numId="34">
    <w:abstractNumId w:val="23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13825"/>
    <w:rsid w:val="000326C4"/>
    <w:rsid w:val="00052062"/>
    <w:rsid w:val="00055732"/>
    <w:rsid w:val="00086482"/>
    <w:rsid w:val="000C1B2E"/>
    <w:rsid w:val="000E707E"/>
    <w:rsid w:val="0013123C"/>
    <w:rsid w:val="00166E66"/>
    <w:rsid w:val="001723C6"/>
    <w:rsid w:val="001C2E1D"/>
    <w:rsid w:val="001F653F"/>
    <w:rsid w:val="00252F87"/>
    <w:rsid w:val="002D540B"/>
    <w:rsid w:val="002F2D71"/>
    <w:rsid w:val="003378F6"/>
    <w:rsid w:val="00350ABD"/>
    <w:rsid w:val="00373376"/>
    <w:rsid w:val="003915FB"/>
    <w:rsid w:val="003B6BF1"/>
    <w:rsid w:val="003D785D"/>
    <w:rsid w:val="003F7CF4"/>
    <w:rsid w:val="00412D0F"/>
    <w:rsid w:val="004165FC"/>
    <w:rsid w:val="00420452"/>
    <w:rsid w:val="00460BD7"/>
    <w:rsid w:val="00471463"/>
    <w:rsid w:val="0047652D"/>
    <w:rsid w:val="004B14C2"/>
    <w:rsid w:val="004C40DB"/>
    <w:rsid w:val="004D339F"/>
    <w:rsid w:val="004D7E92"/>
    <w:rsid w:val="00502710"/>
    <w:rsid w:val="00530CB7"/>
    <w:rsid w:val="00535924"/>
    <w:rsid w:val="005630E7"/>
    <w:rsid w:val="005963D0"/>
    <w:rsid w:val="00614619"/>
    <w:rsid w:val="00682134"/>
    <w:rsid w:val="006D605D"/>
    <w:rsid w:val="00711520"/>
    <w:rsid w:val="0071573A"/>
    <w:rsid w:val="0072196B"/>
    <w:rsid w:val="007316B2"/>
    <w:rsid w:val="00791CA2"/>
    <w:rsid w:val="007B6A69"/>
    <w:rsid w:val="007E77EB"/>
    <w:rsid w:val="008422E2"/>
    <w:rsid w:val="0087270B"/>
    <w:rsid w:val="008834FE"/>
    <w:rsid w:val="008C64AA"/>
    <w:rsid w:val="008F0B10"/>
    <w:rsid w:val="009039F9"/>
    <w:rsid w:val="00940220"/>
    <w:rsid w:val="00964DAC"/>
    <w:rsid w:val="00965D00"/>
    <w:rsid w:val="00972DC6"/>
    <w:rsid w:val="009D7A55"/>
    <w:rsid w:val="009F446D"/>
    <w:rsid w:val="00A25034"/>
    <w:rsid w:val="00A5623D"/>
    <w:rsid w:val="00A720BE"/>
    <w:rsid w:val="00AA43E9"/>
    <w:rsid w:val="00AC08AA"/>
    <w:rsid w:val="00AE6C42"/>
    <w:rsid w:val="00AF069A"/>
    <w:rsid w:val="00B56076"/>
    <w:rsid w:val="00B77B07"/>
    <w:rsid w:val="00BA1CA2"/>
    <w:rsid w:val="00BD2BC3"/>
    <w:rsid w:val="00C036F7"/>
    <w:rsid w:val="00C81ABF"/>
    <w:rsid w:val="00C903D0"/>
    <w:rsid w:val="00C9188D"/>
    <w:rsid w:val="00C92FCC"/>
    <w:rsid w:val="00CC6D5A"/>
    <w:rsid w:val="00CD293F"/>
    <w:rsid w:val="00CF6127"/>
    <w:rsid w:val="00D25C51"/>
    <w:rsid w:val="00D80951"/>
    <w:rsid w:val="00DA480C"/>
    <w:rsid w:val="00E152C5"/>
    <w:rsid w:val="00EC44A2"/>
    <w:rsid w:val="00EF0D58"/>
    <w:rsid w:val="00F05068"/>
    <w:rsid w:val="00F074EC"/>
    <w:rsid w:val="00F20F9D"/>
    <w:rsid w:val="00F379F2"/>
    <w:rsid w:val="00F81875"/>
    <w:rsid w:val="00FD5688"/>
    <w:rsid w:val="00FE355C"/>
    <w:rsid w:val="00FF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58E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1C2E1D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FF5A65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FF5A65"/>
    <w:rPr>
      <w:color w:val="605E5C"/>
      <w:shd w:val="clear" w:color="auto" w:fill="E1DFDD"/>
    </w:rPr>
  </w:style>
  <w:style w:type="paragraph" w:styleId="af3">
    <w:name w:val="Normal (Web)"/>
    <w:basedOn w:val="a2"/>
    <w:uiPriority w:val="99"/>
    <w:unhideWhenUsed/>
    <w:rsid w:val="009039F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4">
    <w:name w:val="Strong"/>
    <w:basedOn w:val="a4"/>
    <w:uiPriority w:val="22"/>
    <w:qFormat/>
    <w:rsid w:val="00D25C51"/>
    <w:rPr>
      <w:b/>
      <w:bCs/>
    </w:rPr>
  </w:style>
  <w:style w:type="paragraph" w:styleId="af5">
    <w:name w:val="header"/>
    <w:basedOn w:val="a2"/>
    <w:link w:val="af6"/>
    <w:unhideWhenUsed/>
    <w:rsid w:val="008422E2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8422E2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8422E2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8422E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 w:qFormat="1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1C2E1D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FF5A65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FF5A65"/>
    <w:rPr>
      <w:color w:val="605E5C"/>
      <w:shd w:val="clear" w:color="auto" w:fill="E1DFDD"/>
    </w:rPr>
  </w:style>
  <w:style w:type="paragraph" w:styleId="af3">
    <w:name w:val="Normal (Web)"/>
    <w:basedOn w:val="a2"/>
    <w:uiPriority w:val="99"/>
    <w:unhideWhenUsed/>
    <w:rsid w:val="009039F9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4">
    <w:name w:val="Strong"/>
    <w:basedOn w:val="a4"/>
    <w:uiPriority w:val="22"/>
    <w:qFormat/>
    <w:rsid w:val="00D25C51"/>
    <w:rPr>
      <w:b/>
      <w:bCs/>
    </w:rPr>
  </w:style>
  <w:style w:type="paragraph" w:styleId="af5">
    <w:name w:val="header"/>
    <w:basedOn w:val="a2"/>
    <w:link w:val="af6"/>
    <w:unhideWhenUsed/>
    <w:rsid w:val="008422E2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8422E2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iPriority w:val="99"/>
    <w:unhideWhenUsed/>
    <w:rsid w:val="008422E2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uiPriority w:val="99"/>
    <w:rsid w:val="008422E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nik.shkoda.2003@mail.ru" TargetMode="External"/><Relationship Id="rId14" Type="http://schemas.openxmlformats.org/officeDocument/2006/relationships/hyperlink" Target="https://www.gosnadzo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2307</Words>
  <Characters>13156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2026-03-09T21:52:00Z</cp:lastPrinted>
  <dcterms:created xsi:type="dcterms:W3CDTF">2026-04-16T12:10:00Z</dcterms:created>
  <dcterms:modified xsi:type="dcterms:W3CDTF">2026-04-16T12:10:00Z</dcterms:modified>
</cp:coreProperties>
</file>